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4F" w:rsidRPr="00FD43CD" w:rsidRDefault="00902894" w:rsidP="00283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Лекція </w:t>
      </w:r>
      <w:r w:rsidR="00623113">
        <w:rPr>
          <w:rFonts w:ascii="Times New Roman" w:eastAsia="Times New Roman" w:hAnsi="Times New Roman" w:cs="Times New Roman"/>
          <w:b/>
          <w:i/>
          <w:sz w:val="28"/>
          <w:lang w:val="ru-RU"/>
        </w:rPr>
        <w:t>1</w:t>
      </w:r>
      <w:r w:rsidR="00F92551">
        <w:rPr>
          <w:rFonts w:ascii="Times New Roman" w:eastAsia="Times New Roman" w:hAnsi="Times New Roman" w:cs="Times New Roman"/>
          <w:b/>
          <w:i/>
          <w:sz w:val="28"/>
          <w:lang w:val="ru-RU"/>
        </w:rPr>
        <w:t>5</w:t>
      </w:r>
      <w:r w:rsidR="00F8082C"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r w:rsidR="00965CC5">
        <w:rPr>
          <w:rFonts w:ascii="Times New Roman" w:eastAsia="Times New Roman" w:hAnsi="Times New Roman" w:cs="Times New Roman"/>
          <w:bCs/>
          <w:i/>
          <w:sz w:val="28"/>
        </w:rPr>
        <w:t>ПЕНЯ</w:t>
      </w:r>
      <w:r w:rsidR="005F3F72">
        <w:rPr>
          <w:rFonts w:ascii="Times New Roman" w:eastAsia="Times New Roman" w:hAnsi="Times New Roman" w:cs="Times New Roman"/>
          <w:bCs/>
          <w:i/>
          <w:sz w:val="28"/>
        </w:rPr>
        <w:t xml:space="preserve"> </w:t>
      </w:r>
    </w:p>
    <w:p w:rsidR="00E4534F" w:rsidRDefault="0078558F" w:rsidP="00283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78558F">
        <w:rPr>
          <w:rFonts w:ascii="Times New Roman" w:eastAsia="Times New Roman" w:hAnsi="Times New Roman" w:cs="Times New Roman"/>
          <w:b/>
          <w:i/>
          <w:sz w:val="28"/>
          <w:lang w:val="ru-RU"/>
        </w:rPr>
        <w:t>(</w:t>
      </w:r>
      <w:r w:rsidR="00965CC5">
        <w:rPr>
          <w:rFonts w:ascii="Times New Roman" w:eastAsia="Times New Roman" w:hAnsi="Times New Roman" w:cs="Times New Roman"/>
          <w:b/>
          <w:i/>
          <w:sz w:val="28"/>
          <w:lang w:val="ru-RU"/>
        </w:rPr>
        <w:t>1</w:t>
      </w:r>
      <w:r w:rsidR="00F92551">
        <w:rPr>
          <w:rFonts w:ascii="Times New Roman" w:eastAsia="Times New Roman" w:hAnsi="Times New Roman" w:cs="Times New Roman"/>
          <w:b/>
          <w:i/>
          <w:sz w:val="28"/>
          <w:lang w:val="ru-RU"/>
        </w:rPr>
        <w:t>7</w:t>
      </w:r>
      <w:r w:rsidR="00623113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 </w:t>
      </w:r>
      <w:proofErr w:type="spellStart"/>
      <w:r w:rsidR="00F92551">
        <w:rPr>
          <w:rFonts w:ascii="Times New Roman" w:eastAsia="Times New Roman" w:hAnsi="Times New Roman" w:cs="Times New Roman"/>
          <w:b/>
          <w:i/>
          <w:sz w:val="28"/>
          <w:lang w:val="ru-RU"/>
        </w:rPr>
        <w:t>трав</w:t>
      </w:r>
      <w:r w:rsidR="00623113">
        <w:rPr>
          <w:rFonts w:ascii="Times New Roman" w:eastAsia="Times New Roman" w:hAnsi="Times New Roman" w:cs="Times New Roman"/>
          <w:b/>
          <w:i/>
          <w:sz w:val="28"/>
          <w:lang w:val="ru-RU"/>
        </w:rPr>
        <w:t>ня</w:t>
      </w:r>
      <w:proofErr w:type="spellEnd"/>
      <w:r w:rsidR="00F8082C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:rsidR="00E4534F" w:rsidRDefault="00E4534F" w:rsidP="00283A6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965CC5" w:rsidRDefault="00965CC5" w:rsidP="00965CC5">
      <w:pPr>
        <w:tabs>
          <w:tab w:val="left" w:pos="56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CC5">
        <w:rPr>
          <w:rFonts w:ascii="Times New Roman" w:hAnsi="Times New Roman" w:cs="Times New Roman"/>
          <w:sz w:val="28"/>
          <w:szCs w:val="28"/>
        </w:rPr>
        <w:t>1</w:t>
      </w:r>
      <w:r w:rsidR="00F92551">
        <w:rPr>
          <w:rFonts w:ascii="Times New Roman" w:hAnsi="Times New Roman" w:cs="Times New Roman"/>
          <w:sz w:val="28"/>
          <w:szCs w:val="28"/>
        </w:rPr>
        <w:t>5</w:t>
      </w:r>
      <w:r w:rsidRPr="00965CC5">
        <w:rPr>
          <w:rFonts w:ascii="Times New Roman" w:hAnsi="Times New Roman" w:cs="Times New Roman"/>
          <w:sz w:val="28"/>
          <w:szCs w:val="28"/>
        </w:rPr>
        <w:t xml:space="preserve">.1. Визначення пені в законодавчому полі України. </w:t>
      </w:r>
    </w:p>
    <w:p w:rsidR="00965CC5" w:rsidRDefault="00965CC5" w:rsidP="00965CC5">
      <w:pPr>
        <w:tabs>
          <w:tab w:val="left" w:pos="56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CC5">
        <w:rPr>
          <w:rFonts w:ascii="Times New Roman" w:hAnsi="Times New Roman" w:cs="Times New Roman"/>
          <w:sz w:val="28"/>
          <w:szCs w:val="28"/>
        </w:rPr>
        <w:t>1</w:t>
      </w:r>
      <w:r w:rsidR="00F92551">
        <w:rPr>
          <w:rFonts w:ascii="Times New Roman" w:hAnsi="Times New Roman" w:cs="Times New Roman"/>
          <w:sz w:val="28"/>
          <w:szCs w:val="28"/>
        </w:rPr>
        <w:t>5</w:t>
      </w:r>
      <w:r w:rsidRPr="00965CC5">
        <w:rPr>
          <w:rFonts w:ascii="Times New Roman" w:hAnsi="Times New Roman" w:cs="Times New Roman"/>
          <w:sz w:val="28"/>
          <w:szCs w:val="28"/>
        </w:rPr>
        <w:t>.2.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CC5">
        <w:rPr>
          <w:rFonts w:ascii="Times New Roman" w:hAnsi="Times New Roman" w:cs="Times New Roman"/>
          <w:sz w:val="28"/>
          <w:szCs w:val="28"/>
        </w:rPr>
        <w:t xml:space="preserve">нарахування пені за невиконання податкового зобов’язання. </w:t>
      </w:r>
    </w:p>
    <w:p w:rsidR="00965CC5" w:rsidRDefault="00965CC5" w:rsidP="00965CC5">
      <w:pPr>
        <w:tabs>
          <w:tab w:val="left" w:pos="56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CC5">
        <w:rPr>
          <w:rFonts w:ascii="Times New Roman" w:hAnsi="Times New Roman" w:cs="Times New Roman"/>
          <w:sz w:val="28"/>
          <w:szCs w:val="28"/>
        </w:rPr>
        <w:t>1</w:t>
      </w:r>
      <w:r w:rsidR="00F92551">
        <w:rPr>
          <w:rFonts w:ascii="Times New Roman" w:hAnsi="Times New Roman" w:cs="Times New Roman"/>
          <w:sz w:val="28"/>
          <w:szCs w:val="28"/>
        </w:rPr>
        <w:t>5</w:t>
      </w:r>
      <w:r w:rsidRPr="00965CC5">
        <w:rPr>
          <w:rFonts w:ascii="Times New Roman" w:hAnsi="Times New Roman" w:cs="Times New Roman"/>
          <w:sz w:val="28"/>
          <w:szCs w:val="28"/>
        </w:rPr>
        <w:t xml:space="preserve">.3. Порядок сплати пені, нарахованої за невиконання податкового зобов’язання. </w:t>
      </w:r>
    </w:p>
    <w:p w:rsidR="00430E63" w:rsidRPr="00965CC5" w:rsidRDefault="00965CC5" w:rsidP="00965CC5">
      <w:pPr>
        <w:tabs>
          <w:tab w:val="left" w:pos="56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CC5">
        <w:rPr>
          <w:rFonts w:ascii="Times New Roman" w:hAnsi="Times New Roman" w:cs="Times New Roman"/>
          <w:sz w:val="28"/>
          <w:szCs w:val="28"/>
        </w:rPr>
        <w:t>1</w:t>
      </w:r>
      <w:r w:rsidR="00F92551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965CC5">
        <w:rPr>
          <w:rFonts w:ascii="Times New Roman" w:hAnsi="Times New Roman" w:cs="Times New Roman"/>
          <w:sz w:val="28"/>
          <w:szCs w:val="28"/>
        </w:rPr>
        <w:t>.4. Порядок нарахування пені при ввезенні товарів на митну територію України.</w:t>
      </w:r>
    </w:p>
    <w:p w:rsidR="00965CC5" w:rsidRPr="00965CC5" w:rsidRDefault="00965CC5" w:rsidP="00965C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34F" w:rsidRDefault="00F8082C" w:rsidP="0063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Література:</w:t>
      </w:r>
    </w:p>
    <w:p w:rsidR="00E4534F" w:rsidRPr="00902894" w:rsidRDefault="00283A6C" w:rsidP="00283A6C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83A6C">
        <w:rPr>
          <w:rFonts w:ascii="Times New Roman" w:eastAsia="Times New Roman" w:hAnsi="Times New Roman" w:cs="Times New Roman"/>
          <w:color w:val="000000"/>
          <w:sz w:val="28"/>
        </w:rPr>
        <w:t>Податковий менеджмент: підручник / О. В. Зайцев. ─ Суми : Сумський державний університет, 2017. ─ 412 с.</w:t>
      </w:r>
      <w:r>
        <w:t xml:space="preserve"> </w:t>
      </w:r>
      <w:r w:rsidR="0078558F">
        <w:rPr>
          <w:rFonts w:ascii="Times New Roman" w:eastAsia="Times New Roman" w:hAnsi="Times New Roman" w:cs="Times New Roman"/>
          <w:color w:val="000000"/>
          <w:sz w:val="28"/>
        </w:rPr>
        <w:t xml:space="preserve">(Тема </w:t>
      </w:r>
      <w:r w:rsidR="00965CC5">
        <w:rPr>
          <w:rFonts w:ascii="Times New Roman" w:eastAsia="Times New Roman" w:hAnsi="Times New Roman" w:cs="Times New Roman"/>
          <w:color w:val="000000"/>
          <w:sz w:val="28"/>
          <w:lang w:val="ru-RU"/>
        </w:rPr>
        <w:t>12</w:t>
      </w:r>
      <w:r w:rsidR="00F8082C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902894" w:rsidRPr="00283A6C" w:rsidRDefault="00283A6C" w:rsidP="00283A6C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Податковий кодекс</w:t>
      </w:r>
      <w:r w:rsidR="008B2C4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="0078558F">
        <w:rPr>
          <w:rFonts w:ascii="Times New Roman" w:eastAsia="Times New Roman" w:hAnsi="Times New Roman" w:cs="Times New Roman"/>
          <w:color w:val="000000"/>
          <w:sz w:val="28"/>
        </w:rPr>
        <w:t xml:space="preserve">України (Глава </w:t>
      </w:r>
      <w:r w:rsidR="00965CC5">
        <w:rPr>
          <w:rFonts w:ascii="Times New Roman" w:eastAsia="Times New Roman" w:hAnsi="Times New Roman" w:cs="Times New Roman"/>
          <w:color w:val="000000"/>
          <w:sz w:val="28"/>
          <w:lang w:val="ru-RU"/>
        </w:rPr>
        <w:t>12</w:t>
      </w:r>
      <w:r w:rsidR="0078558F">
        <w:rPr>
          <w:rFonts w:ascii="Times New Roman" w:eastAsia="Times New Roman" w:hAnsi="Times New Roman" w:cs="Times New Roman"/>
          <w:color w:val="000000"/>
          <w:sz w:val="28"/>
        </w:rPr>
        <w:t xml:space="preserve">, статті </w:t>
      </w:r>
      <w:r w:rsidR="00965CC5">
        <w:rPr>
          <w:rFonts w:ascii="Times New Roman" w:eastAsia="Times New Roman" w:hAnsi="Times New Roman" w:cs="Times New Roman"/>
          <w:color w:val="000000"/>
          <w:sz w:val="28"/>
          <w:lang w:val="ru-RU"/>
        </w:rPr>
        <w:t>129</w:t>
      </w:r>
      <w:r w:rsidR="00965CC5">
        <w:rPr>
          <w:rFonts w:ascii="Times New Roman" w:eastAsia="Times New Roman" w:hAnsi="Times New Roman" w:cs="Times New Roman"/>
          <w:color w:val="000000"/>
          <w:sz w:val="28"/>
        </w:rPr>
        <w:t>-132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902894" w:rsidRPr="00902894">
        <w:rPr>
          <w:rFonts w:ascii="Times New Roman" w:eastAsia="Times New Roman" w:hAnsi="Times New Roman" w:cs="Times New Roman"/>
          <w:color w:val="000000"/>
          <w:sz w:val="28"/>
        </w:rPr>
        <w:t xml:space="preserve">. Режим доступу – </w:t>
      </w:r>
      <w:hyperlink r:id="rId5" w:history="1">
        <w:r w:rsidRPr="00283A6C">
          <w:rPr>
            <w:rStyle w:val="a3"/>
            <w:rFonts w:ascii="Times New Roman" w:hAnsi="Times New Roman" w:cs="Times New Roman"/>
            <w:sz w:val="28"/>
            <w:szCs w:val="28"/>
          </w:rPr>
          <w:t>https://zakon.rada.gov.ua/laws/show/2755-17</w:t>
        </w:r>
      </w:hyperlink>
      <w:r w:rsidRPr="00283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34F" w:rsidRPr="00283A6C" w:rsidRDefault="00E4534F" w:rsidP="00283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34F" w:rsidRDefault="00F8082C" w:rsidP="0028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Питання для самоконтролю знань: </w:t>
      </w:r>
    </w:p>
    <w:p w:rsidR="00965CC5" w:rsidRDefault="00965CC5" w:rsidP="00430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CC5">
        <w:rPr>
          <w:rFonts w:ascii="Times New Roman" w:hAnsi="Times New Roman" w:cs="Times New Roman"/>
          <w:sz w:val="28"/>
          <w:szCs w:val="28"/>
        </w:rPr>
        <w:t>1. Що означає термін «</w:t>
      </w:r>
      <w:proofErr w:type="spellStart"/>
      <w:r w:rsidRPr="00965CC5">
        <w:rPr>
          <w:rFonts w:ascii="Times New Roman" w:hAnsi="Times New Roman" w:cs="Times New Roman"/>
          <w:sz w:val="28"/>
          <w:szCs w:val="28"/>
        </w:rPr>
        <w:t>пе́ня</w:t>
      </w:r>
      <w:proofErr w:type="spellEnd"/>
      <w:r w:rsidRPr="00965CC5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965CC5" w:rsidRDefault="00965CC5" w:rsidP="00430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CC5">
        <w:rPr>
          <w:rFonts w:ascii="Times New Roman" w:hAnsi="Times New Roman" w:cs="Times New Roman"/>
          <w:sz w:val="28"/>
          <w:szCs w:val="28"/>
        </w:rPr>
        <w:t xml:space="preserve">2. Опишіть порядок розрахунку пені. </w:t>
      </w:r>
    </w:p>
    <w:p w:rsidR="00965CC5" w:rsidRDefault="00965CC5" w:rsidP="00430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CC5">
        <w:rPr>
          <w:rFonts w:ascii="Times New Roman" w:hAnsi="Times New Roman" w:cs="Times New Roman"/>
          <w:sz w:val="28"/>
          <w:szCs w:val="28"/>
        </w:rPr>
        <w:t xml:space="preserve">3. За яких умов починається нарахування пені? </w:t>
      </w:r>
    </w:p>
    <w:p w:rsidR="00965CC5" w:rsidRDefault="00965CC5" w:rsidP="00430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CC5">
        <w:rPr>
          <w:rFonts w:ascii="Times New Roman" w:hAnsi="Times New Roman" w:cs="Times New Roman"/>
          <w:sz w:val="28"/>
          <w:szCs w:val="28"/>
        </w:rPr>
        <w:t xml:space="preserve">4. За яких умов нарахування пені закінчується? </w:t>
      </w:r>
    </w:p>
    <w:p w:rsidR="00965CC5" w:rsidRDefault="00965CC5" w:rsidP="00430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CC5">
        <w:rPr>
          <w:rFonts w:ascii="Times New Roman" w:hAnsi="Times New Roman" w:cs="Times New Roman"/>
          <w:sz w:val="28"/>
          <w:szCs w:val="28"/>
        </w:rPr>
        <w:t xml:space="preserve">5. Яка виникає відповідальність перед банком за порушення з його вини терміну зарахування податків до бюджетів або державних цільових фондів? </w:t>
      </w:r>
    </w:p>
    <w:p w:rsidR="00965CC5" w:rsidRDefault="00965CC5" w:rsidP="00430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CC5">
        <w:rPr>
          <w:rFonts w:ascii="Times New Roman" w:hAnsi="Times New Roman" w:cs="Times New Roman"/>
          <w:sz w:val="28"/>
          <w:szCs w:val="28"/>
        </w:rPr>
        <w:t xml:space="preserve">6. Яке порушення з вини банку не вважається порушенням терміну перерахування податків, зборів (обов’язкових платежів)? </w:t>
      </w:r>
    </w:p>
    <w:p w:rsidR="00965CC5" w:rsidRDefault="00965CC5" w:rsidP="00430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CC5">
        <w:rPr>
          <w:rFonts w:ascii="Times New Roman" w:hAnsi="Times New Roman" w:cs="Times New Roman"/>
          <w:sz w:val="28"/>
          <w:szCs w:val="28"/>
        </w:rPr>
        <w:t xml:space="preserve">7. Як відбувається зупинення термінів нарахування пені? </w:t>
      </w:r>
    </w:p>
    <w:p w:rsidR="00965CC5" w:rsidRDefault="00965CC5" w:rsidP="00430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CC5">
        <w:rPr>
          <w:rFonts w:ascii="Times New Roman" w:hAnsi="Times New Roman" w:cs="Times New Roman"/>
          <w:sz w:val="28"/>
          <w:szCs w:val="28"/>
        </w:rPr>
        <w:t xml:space="preserve">8. Який порядок сплати пені, нарахованої за невиконання податкового зобов’язання? </w:t>
      </w:r>
    </w:p>
    <w:p w:rsidR="00965CC5" w:rsidRDefault="00965CC5" w:rsidP="00430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CC5">
        <w:rPr>
          <w:rFonts w:ascii="Times New Roman" w:hAnsi="Times New Roman" w:cs="Times New Roman"/>
          <w:sz w:val="28"/>
          <w:szCs w:val="28"/>
        </w:rPr>
        <w:t xml:space="preserve">9. Який порядок нарахування пені у разі порушення умов, за яких надавалося звільнення (умовне звільнення) від оподаткування при ввезенні товарів на митну територію України? </w:t>
      </w:r>
    </w:p>
    <w:p w:rsidR="00965CC5" w:rsidRDefault="00965CC5" w:rsidP="00430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CC5">
        <w:rPr>
          <w:rFonts w:ascii="Times New Roman" w:hAnsi="Times New Roman" w:cs="Times New Roman"/>
          <w:sz w:val="28"/>
          <w:szCs w:val="28"/>
        </w:rPr>
        <w:t xml:space="preserve">10. Перерахувати терміни сплати митних платежів, що використовуються при розрахунку пені. </w:t>
      </w:r>
    </w:p>
    <w:p w:rsidR="00965CC5" w:rsidRDefault="00965CC5" w:rsidP="00430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CC5">
        <w:rPr>
          <w:rFonts w:ascii="Times New Roman" w:hAnsi="Times New Roman" w:cs="Times New Roman"/>
          <w:sz w:val="28"/>
          <w:szCs w:val="28"/>
        </w:rPr>
        <w:t xml:space="preserve">11. Яка настає відповідальність у разі самостійного виявлення факту заниження податкового зобов’язання та погашення його платником податків до початку його перевірки? </w:t>
      </w:r>
    </w:p>
    <w:p w:rsidR="0078558F" w:rsidRPr="00965CC5" w:rsidRDefault="00965CC5" w:rsidP="00430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C5">
        <w:rPr>
          <w:rFonts w:ascii="Times New Roman" w:hAnsi="Times New Roman" w:cs="Times New Roman"/>
          <w:sz w:val="28"/>
          <w:szCs w:val="28"/>
        </w:rPr>
        <w:t>12. Чи існують винятки у настанні відповідальності у разі самостійного виявлення факту заниження податкового зобов’язання та погашення його платником податків до початку його перевірки?</w:t>
      </w:r>
    </w:p>
    <w:sectPr w:rsidR="0078558F" w:rsidRPr="00965C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3166E"/>
    <w:multiLevelType w:val="multilevel"/>
    <w:tmpl w:val="5D561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534F"/>
    <w:rsid w:val="000A0260"/>
    <w:rsid w:val="000F4124"/>
    <w:rsid w:val="001D0F31"/>
    <w:rsid w:val="00283A6C"/>
    <w:rsid w:val="0042491E"/>
    <w:rsid w:val="00430E63"/>
    <w:rsid w:val="005F3F72"/>
    <w:rsid w:val="00623113"/>
    <w:rsid w:val="00632278"/>
    <w:rsid w:val="0076486C"/>
    <w:rsid w:val="0078558F"/>
    <w:rsid w:val="007C19C4"/>
    <w:rsid w:val="008B2C42"/>
    <w:rsid w:val="008F2321"/>
    <w:rsid w:val="00902894"/>
    <w:rsid w:val="00965CC5"/>
    <w:rsid w:val="00AE71AC"/>
    <w:rsid w:val="00C133C2"/>
    <w:rsid w:val="00C65DCF"/>
    <w:rsid w:val="00C8730F"/>
    <w:rsid w:val="00E26BE2"/>
    <w:rsid w:val="00E4534F"/>
    <w:rsid w:val="00F8082C"/>
    <w:rsid w:val="00F92551"/>
    <w:rsid w:val="00FD43CD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48D6"/>
  <w15:docId w15:val="{DA864A59-AEEF-4801-9AE4-AB37BDCD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94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78558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E26B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55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25</cp:revision>
  <dcterms:created xsi:type="dcterms:W3CDTF">2022-04-18T12:08:00Z</dcterms:created>
  <dcterms:modified xsi:type="dcterms:W3CDTF">2023-05-16T12:25:00Z</dcterms:modified>
</cp:coreProperties>
</file>