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0D" w:rsidRPr="006A6D63" w:rsidRDefault="006A6D63" w:rsidP="006A6D63">
      <w:pPr>
        <w:spacing w:after="227"/>
        <w:ind w:left="3630" w:right="7" w:hanging="2975"/>
        <w:rPr>
          <w:b/>
          <w:sz w:val="28"/>
          <w:szCs w:val="28"/>
          <w:lang w:val="uk-UA"/>
        </w:rPr>
      </w:pPr>
      <w:r w:rsidRPr="006A6D63">
        <w:rPr>
          <w:b/>
          <w:sz w:val="28"/>
          <w:szCs w:val="28"/>
          <w:lang w:val="uk-UA"/>
        </w:rPr>
        <w:t>Алгоритм графоаналітичного методу оцінки потенціалу підприємства «Квадрат потенці</w:t>
      </w:r>
      <w:r>
        <w:rPr>
          <w:b/>
          <w:sz w:val="28"/>
          <w:szCs w:val="28"/>
          <w:lang w:val="uk-UA"/>
        </w:rPr>
        <w:t>алу»</w:t>
      </w:r>
    </w:p>
    <w:p w:rsidR="00A30A0D" w:rsidRPr="006A6D63" w:rsidRDefault="0046680B">
      <w:pPr>
        <w:ind w:left="14" w:right="7"/>
        <w:rPr>
          <w:lang w:val="uk-UA"/>
        </w:rPr>
      </w:pPr>
      <w:r>
        <w:rPr>
          <w:lang w:val="uk-UA"/>
        </w:rPr>
        <w:t>1</w:t>
      </w:r>
      <w:r w:rsidR="006A6D63">
        <w:rPr>
          <w:lang w:val="uk-UA"/>
        </w:rPr>
        <w:t>. Вихідні дані подаються у вигляді матриці (а„), тобто таблиці де в рядках записані номери показників</w:t>
      </w:r>
      <w:r w:rsidR="00670183" w:rsidRPr="006A6D63">
        <w:rPr>
          <w:lang w:val="uk-UA"/>
        </w:rPr>
        <w:t xml:space="preserve"> (i </w:t>
      </w:r>
      <w:r w:rsidR="00F56BA0">
        <w:rPr>
          <w:noProof/>
          <w:lang w:val="uk-UA"/>
        </w:rPr>
        <w:t>=1, 2, 3, …,</w:t>
      </w:r>
      <w:r w:rsidR="00F56BA0">
        <w:rPr>
          <w:lang w:val="uk-UA"/>
        </w:rPr>
        <w:t xml:space="preserve"> n), а в стовпцях - назви підприємств</w:t>
      </w:r>
      <w:r w:rsidR="00670183" w:rsidRPr="006A6D63">
        <w:rPr>
          <w:lang w:val="uk-UA"/>
        </w:rPr>
        <w:t xml:space="preserve">, </w:t>
      </w:r>
      <w:r w:rsidR="00F56BA0">
        <w:rPr>
          <w:lang w:val="uk-UA"/>
        </w:rPr>
        <w:t xml:space="preserve">або роки потенціал яких аналізують </w:t>
      </w:r>
      <w:r w:rsidR="00F56BA0" w:rsidRPr="00284442">
        <w:t>(</w:t>
      </w:r>
      <w:r w:rsidR="00F56BA0">
        <w:rPr>
          <w:lang w:val="en-US"/>
        </w:rPr>
        <w:t>j</w:t>
      </w:r>
      <w:r w:rsidR="00F56BA0">
        <w:rPr>
          <w:lang w:val="uk-UA"/>
        </w:rPr>
        <w:t xml:space="preserve"> = 1, 2, 3, ..., m</w:t>
      </w:r>
      <w:r w:rsidR="00670183" w:rsidRPr="006A6D63">
        <w:rPr>
          <w:lang w:val="uk-UA"/>
        </w:rPr>
        <w:t>).</w:t>
      </w:r>
    </w:p>
    <w:p w:rsidR="00A30A0D" w:rsidRPr="006A6D63" w:rsidRDefault="0046680B" w:rsidP="00E849E7">
      <w:pPr>
        <w:ind w:left="14" w:right="7"/>
        <w:rPr>
          <w:lang w:val="uk-UA"/>
        </w:rPr>
      </w:pPr>
      <w:r>
        <w:rPr>
          <w:lang w:val="uk-UA"/>
        </w:rPr>
        <w:t>2.</w:t>
      </w:r>
      <w:r w:rsidR="00670183" w:rsidRPr="006A6D63">
        <w:rPr>
          <w:lang w:val="uk-UA"/>
        </w:rPr>
        <w:t xml:space="preserve"> Для кожного п</w:t>
      </w:r>
      <w:r w:rsidR="00F56BA0">
        <w:rPr>
          <w:lang w:val="uk-UA"/>
        </w:rPr>
        <w:t>оказника знаходять його най</w:t>
      </w:r>
      <w:r w:rsidR="00E849E7">
        <w:rPr>
          <w:lang w:val="uk-UA"/>
        </w:rPr>
        <w:t>ліпше значення з урахуванням коеф</w:t>
      </w:r>
      <w:r w:rsidR="00E849E7" w:rsidRPr="006A6D63">
        <w:rPr>
          <w:lang w:val="uk-UA"/>
        </w:rPr>
        <w:t>і</w:t>
      </w:r>
      <w:r w:rsidR="00E849E7">
        <w:rPr>
          <w:lang w:val="uk-UA"/>
        </w:rPr>
        <w:t>ці</w:t>
      </w:r>
      <w:r w:rsidR="00E849E7" w:rsidRPr="006A6D63">
        <w:rPr>
          <w:lang w:val="uk-UA"/>
        </w:rPr>
        <w:t>єнта</w:t>
      </w:r>
      <w:r w:rsidR="00E849E7">
        <w:rPr>
          <w:lang w:val="uk-UA"/>
        </w:rPr>
        <w:t xml:space="preserve"> чутливості (або вага показника) i проводять ранжирування під</w:t>
      </w:r>
      <w:r w:rsidR="00E849E7" w:rsidRPr="006A6D63">
        <w:rPr>
          <w:lang w:val="uk-UA"/>
        </w:rPr>
        <w:t>приємств</w:t>
      </w:r>
      <w:r w:rsidR="00E849E7">
        <w:rPr>
          <w:lang w:val="uk-UA"/>
        </w:rPr>
        <w:t xml:space="preserve"> з визначенням відповідного місця</w:t>
      </w:r>
      <w:r w:rsidR="00670183" w:rsidRPr="006A6D63">
        <w:rPr>
          <w:lang w:val="uk-UA"/>
        </w:rPr>
        <w:t>.</w:t>
      </w:r>
    </w:p>
    <w:p w:rsidR="00A30A0D" w:rsidRDefault="0046680B">
      <w:pPr>
        <w:spacing w:after="45"/>
        <w:ind w:left="14" w:right="7"/>
        <w:rPr>
          <w:lang w:val="uk-UA"/>
        </w:rPr>
      </w:pPr>
      <w:r>
        <w:rPr>
          <w:lang w:val="uk-UA"/>
        </w:rPr>
        <w:t>3</w:t>
      </w:r>
      <w:r w:rsidR="00670183" w:rsidRPr="006A6D63">
        <w:rPr>
          <w:lang w:val="uk-UA"/>
        </w:rPr>
        <w:t>. Для к</w:t>
      </w:r>
      <w:r w:rsidR="00E849E7">
        <w:rPr>
          <w:lang w:val="uk-UA"/>
        </w:rPr>
        <w:t>ожного підп</w:t>
      </w:r>
      <w:r w:rsidR="00E849E7" w:rsidRPr="006A6D63">
        <w:rPr>
          <w:lang w:val="uk-UA"/>
        </w:rPr>
        <w:t>риємства</w:t>
      </w:r>
      <w:r w:rsidR="00670183" w:rsidRPr="006A6D63">
        <w:rPr>
          <w:lang w:val="uk-UA"/>
        </w:rPr>
        <w:t xml:space="preserve"> знаходять суму</w:t>
      </w:r>
      <w:r w:rsidR="00E849E7" w:rsidRPr="00284442">
        <w:t xml:space="preserve"> </w:t>
      </w:r>
      <w:r w:rsidR="00E849E7">
        <w:rPr>
          <w:lang w:val="uk-UA"/>
        </w:rPr>
        <w:t>місць (</w:t>
      </w:r>
      <w:r w:rsidR="00670183" w:rsidRPr="006A6D63">
        <w:rPr>
          <w:lang w:val="uk-UA"/>
        </w:rPr>
        <w:t>Р</w:t>
      </w:r>
      <w:r w:rsidR="00E849E7">
        <w:rPr>
          <w:lang w:val="en-US"/>
        </w:rPr>
        <w:t>j</w:t>
      </w:r>
      <w:r w:rsidR="00E849E7">
        <w:rPr>
          <w:lang w:val="uk-UA"/>
        </w:rPr>
        <w:t>),</w:t>
      </w:r>
      <w:r w:rsidR="00670183" w:rsidRPr="006A6D63">
        <w:rPr>
          <w:lang w:val="uk-UA"/>
        </w:rPr>
        <w:t xml:space="preserve"> отриманих у </w:t>
      </w:r>
      <w:r w:rsidR="00E849E7">
        <w:rPr>
          <w:lang w:val="uk-UA"/>
        </w:rPr>
        <w:t>процесі</w:t>
      </w:r>
      <w:r w:rsidR="00670183" w:rsidRPr="006A6D63">
        <w:rPr>
          <w:lang w:val="uk-UA"/>
        </w:rPr>
        <w:t xml:space="preserve"> ранжирування за формулою:</w:t>
      </w:r>
    </w:p>
    <w:p w:rsidR="00284442" w:rsidRPr="006A6D63" w:rsidRDefault="00284442" w:rsidP="00345D74">
      <w:pPr>
        <w:spacing w:after="45"/>
        <w:ind w:left="2846" w:right="7" w:firstLine="694"/>
        <w:rPr>
          <w:lang w:val="uk-UA"/>
        </w:rPr>
      </w:pPr>
      <w:r w:rsidRPr="006423A4">
        <w:rPr>
          <w:position w:val="-22"/>
          <w:sz w:val="28"/>
          <w:szCs w:val="28"/>
          <w:lang w:val="uk-UA"/>
        </w:rPr>
        <w:object w:dxaOrig="12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1.25pt" o:ole="" fillcolor="window">
            <v:imagedata r:id="rId5" o:title=""/>
          </v:shape>
          <o:OLEObject Type="Embed" ProgID="Equation.3" ShapeID="_x0000_i1025" DrawAspect="Content" ObjectID="_1740809363" r:id="rId6"/>
        </w:object>
      </w:r>
    </w:p>
    <w:p w:rsidR="00A30A0D" w:rsidRPr="006A6D63" w:rsidRDefault="002E4244">
      <w:pPr>
        <w:numPr>
          <w:ilvl w:val="0"/>
          <w:numId w:val="1"/>
        </w:numPr>
        <w:ind w:right="7"/>
        <w:rPr>
          <w:lang w:val="uk-UA"/>
        </w:rPr>
      </w:pPr>
      <w:r>
        <w:rPr>
          <w:lang w:val="uk-UA"/>
        </w:rPr>
        <w:t>Трансформуємо отриману в ході ранжирування суму місць</w:t>
      </w:r>
      <w:r w:rsidR="00670183" w:rsidRPr="006A6D63">
        <w:rPr>
          <w:lang w:val="uk-UA"/>
        </w:rPr>
        <w:t xml:space="preserve"> </w:t>
      </w:r>
      <w:r>
        <w:rPr>
          <w:lang w:val="uk-UA"/>
        </w:rPr>
        <w:t>(</w:t>
      </w:r>
      <w:r w:rsidRPr="006A6D63">
        <w:rPr>
          <w:lang w:val="uk-UA"/>
        </w:rPr>
        <w:t>Р</w:t>
      </w:r>
      <w:r>
        <w:rPr>
          <w:lang w:val="en-US"/>
        </w:rPr>
        <w:t>j</w:t>
      </w:r>
      <w:r>
        <w:rPr>
          <w:lang w:val="uk-UA"/>
        </w:rPr>
        <w:t xml:space="preserve">) у довжину </w:t>
      </w:r>
      <w:proofErr w:type="spellStart"/>
      <w:r>
        <w:rPr>
          <w:lang w:val="uk-UA"/>
        </w:rPr>
        <w:t>вектора</w:t>
      </w:r>
      <w:proofErr w:type="spellEnd"/>
      <w:r w:rsidR="00670183" w:rsidRPr="006A6D63">
        <w:rPr>
          <w:lang w:val="uk-UA"/>
        </w:rPr>
        <w:t xml:space="preserve">, що </w:t>
      </w:r>
      <w:r w:rsidRPr="006A6D63">
        <w:rPr>
          <w:lang w:val="uk-UA"/>
        </w:rPr>
        <w:t>створює</w:t>
      </w:r>
      <w:r>
        <w:rPr>
          <w:lang w:val="uk-UA"/>
        </w:rPr>
        <w:t xml:space="preserve"> квадрат потенціалу пі</w:t>
      </w:r>
      <w:r w:rsidRPr="006A6D63">
        <w:rPr>
          <w:lang w:val="uk-UA"/>
        </w:rPr>
        <w:t>дприємства</w:t>
      </w:r>
      <w:r>
        <w:rPr>
          <w:lang w:val="uk-UA"/>
        </w:rPr>
        <w:t>. Квадрат потенціалу пі</w:t>
      </w:r>
      <w:r w:rsidRPr="006A6D63">
        <w:rPr>
          <w:lang w:val="uk-UA"/>
        </w:rPr>
        <w:t>дприємства</w:t>
      </w:r>
      <w:r>
        <w:rPr>
          <w:lang w:val="uk-UA"/>
        </w:rPr>
        <w:t xml:space="preserve"> має чотири зони відповідно до розділів (</w:t>
      </w:r>
      <w:r>
        <w:rPr>
          <w:lang w:val="en-US"/>
        </w:rPr>
        <w:t>k</w:t>
      </w:r>
      <w:r>
        <w:rPr>
          <w:lang w:val="uk-UA"/>
        </w:rPr>
        <w:t>), які застосовані у розглянутій системі  показників</w:t>
      </w:r>
      <w:r w:rsidR="00670183" w:rsidRPr="006A6D63">
        <w:rPr>
          <w:lang w:val="uk-UA"/>
        </w:rPr>
        <w:t>, та чотири вектори (В), що створюють його</w:t>
      </w:r>
      <w:r>
        <w:rPr>
          <w:lang w:val="uk-UA"/>
        </w:rPr>
        <w:t>.</w:t>
      </w:r>
    </w:p>
    <w:p w:rsidR="00A30A0D" w:rsidRPr="002E4244" w:rsidRDefault="00670183">
      <w:pPr>
        <w:spacing w:after="0" w:line="243" w:lineRule="auto"/>
        <w:ind w:left="43" w:firstLine="547"/>
        <w:jc w:val="left"/>
        <w:rPr>
          <w:szCs w:val="24"/>
          <w:lang w:val="uk-UA"/>
        </w:rPr>
      </w:pPr>
      <w:r w:rsidRPr="002E4244">
        <w:rPr>
          <w:szCs w:val="24"/>
          <w:lang w:val="uk-UA"/>
        </w:rPr>
        <w:t>О</w:t>
      </w:r>
      <w:r w:rsidR="002E4244">
        <w:rPr>
          <w:szCs w:val="24"/>
          <w:lang w:val="uk-UA"/>
        </w:rPr>
        <w:t xml:space="preserve">тже, довжину </w:t>
      </w:r>
      <w:proofErr w:type="spellStart"/>
      <w:r w:rsidR="002E4244">
        <w:rPr>
          <w:szCs w:val="24"/>
          <w:lang w:val="uk-UA"/>
        </w:rPr>
        <w:t>вектора</w:t>
      </w:r>
      <w:proofErr w:type="spellEnd"/>
      <w:r w:rsidR="002E4244">
        <w:rPr>
          <w:szCs w:val="24"/>
          <w:lang w:val="uk-UA"/>
        </w:rPr>
        <w:t>, що створює квадрат потенціалу підприємства (В</w:t>
      </w:r>
      <w:r w:rsidR="002E4244">
        <w:rPr>
          <w:szCs w:val="24"/>
          <w:lang w:val="en-US"/>
        </w:rPr>
        <w:t>k</w:t>
      </w:r>
      <w:r w:rsidRPr="002E4244">
        <w:rPr>
          <w:szCs w:val="24"/>
          <w:lang w:val="uk-UA"/>
        </w:rPr>
        <w:t xml:space="preserve">, де к </w:t>
      </w:r>
      <w:r w:rsidR="002E4244">
        <w:rPr>
          <w:noProof/>
          <w:szCs w:val="24"/>
          <w:lang w:val="uk-UA"/>
        </w:rPr>
        <w:t>=</w:t>
      </w:r>
      <w:r w:rsidR="002E4244">
        <w:rPr>
          <w:szCs w:val="24"/>
          <w:lang w:val="uk-UA"/>
        </w:rPr>
        <w:t>1, 2, 3</w:t>
      </w:r>
      <w:r w:rsidRPr="002E4244">
        <w:rPr>
          <w:szCs w:val="24"/>
          <w:lang w:val="uk-UA"/>
        </w:rPr>
        <w:t>, 4), знаходимо за допомогою формули:</w:t>
      </w:r>
    </w:p>
    <w:p w:rsidR="00A30A0D" w:rsidRDefault="002E4244" w:rsidP="00371076">
      <w:pPr>
        <w:spacing w:after="0" w:line="259" w:lineRule="auto"/>
        <w:ind w:left="2348" w:firstLine="0"/>
        <w:jc w:val="left"/>
        <w:rPr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В</m:t>
        </m:r>
      </m:oMath>
      <w:r w:rsidRPr="002E4244">
        <w:rPr>
          <w:sz w:val="28"/>
          <w:szCs w:val="28"/>
          <w:lang w:val="en-US"/>
        </w:rPr>
        <w:t>k = 100 – (</w:t>
      </w:r>
      <w:proofErr w:type="spellStart"/>
      <w:r w:rsidRPr="002E4244">
        <w:rPr>
          <w:sz w:val="28"/>
          <w:szCs w:val="28"/>
          <w:lang w:val="en-US"/>
        </w:rPr>
        <w:t>Pj</w:t>
      </w:r>
      <w:proofErr w:type="spellEnd"/>
      <w:r w:rsidRPr="002E4244">
        <w:rPr>
          <w:sz w:val="28"/>
          <w:szCs w:val="28"/>
          <w:lang w:val="en-US"/>
        </w:rPr>
        <w:t xml:space="preserve"> - n)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 (m-1)</m:t>
            </m:r>
          </m:den>
        </m:f>
      </m:oMath>
      <w:bookmarkStart w:id="0" w:name="_GoBack"/>
      <w:bookmarkEnd w:id="0"/>
    </w:p>
    <w:p w:rsidR="00284442" w:rsidRPr="0054680E" w:rsidRDefault="00284442" w:rsidP="0054680E">
      <w:pPr>
        <w:spacing w:after="0" w:line="259" w:lineRule="auto"/>
        <w:ind w:left="2348" w:firstLine="0"/>
        <w:jc w:val="center"/>
        <w:rPr>
          <w:sz w:val="28"/>
          <w:szCs w:val="28"/>
          <w:lang w:val="en-US"/>
        </w:rPr>
      </w:pPr>
    </w:p>
    <w:p w:rsidR="00A30A0D" w:rsidRPr="006A6D63" w:rsidRDefault="0054680E">
      <w:pPr>
        <w:numPr>
          <w:ilvl w:val="0"/>
          <w:numId w:val="1"/>
        </w:numPr>
        <w:ind w:right="7"/>
        <w:rPr>
          <w:lang w:val="uk-UA"/>
        </w:rPr>
      </w:pPr>
      <w:r>
        <w:rPr>
          <w:lang w:val="uk-UA"/>
        </w:rPr>
        <w:t>Визначивши довжину всіх векторів, накреслюємо квадрат потенціалу пі</w:t>
      </w:r>
      <w:r w:rsidRPr="006A6D63">
        <w:rPr>
          <w:lang w:val="uk-UA"/>
        </w:rPr>
        <w:t>дприємства</w:t>
      </w:r>
      <w:r>
        <w:rPr>
          <w:lang w:val="uk-UA"/>
        </w:rPr>
        <w:t xml:space="preserve"> i робимо відповідні </w:t>
      </w:r>
      <w:r w:rsidR="00670183" w:rsidRPr="006A6D63">
        <w:rPr>
          <w:lang w:val="uk-UA"/>
        </w:rPr>
        <w:t>висновки.</w:t>
      </w:r>
    </w:p>
    <w:p w:rsidR="00A30A0D" w:rsidRPr="006A6D63" w:rsidRDefault="0054680E" w:rsidP="002F1D12">
      <w:pPr>
        <w:numPr>
          <w:ilvl w:val="0"/>
          <w:numId w:val="2"/>
        </w:numPr>
        <w:ind w:right="7"/>
        <w:rPr>
          <w:lang w:val="uk-UA"/>
        </w:rPr>
      </w:pPr>
      <w:r>
        <w:rPr>
          <w:lang w:val="uk-UA"/>
        </w:rPr>
        <w:t>Графоаналітичний метод аналізу «Квадрат потенціалу» має кільк</w:t>
      </w:r>
      <w:r w:rsidRPr="006A6D63">
        <w:rPr>
          <w:lang w:val="uk-UA"/>
        </w:rPr>
        <w:t>а</w:t>
      </w:r>
      <w:r>
        <w:rPr>
          <w:lang w:val="uk-UA"/>
        </w:rPr>
        <w:t xml:space="preserve"> особливих теоретичних аспектів, які необхі</w:t>
      </w:r>
      <w:r w:rsidR="00670183" w:rsidRPr="006A6D63">
        <w:rPr>
          <w:lang w:val="uk-UA"/>
        </w:rPr>
        <w:t xml:space="preserve">дно </w:t>
      </w:r>
      <w:r>
        <w:rPr>
          <w:lang w:val="uk-UA"/>
        </w:rPr>
        <w:t>враховувати при його використані</w:t>
      </w:r>
      <w:r w:rsidR="00670183" w:rsidRPr="006A6D63">
        <w:rPr>
          <w:lang w:val="uk-UA"/>
        </w:rPr>
        <w:t>.</w:t>
      </w:r>
    </w:p>
    <w:p w:rsidR="006A1686" w:rsidRPr="002F1D12" w:rsidRDefault="006A1686" w:rsidP="002F1D12">
      <w:pPr>
        <w:numPr>
          <w:ilvl w:val="0"/>
          <w:numId w:val="2"/>
        </w:numPr>
        <w:ind w:right="7"/>
        <w:rPr>
          <w:lang w:val="uk-UA"/>
        </w:rPr>
      </w:pPr>
      <w:r w:rsidRPr="002F1D12">
        <w:rPr>
          <w:lang w:val="uk-UA"/>
        </w:rPr>
        <w:t xml:space="preserve">Форма квадрата потенціалу може бути двох типів. </w:t>
      </w:r>
    </w:p>
    <w:p w:rsidR="006A1686" w:rsidRDefault="006A1686" w:rsidP="002F1D12">
      <w:pPr>
        <w:ind w:left="580" w:right="7" w:firstLine="0"/>
        <w:rPr>
          <w:lang w:val="uk-UA"/>
        </w:rPr>
      </w:pPr>
      <w:r>
        <w:rPr>
          <w:lang w:val="uk-UA"/>
        </w:rPr>
        <w:t>Перший тип має</w:t>
      </w:r>
      <w:r w:rsidR="00670183" w:rsidRPr="006A6D63">
        <w:rPr>
          <w:lang w:val="uk-UA"/>
        </w:rPr>
        <w:t xml:space="preserve"> правильну форму квадрата (тоб</w:t>
      </w:r>
      <w:r>
        <w:rPr>
          <w:lang w:val="uk-UA"/>
        </w:rPr>
        <w:t>то вектори, що створюють його, є</w:t>
      </w:r>
      <w:r w:rsidR="00670183" w:rsidRPr="006A6D63">
        <w:rPr>
          <w:lang w:val="uk-UA"/>
        </w:rPr>
        <w:t xml:space="preserve"> однаковими або</w:t>
      </w:r>
      <w:r>
        <w:rPr>
          <w:lang w:val="uk-UA"/>
        </w:rPr>
        <w:t xml:space="preserve"> наближаються до цього). Таке пі</w:t>
      </w:r>
      <w:r w:rsidRPr="006A6D63">
        <w:rPr>
          <w:lang w:val="uk-UA"/>
        </w:rPr>
        <w:t>дприємство</w:t>
      </w:r>
      <w:r>
        <w:rPr>
          <w:lang w:val="uk-UA"/>
        </w:rPr>
        <w:t xml:space="preserve"> матиме збалансований потенціал, що є запорукою успіху його діяльності.</w:t>
      </w:r>
      <w:r w:rsidR="00670183" w:rsidRPr="006A6D63">
        <w:rPr>
          <w:lang w:val="uk-UA"/>
        </w:rPr>
        <w:t xml:space="preserve"> </w:t>
      </w:r>
    </w:p>
    <w:p w:rsidR="00A30A0D" w:rsidRPr="006A6D63" w:rsidRDefault="00670183" w:rsidP="002F1D12">
      <w:pPr>
        <w:ind w:left="580" w:right="7" w:firstLine="0"/>
        <w:rPr>
          <w:lang w:val="uk-UA"/>
        </w:rPr>
      </w:pPr>
      <w:r w:rsidRPr="006A6D63">
        <w:rPr>
          <w:lang w:val="uk-UA"/>
        </w:rPr>
        <w:t>Други</w:t>
      </w:r>
      <w:r w:rsidR="006A1686">
        <w:rPr>
          <w:lang w:val="uk-UA"/>
        </w:rPr>
        <w:t>й тип має</w:t>
      </w:r>
      <w:r w:rsidRPr="006A6D63">
        <w:rPr>
          <w:lang w:val="uk-UA"/>
        </w:rPr>
        <w:t xml:space="preserve"> спотворену форму квадрата з таких причин: або один вектор розвинутий б</w:t>
      </w:r>
      <w:r w:rsidR="006A1686">
        <w:rPr>
          <w:lang w:val="uk-UA"/>
        </w:rPr>
        <w:t>ільше за інші («хворобливий» вектор), або всі вектори розвинуті по-різному (дисгармонія векторів). Якщо квадрат потенціалу пі</w:t>
      </w:r>
      <w:r w:rsidR="006A1686" w:rsidRPr="006A6D63">
        <w:rPr>
          <w:lang w:val="uk-UA"/>
        </w:rPr>
        <w:t>дприємства</w:t>
      </w:r>
      <w:r w:rsidR="006A1686">
        <w:rPr>
          <w:lang w:val="uk-UA"/>
        </w:rPr>
        <w:t xml:space="preserve"> наближається до другого типу, то підприє</w:t>
      </w:r>
      <w:r w:rsidRPr="006A6D63">
        <w:rPr>
          <w:lang w:val="uk-UA"/>
        </w:rPr>
        <w:t>мн</w:t>
      </w:r>
      <w:r w:rsidR="006A1686">
        <w:rPr>
          <w:lang w:val="uk-UA"/>
        </w:rPr>
        <w:t>ицький потенціал потребує</w:t>
      </w:r>
      <w:r w:rsidRPr="006A6D63">
        <w:rPr>
          <w:lang w:val="uk-UA"/>
        </w:rPr>
        <w:t xml:space="preserve"> нег</w:t>
      </w:r>
      <w:r w:rsidR="006A1686">
        <w:rPr>
          <w:lang w:val="uk-UA"/>
        </w:rPr>
        <w:t>айних перетворень у напрямку поліпшення збалансованості його елементів</w:t>
      </w:r>
      <w:r w:rsidRPr="006A6D63">
        <w:rPr>
          <w:lang w:val="uk-UA"/>
        </w:rPr>
        <w:t>.</w:t>
      </w:r>
    </w:p>
    <w:p w:rsidR="00A30A0D" w:rsidRPr="006A6D63" w:rsidRDefault="006A1686">
      <w:pPr>
        <w:numPr>
          <w:ilvl w:val="0"/>
          <w:numId w:val="2"/>
        </w:numPr>
        <w:ind w:right="7"/>
        <w:rPr>
          <w:lang w:val="uk-UA"/>
        </w:rPr>
      </w:pPr>
      <w:r w:rsidRPr="002F1D12">
        <w:rPr>
          <w:lang w:val="uk-UA"/>
        </w:rPr>
        <w:t>Потенціали підприємств можна класифі</w:t>
      </w:r>
      <w:r w:rsidR="00670183" w:rsidRPr="002F1D12">
        <w:rPr>
          <w:lang w:val="uk-UA"/>
        </w:rPr>
        <w:t>кувати за розм</w:t>
      </w:r>
      <w:r w:rsidRPr="002F1D12">
        <w:rPr>
          <w:lang w:val="uk-UA"/>
        </w:rPr>
        <w:t>ір</w:t>
      </w:r>
      <w:r w:rsidR="009B6FEA" w:rsidRPr="002F1D12">
        <w:rPr>
          <w:lang w:val="uk-UA"/>
        </w:rPr>
        <w:t>ом як великі, середні та малі</w:t>
      </w:r>
      <w:r w:rsidR="009B6FEA">
        <w:rPr>
          <w:lang w:val="uk-UA"/>
        </w:rPr>
        <w:t>. Великий потенціал мають підприємства, коли довжина векторів перебуває</w:t>
      </w:r>
      <w:r w:rsidR="00670183" w:rsidRPr="006A6D63">
        <w:rPr>
          <w:lang w:val="uk-UA"/>
        </w:rPr>
        <w:t xml:space="preserve"> в межах 70</w:t>
      </w:r>
      <w:r w:rsidR="009B6FEA">
        <w:rPr>
          <w:lang w:val="uk-UA"/>
        </w:rPr>
        <w:t xml:space="preserve"> -</w:t>
      </w:r>
      <w:r w:rsidR="00670183" w:rsidRPr="006A6D63">
        <w:rPr>
          <w:lang w:val="uk-UA"/>
        </w:rPr>
        <w:t>100; середн</w:t>
      </w:r>
      <w:r w:rsidR="009B6FEA">
        <w:rPr>
          <w:lang w:val="uk-UA"/>
        </w:rPr>
        <w:t>ій - у межах 30-70; малий -</w:t>
      </w:r>
      <w:r w:rsidR="00670183" w:rsidRPr="006A6D63">
        <w:rPr>
          <w:lang w:val="uk-UA"/>
        </w:rPr>
        <w:t xml:space="preserve"> до 30 умовних одиниць.</w:t>
      </w:r>
    </w:p>
    <w:p w:rsidR="00A30A0D" w:rsidRPr="006A6D63" w:rsidRDefault="0046680B">
      <w:pPr>
        <w:ind w:left="14" w:right="7"/>
        <w:rPr>
          <w:lang w:val="uk-UA"/>
        </w:rPr>
      </w:pPr>
      <w:r>
        <w:rPr>
          <w:lang w:val="uk-UA"/>
        </w:rPr>
        <w:t>3</w:t>
      </w:r>
      <w:r w:rsidR="009B6FEA">
        <w:rPr>
          <w:lang w:val="uk-UA"/>
        </w:rPr>
        <w:t>. Зовнішній контур квадрата окреслює можливості пі</w:t>
      </w:r>
      <w:r w:rsidR="009B6FEA" w:rsidRPr="006A6D63">
        <w:rPr>
          <w:lang w:val="uk-UA"/>
        </w:rPr>
        <w:t>дприємства</w:t>
      </w:r>
      <w:r w:rsidR="00670183" w:rsidRPr="006A6D63">
        <w:rPr>
          <w:lang w:val="uk-UA"/>
        </w:rPr>
        <w:t xml:space="preserve"> щодо д</w:t>
      </w:r>
      <w:r w:rsidR="009B6FEA">
        <w:rPr>
          <w:lang w:val="uk-UA"/>
        </w:rPr>
        <w:t>осягнення оптимальних параметрів потенц</w:t>
      </w:r>
      <w:r w:rsidR="009B6FEA" w:rsidRPr="006A6D63">
        <w:rPr>
          <w:lang w:val="uk-UA"/>
        </w:rPr>
        <w:t>іалу</w:t>
      </w:r>
      <w:r w:rsidR="00670183" w:rsidRPr="006A6D63">
        <w:rPr>
          <w:lang w:val="uk-UA"/>
        </w:rPr>
        <w:t>.</w:t>
      </w:r>
    </w:p>
    <w:p w:rsidR="00A30A0D" w:rsidRPr="006A6D63" w:rsidRDefault="00670183">
      <w:pPr>
        <w:numPr>
          <w:ilvl w:val="0"/>
          <w:numId w:val="3"/>
        </w:numPr>
        <w:ind w:right="7"/>
        <w:rPr>
          <w:lang w:val="uk-UA"/>
        </w:rPr>
      </w:pPr>
      <w:r w:rsidRPr="006A6D63">
        <w:rPr>
          <w:lang w:val="uk-UA"/>
        </w:rPr>
        <w:t>Другий т</w:t>
      </w:r>
      <w:r w:rsidR="009B6FEA">
        <w:rPr>
          <w:lang w:val="uk-UA"/>
        </w:rPr>
        <w:t>а перший вектори квадрата потенціалу («Організаці</w:t>
      </w:r>
      <w:r w:rsidRPr="006A6D63">
        <w:rPr>
          <w:lang w:val="uk-UA"/>
        </w:rPr>
        <w:t>йна структура та менеджм</w:t>
      </w:r>
      <w:r w:rsidR="009B6FEA">
        <w:rPr>
          <w:lang w:val="uk-UA"/>
        </w:rPr>
        <w:t>ент» i «Виробництво, розподіл i збут») свідчать про наявні</w:t>
      </w:r>
      <w:r w:rsidRPr="006A6D63">
        <w:rPr>
          <w:lang w:val="uk-UA"/>
        </w:rPr>
        <w:t>сть пе</w:t>
      </w:r>
      <w:r w:rsidR="009B6FEA">
        <w:rPr>
          <w:lang w:val="uk-UA"/>
        </w:rPr>
        <w:t>редумов дальшого розвитку потенціалу підприє</w:t>
      </w:r>
      <w:r w:rsidRPr="006A6D63">
        <w:rPr>
          <w:lang w:val="uk-UA"/>
        </w:rPr>
        <w:t>мства.</w:t>
      </w:r>
    </w:p>
    <w:p w:rsidR="00A30A0D" w:rsidRPr="006A6D63" w:rsidRDefault="00660B38">
      <w:pPr>
        <w:numPr>
          <w:ilvl w:val="0"/>
          <w:numId w:val="3"/>
        </w:numPr>
        <w:ind w:right="7"/>
        <w:rPr>
          <w:lang w:val="uk-UA"/>
        </w:rPr>
      </w:pPr>
      <w:r>
        <w:rPr>
          <w:lang w:val="uk-UA"/>
        </w:rPr>
        <w:t>Третій вектор - відображає</w:t>
      </w:r>
      <w:r w:rsidRPr="006A6D63">
        <w:rPr>
          <w:lang w:val="uk-UA"/>
        </w:rPr>
        <w:t xml:space="preserve"> господарську зал</w:t>
      </w:r>
      <w:r>
        <w:rPr>
          <w:lang w:val="uk-UA"/>
        </w:rPr>
        <w:t>ежність пі</w:t>
      </w:r>
      <w:r w:rsidRPr="006A6D63">
        <w:rPr>
          <w:lang w:val="uk-UA"/>
        </w:rPr>
        <w:t>дприємства</w:t>
      </w:r>
      <w:r>
        <w:rPr>
          <w:lang w:val="uk-UA"/>
        </w:rPr>
        <w:t xml:space="preserve"> від кадрів</w:t>
      </w:r>
      <w:r w:rsidR="00670183" w:rsidRPr="006A6D63">
        <w:rPr>
          <w:lang w:val="uk-UA"/>
        </w:rPr>
        <w:t>.</w:t>
      </w:r>
    </w:p>
    <w:p w:rsidR="006A1686" w:rsidRPr="00284442" w:rsidRDefault="00660B38" w:rsidP="00284442">
      <w:pPr>
        <w:numPr>
          <w:ilvl w:val="0"/>
          <w:numId w:val="3"/>
        </w:numPr>
        <w:spacing w:after="319"/>
        <w:ind w:right="7"/>
        <w:rPr>
          <w:lang w:val="uk-UA"/>
        </w:rPr>
      </w:pPr>
      <w:r>
        <w:rPr>
          <w:lang w:val="uk-UA"/>
        </w:rPr>
        <w:t>Четвертий вектор - «Фінанси» - є результативним i характеризує успішність функц</w:t>
      </w:r>
      <w:r w:rsidRPr="006A6D63">
        <w:rPr>
          <w:lang w:val="uk-UA"/>
        </w:rPr>
        <w:t>іонування</w:t>
      </w:r>
      <w:r>
        <w:rPr>
          <w:lang w:val="uk-UA"/>
        </w:rPr>
        <w:t xml:space="preserve"> пі</w:t>
      </w:r>
      <w:r w:rsidRPr="006A6D63">
        <w:rPr>
          <w:lang w:val="uk-UA"/>
        </w:rPr>
        <w:t>дприємства</w:t>
      </w:r>
    </w:p>
    <w:p w:rsidR="00695D21" w:rsidRDefault="00695D21" w:rsidP="005533CB">
      <w:pPr>
        <w:tabs>
          <w:tab w:val="center" w:pos="4077"/>
          <w:tab w:val="center" w:pos="6068"/>
        </w:tabs>
        <w:spacing w:after="0" w:line="259" w:lineRule="auto"/>
        <w:ind w:left="0" w:firstLine="0"/>
        <w:jc w:val="center"/>
        <w:rPr>
          <w:sz w:val="28"/>
          <w:szCs w:val="28"/>
          <w:lang w:val="uk-UA"/>
        </w:rPr>
      </w:pPr>
    </w:p>
    <w:p w:rsidR="00695D21" w:rsidRDefault="00695D21" w:rsidP="005533CB">
      <w:pPr>
        <w:tabs>
          <w:tab w:val="center" w:pos="4077"/>
          <w:tab w:val="center" w:pos="6068"/>
        </w:tabs>
        <w:spacing w:after="0" w:line="259" w:lineRule="auto"/>
        <w:ind w:left="0" w:firstLine="0"/>
        <w:jc w:val="center"/>
        <w:rPr>
          <w:sz w:val="28"/>
          <w:szCs w:val="28"/>
          <w:lang w:val="uk-UA"/>
        </w:rPr>
      </w:pPr>
    </w:p>
    <w:p w:rsidR="00A30A0D" w:rsidRPr="00660B38" w:rsidRDefault="00660B38" w:rsidP="005533CB">
      <w:pPr>
        <w:tabs>
          <w:tab w:val="center" w:pos="4077"/>
          <w:tab w:val="center" w:pos="6068"/>
        </w:tabs>
        <w:spacing w:after="0" w:line="259" w:lineRule="auto"/>
        <w:ind w:left="0" w:firstLine="0"/>
        <w:jc w:val="center"/>
        <w:rPr>
          <w:sz w:val="28"/>
          <w:szCs w:val="28"/>
          <w:lang w:val="uk-UA"/>
        </w:rPr>
      </w:pPr>
      <w:r w:rsidRPr="00660B38">
        <w:rPr>
          <w:sz w:val="28"/>
          <w:szCs w:val="28"/>
          <w:lang w:val="uk-UA"/>
        </w:rPr>
        <w:lastRenderedPageBreak/>
        <w:t>Порядок розрахунку показникі</w:t>
      </w:r>
      <w:r w:rsidR="00670183" w:rsidRPr="00660B38">
        <w:rPr>
          <w:sz w:val="28"/>
          <w:szCs w:val="28"/>
          <w:lang w:val="uk-UA"/>
        </w:rPr>
        <w:t>в</w:t>
      </w:r>
    </w:p>
    <w:tbl>
      <w:tblPr>
        <w:tblStyle w:val="TableGrid"/>
        <w:tblW w:w="10425" w:type="dxa"/>
        <w:tblInd w:w="41" w:type="dxa"/>
        <w:tblLayout w:type="fixed"/>
        <w:tblCellMar>
          <w:top w:w="32" w:type="dxa"/>
          <w:left w:w="36" w:type="dxa"/>
          <w:bottom w:w="7" w:type="dxa"/>
          <w:right w:w="55" w:type="dxa"/>
        </w:tblCellMar>
        <w:tblLook w:val="04A0" w:firstRow="1" w:lastRow="0" w:firstColumn="1" w:lastColumn="0" w:noHBand="0" w:noVBand="1"/>
      </w:tblPr>
      <w:tblGrid>
        <w:gridCol w:w="382"/>
        <w:gridCol w:w="2060"/>
        <w:gridCol w:w="945"/>
        <w:gridCol w:w="293"/>
        <w:gridCol w:w="196"/>
        <w:gridCol w:w="191"/>
        <w:gridCol w:w="4536"/>
        <w:gridCol w:w="1822"/>
      </w:tblGrid>
      <w:tr w:rsidR="005533CB" w:rsidRPr="006A6D63" w:rsidTr="00872AFE">
        <w:trPr>
          <w:trHeight w:val="372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5533CB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30A0D" w:rsidRPr="00872AFE" w:rsidRDefault="00670183" w:rsidP="00284442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Показник</w:t>
            </w: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A30A0D" w:rsidP="00284442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872AFE" w:rsidRDefault="00660B38" w:rsidP="00284442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Розрах</w:t>
            </w:r>
            <w:r w:rsidR="00670183" w:rsidRPr="00872AFE">
              <w:rPr>
                <w:szCs w:val="24"/>
                <w:lang w:val="uk-UA"/>
              </w:rPr>
              <w:t>унок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660B38" w:rsidP="00284442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Тенденці</w:t>
            </w:r>
            <w:r w:rsidR="00670183" w:rsidRPr="006A6D63">
              <w:rPr>
                <w:sz w:val="22"/>
                <w:lang w:val="uk-UA"/>
              </w:rPr>
              <w:t>я</w:t>
            </w:r>
          </w:p>
        </w:tc>
      </w:tr>
      <w:tr w:rsidR="005533CB" w:rsidRPr="006A6D63" w:rsidTr="00872AFE"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A0D" w:rsidRPr="006A6D63" w:rsidRDefault="00670183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6A6D63">
              <w:rPr>
                <w:lang w:val="uk-UA"/>
              </w:rPr>
              <w:t>1</w:t>
            </w:r>
          </w:p>
        </w:tc>
        <w:tc>
          <w:tcPr>
            <w:tcW w:w="3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A0D" w:rsidRPr="00872AFE" w:rsidRDefault="00660B38" w:rsidP="005533CB">
            <w:pPr>
              <w:spacing w:after="0" w:line="259" w:lineRule="auto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Чистий дохід підприємства, тис. грн</w:t>
            </w:r>
            <w:r w:rsidR="00670183" w:rsidRPr="00872AFE">
              <w:rPr>
                <w:szCs w:val="24"/>
                <w:lang w:val="uk-UA"/>
              </w:rPr>
              <w:t>.</w:t>
            </w: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A30A0D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872AFE" w:rsidRDefault="00670183" w:rsidP="00777FB6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Ф2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60B38" w:rsidRDefault="00660B38" w:rsidP="00777FB6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6A6D63" w:rsidTr="00872AFE">
        <w:trPr>
          <w:trHeight w:val="735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A0D" w:rsidRPr="006A6D63" w:rsidRDefault="00670183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6A6D63">
              <w:rPr>
                <w:lang w:val="uk-UA"/>
              </w:rPr>
              <w:t>2</w:t>
            </w:r>
          </w:p>
        </w:tc>
        <w:tc>
          <w:tcPr>
            <w:tcW w:w="3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A0D" w:rsidRPr="00872AFE" w:rsidRDefault="00660B38" w:rsidP="005533CB">
            <w:pPr>
              <w:spacing w:after="0" w:line="259" w:lineRule="auto"/>
              <w:ind w:left="0" w:firstLine="7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 xml:space="preserve">Виробнича </w:t>
            </w:r>
            <w:proofErr w:type="spellStart"/>
            <w:r w:rsidRPr="00872AFE">
              <w:rPr>
                <w:szCs w:val="24"/>
                <w:lang w:val="uk-UA"/>
              </w:rPr>
              <w:t>витратомісткість</w:t>
            </w:r>
            <w:proofErr w:type="spellEnd"/>
            <w:r w:rsidR="00670183" w:rsidRPr="00872AFE">
              <w:rPr>
                <w:szCs w:val="24"/>
                <w:lang w:val="uk-UA"/>
              </w:rPr>
              <w:t xml:space="preserve"> чистого доходу</w:t>
            </w: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A30A0D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872AFE" w:rsidRDefault="00371076" w:rsidP="00777FB6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Собіварсть реалізованої продукції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дохід</m:t>
                    </m:r>
                  </m:den>
                </m:f>
              </m:oMath>
            </m:oMathPara>
          </w:p>
          <w:p w:rsidR="00660B38" w:rsidRPr="00872AFE" w:rsidRDefault="00660B38" w:rsidP="00777FB6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60B38" w:rsidRDefault="00660B38" w:rsidP="00777FB6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6A6D63" w:rsidTr="00872AFE">
        <w:trPr>
          <w:trHeight w:val="504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5533CB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A0D" w:rsidRPr="00872AFE" w:rsidRDefault="00660B38" w:rsidP="005533CB">
            <w:pPr>
              <w:spacing w:after="0" w:line="259" w:lineRule="auto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Фондовідда</w:t>
            </w:r>
            <w:r w:rsidR="00670183" w:rsidRPr="00872AFE">
              <w:rPr>
                <w:szCs w:val="24"/>
                <w:lang w:val="uk-UA"/>
              </w:rPr>
              <w:t>ча, грн.</w:t>
            </w: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A30A0D" w:rsidP="005533CB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872AFE" w:rsidRDefault="00371076" w:rsidP="00777FB6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дохід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Середньорічна вартість основних засобів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A0D" w:rsidRPr="006A6D63" w:rsidRDefault="00660B38" w:rsidP="00777FB6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C3FDB">
              <w:rPr>
                <w:lang w:val="uk-UA"/>
              </w:rPr>
              <w:t xml:space="preserve">4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5533CB" w:rsidP="005533CB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Операційні витрати на 1грн. реалізованої продукції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 xml:space="preserve">Операційні витрати 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дохід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777FB6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288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777FB6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533CB" w:rsidRPr="005C3FDB">
              <w:rPr>
                <w:lang w:val="uk-UA"/>
              </w:rPr>
              <w:t xml:space="preserve">5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3CB" w:rsidRPr="00872AFE" w:rsidRDefault="005533CB" w:rsidP="00777FB6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 xml:space="preserve">Чистий </w:t>
            </w:r>
            <w:r w:rsidR="00777FB6" w:rsidRPr="00872AFE">
              <w:rPr>
                <w:szCs w:val="24"/>
                <w:lang w:val="uk-UA"/>
              </w:rPr>
              <w:t>прибуток,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33CB" w:rsidRPr="00872AFE" w:rsidRDefault="005533CB" w:rsidP="00777FB6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 xml:space="preserve"> </w:t>
            </w:r>
            <w:proofErr w:type="spellStart"/>
            <w:r w:rsidRPr="00872AFE">
              <w:rPr>
                <w:szCs w:val="24"/>
                <w:lang w:val="uk-UA"/>
              </w:rPr>
              <w:t>тис.</w:t>
            </w:r>
            <w:r w:rsidR="00777FB6" w:rsidRPr="00872AFE">
              <w:rPr>
                <w:szCs w:val="24"/>
                <w:lang w:val="uk-UA"/>
              </w:rPr>
              <w:t>грн</w:t>
            </w:r>
            <w:proofErr w:type="spellEnd"/>
            <w:r w:rsidRPr="00872AFE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5533CB" w:rsidP="00777FB6">
            <w:pPr>
              <w:spacing w:after="0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777FB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Ф2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777FB6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04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777FB6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  <w:r w:rsidR="005533CB" w:rsidRPr="005C3FDB">
              <w:rPr>
                <w:sz w:val="26"/>
                <w:lang w:val="uk-UA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777FB6" w:rsidP="00777FB6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Рентабельність</w:t>
            </w:r>
            <w:r w:rsidR="005533CB" w:rsidRPr="00872AFE">
              <w:rPr>
                <w:szCs w:val="24"/>
                <w:lang w:val="uk-UA"/>
              </w:rPr>
              <w:t xml:space="preserve"> продажу, %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Валовий прибуток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Чистий дохід</m:t>
                  </m:r>
                </m:den>
              </m:f>
            </m:oMath>
            <w:r w:rsidR="00777FB6" w:rsidRPr="00872AFE">
              <w:rPr>
                <w:sz w:val="28"/>
                <w:szCs w:val="28"/>
                <w:lang w:val="uk-UA"/>
              </w:rPr>
              <w:t xml:space="preserve"> х 100 %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777FB6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612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777FB6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533CB" w:rsidRPr="005C3FDB">
              <w:rPr>
                <w:lang w:val="uk-UA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777FB6" w:rsidP="00777FB6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Рівень покритт</w:t>
            </w:r>
            <w:r w:rsidR="005533CB" w:rsidRPr="00872AFE">
              <w:rPr>
                <w:szCs w:val="24"/>
                <w:lang w:val="uk-UA"/>
              </w:rPr>
              <w:t>я витрат на збут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872AFE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u w:val="single" w:color="000000"/>
                <w:lang w:val="uk-UA"/>
              </w:rPr>
              <w:t>Чистий дохід</w:t>
            </w:r>
          </w:p>
          <w:p w:rsidR="005533CB" w:rsidRPr="00872AFE" w:rsidRDefault="005533CB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Витрати на збут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872AF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605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872AF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  <w:r w:rsidR="005533CB" w:rsidRPr="005C3FDB">
              <w:rPr>
                <w:sz w:val="26"/>
                <w:lang w:val="uk-UA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872AFE" w:rsidP="00872AFE">
            <w:pPr>
              <w:spacing w:after="0"/>
              <w:ind w:left="0" w:firstLine="0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Коефіцієнт окупності адміні</w:t>
            </w:r>
            <w:r w:rsidR="005533CB" w:rsidRPr="00872AFE">
              <w:rPr>
                <w:szCs w:val="24"/>
                <w:lang w:val="uk-UA"/>
              </w:rPr>
              <w:t>стративних витрат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Адміністративні витрати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дохід</m:t>
                    </m:r>
                  </m:den>
                </m:f>
              </m:oMath>
            </m:oMathPara>
          </w:p>
          <w:p w:rsidR="005533CB" w:rsidRPr="00872AFE" w:rsidRDefault="005533CB" w:rsidP="00872AFE">
            <w:pPr>
              <w:spacing w:after="0"/>
              <w:ind w:left="0"/>
              <w:rPr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872AF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872AF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sz w:val="26"/>
                <w:lang w:val="uk-UA"/>
              </w:rPr>
              <w:t>9</w:t>
            </w:r>
            <w:r w:rsidR="005533CB" w:rsidRPr="005C3FDB">
              <w:rPr>
                <w:sz w:val="26"/>
                <w:lang w:val="uk-UA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872AFE" w:rsidP="005533CB">
            <w:pPr>
              <w:spacing w:after="0"/>
              <w:ind w:left="0" w:hanging="115"/>
              <w:rPr>
                <w:szCs w:val="24"/>
                <w:lang w:val="uk-UA"/>
              </w:rPr>
            </w:pPr>
            <w:proofErr w:type="spellStart"/>
            <w:r w:rsidRPr="00872AFE">
              <w:rPr>
                <w:szCs w:val="24"/>
                <w:lang w:val="uk-UA"/>
              </w:rPr>
              <w:t>кКоефіцієнт</w:t>
            </w:r>
            <w:proofErr w:type="spellEnd"/>
            <w:r w:rsidR="005533CB" w:rsidRPr="00872AFE">
              <w:rPr>
                <w:szCs w:val="24"/>
                <w:lang w:val="uk-UA"/>
              </w:rPr>
              <w:t xml:space="preserve"> </w:t>
            </w:r>
            <w:proofErr w:type="spellStart"/>
            <w:r w:rsidRPr="00872AFE">
              <w:rPr>
                <w:szCs w:val="24"/>
                <w:lang w:val="uk-UA"/>
              </w:rPr>
              <w:t>витратомісткості</w:t>
            </w:r>
            <w:proofErr w:type="spellEnd"/>
            <w:r w:rsidRPr="00872AFE">
              <w:rPr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 w:hanging="245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Адміністративні витрати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Операційні витрати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872AF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5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872AF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872AFE" w:rsidP="00872AFE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Прибутковість адміністративних витрат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прибуток(збиток)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Адміністративні витрати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uk-UA"/>
                  </w:rPr>
                  <m:t>х 100%</m:t>
                </m:r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84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872AF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1 11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872AFE" w:rsidP="005533CB">
            <w:pPr>
              <w:spacing w:after="0"/>
              <w:ind w:left="0" w:firstLine="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Структура управлінського персоналу в загальній </w:t>
            </w:r>
            <w:r w:rsidR="005533CB" w:rsidRPr="00872AFE">
              <w:rPr>
                <w:szCs w:val="24"/>
                <w:lang w:val="uk-UA"/>
              </w:rPr>
              <w:t>с</w:t>
            </w:r>
            <w:r>
              <w:rPr>
                <w:szCs w:val="24"/>
                <w:lang w:val="uk-UA"/>
              </w:rPr>
              <w:t>труктурі</w:t>
            </w:r>
            <w:r w:rsidR="009A7C6E">
              <w:rPr>
                <w:szCs w:val="24"/>
                <w:lang w:val="uk-UA"/>
              </w:rPr>
              <w:t>, %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A7C6E" w:rsidRDefault="00371076" w:rsidP="00777FB6">
            <w:pPr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 xml:space="preserve">Чисельність персоналу апарату управління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середньооблікова чисельність персоналу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 100</m:t>
                </m:r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C00BD5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2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1</w:t>
            </w:r>
            <w:r w:rsidR="009A7C6E">
              <w:rPr>
                <w:lang w:val="uk-UA"/>
              </w:rPr>
              <w:t>1</w:t>
            </w:r>
            <w:r w:rsidRPr="005C3FDB">
              <w:rPr>
                <w:lang w:val="uk-UA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A7C6E" w:rsidP="005533CB">
            <w:pPr>
              <w:spacing w:after="0"/>
              <w:ind w:left="0" w:firstLine="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Інноваційна діяльність, </w:t>
            </w:r>
            <w:proofErr w:type="spellStart"/>
            <w:r>
              <w:rPr>
                <w:szCs w:val="24"/>
                <w:lang w:val="uk-UA"/>
              </w:rPr>
              <w:t>тис.грн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5533CB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 w:rsidRPr="00872AFE">
              <w:rPr>
                <w:szCs w:val="24"/>
                <w:lang w:val="uk-UA"/>
              </w:rPr>
              <w:t>ФЗ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1</w:t>
            </w:r>
            <w:r w:rsidR="009A7C6E">
              <w:rPr>
                <w:lang w:val="uk-UA"/>
              </w:rPr>
              <w:t>1</w:t>
            </w:r>
            <w:r w:rsidRPr="005C3FDB">
              <w:rPr>
                <w:lang w:val="uk-UA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A7C6E" w:rsidP="009A7C6E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Норма керівництва на </w:t>
            </w:r>
            <w:r w:rsidR="005533CB" w:rsidRPr="00872AF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підприємстві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A7C6E" w:rsidRDefault="00371076" w:rsidP="00777FB6">
            <w:pPr>
              <w:spacing w:after="0"/>
              <w:ind w:left="0"/>
              <w:jc w:val="center"/>
              <w:rPr>
                <w:sz w:val="2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Середньооблікова чисельність робітників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Чисельність персоналу апарату управління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114</w:t>
            </w:r>
            <w:r w:rsidR="005533CB" w:rsidRPr="005C3FDB">
              <w:rPr>
                <w:lang w:val="uk-UA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A7C6E" w:rsidP="009A7C6E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Продуктивність праці, тис. грн./ особу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A7C6E" w:rsidRDefault="00371076" w:rsidP="00777FB6">
            <w:pPr>
              <w:spacing w:after="0"/>
              <w:ind w:left="0"/>
              <w:jc w:val="center"/>
              <w:rPr>
                <w:sz w:val="2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Чистий дохід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Середньооблікова чисельність персоналу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29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5533CB" w:rsidRPr="005C3FDB">
              <w:rPr>
                <w:lang w:val="uk-UA"/>
              </w:rPr>
              <w:t xml:space="preserve"> 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3CB" w:rsidRPr="00872AFE" w:rsidRDefault="009A7C6E" w:rsidP="009A7C6E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Фонд оплати праці</w:t>
            </w:r>
            <w:r w:rsidR="005533CB" w:rsidRPr="00872AFE">
              <w:rPr>
                <w:szCs w:val="24"/>
                <w:lang w:val="uk-UA"/>
              </w:rPr>
              <w:t xml:space="preserve">, тис. </w:t>
            </w:r>
            <w:r>
              <w:rPr>
                <w:szCs w:val="24"/>
                <w:lang w:val="uk-UA"/>
              </w:rPr>
              <w:t>грн.</w:t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5533CB" w:rsidP="009A7C6E">
            <w:pPr>
              <w:spacing w:after="0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A7C6E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1 - ПВ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A7C6E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838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9A7C6E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116</w:t>
            </w:r>
            <w:r w:rsidR="005533CB" w:rsidRPr="005C3FDB">
              <w:rPr>
                <w:lang w:val="uk-UA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A7C6E" w:rsidP="009A7C6E">
            <w:pPr>
              <w:spacing w:after="0" w:line="232" w:lineRule="auto"/>
              <w:ind w:left="0" w:hanging="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Питома вага працівників з вищою освітою в загальній структурі, %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1138F" w:rsidRDefault="00371076" w:rsidP="00777FB6">
            <w:pPr>
              <w:spacing w:after="0"/>
              <w:ind w:left="0"/>
              <w:jc w:val="center"/>
              <w:rPr>
                <w:sz w:val="22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uk-UA"/>
                    </w:rPr>
                    <m:t>Чисельність працівників з вищою освітою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uk-UA"/>
                    </w:rPr>
                    <m:t>Середньооблікову чисельність персоналу</m:t>
                  </m:r>
                </m:den>
              </m:f>
            </m:oMath>
            <w:r w:rsidR="0091138F">
              <w:rPr>
                <w:sz w:val="22"/>
                <w:lang w:val="uk-UA"/>
              </w:rPr>
              <w:t xml:space="preserve"> х 100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84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1</w:t>
            </w:r>
            <w:r w:rsidR="0091138F">
              <w:rPr>
                <w:lang w:val="uk-UA"/>
              </w:rPr>
              <w:t>1</w:t>
            </w:r>
            <w:r w:rsidRPr="005C3FDB">
              <w:rPr>
                <w:lang w:val="uk-UA"/>
              </w:rPr>
              <w:t xml:space="preserve">7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91138F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Часта оплати праці в структурі</w:t>
            </w:r>
            <w:r w:rsidR="005533CB" w:rsidRPr="00872AFE">
              <w:rPr>
                <w:szCs w:val="24"/>
                <w:lang w:val="uk-UA"/>
              </w:rPr>
              <w:t xml:space="preserve"> операц</w:t>
            </w:r>
            <w:r>
              <w:rPr>
                <w:szCs w:val="24"/>
                <w:lang w:val="uk-UA"/>
              </w:rPr>
              <w:t>ійних витрат підприємства</w:t>
            </w:r>
            <w:r w:rsidR="005533CB" w:rsidRPr="00872AFE">
              <w:rPr>
                <w:szCs w:val="24"/>
                <w:lang w:val="uk-UA"/>
              </w:rPr>
              <w:t>, %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Витрати на оплату праці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Операційні витрати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uk-UA"/>
                  </w:rPr>
                  <m:t>х 100</m:t>
                </m:r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6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91138F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91138F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Трудомісткість</w:t>
            </w:r>
            <w:r w:rsidR="005533CB" w:rsidRPr="00872AFE">
              <w:rPr>
                <w:szCs w:val="24"/>
                <w:lang w:val="uk-UA"/>
              </w:rPr>
              <w:t xml:space="preserve"> чистого дохо</w:t>
            </w:r>
            <w:r>
              <w:rPr>
                <w:szCs w:val="24"/>
                <w:lang w:val="uk-UA"/>
              </w:rPr>
              <w:t>ду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Фонд оплати праці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дохід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845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91138F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119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5533CB">
            <w:pPr>
              <w:spacing w:after="0"/>
              <w:ind w:left="0" w:hanging="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Доход 1 працівника під</w:t>
            </w:r>
            <w:r w:rsidRPr="00872AFE">
              <w:rPr>
                <w:szCs w:val="24"/>
                <w:lang w:val="uk-UA"/>
              </w:rPr>
              <w:t>приємства</w:t>
            </w:r>
            <w:r w:rsidR="005533CB" w:rsidRPr="00872AFE">
              <w:rPr>
                <w:szCs w:val="24"/>
                <w:lang w:val="uk-UA"/>
              </w:rPr>
              <w:t>, грн..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Середньомісячна заробітна плата + дивіденди (відсотки) + матеріальні та нематеріальні допомоги + </w:t>
            </w:r>
            <w:proofErr w:type="spellStart"/>
            <w:r>
              <w:rPr>
                <w:szCs w:val="24"/>
                <w:lang w:val="uk-UA"/>
              </w:rPr>
              <w:t>т.д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01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91138F" w:rsidP="005533CB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220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5533CB">
            <w:pPr>
              <w:spacing w:after="0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Плинність кадрів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 w:firstLine="238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Чисельність звільнених працівників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Середньооблікову чисельність персоналу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&lt;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471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2</w:t>
            </w:r>
            <w:r w:rsidR="00F64D26">
              <w:rPr>
                <w:lang w:val="uk-UA"/>
              </w:rPr>
              <w:t>2</w:t>
            </w:r>
            <w:r w:rsidRPr="005C3FDB">
              <w:rPr>
                <w:lang w:val="uk-UA"/>
              </w:rPr>
              <w:t xml:space="preserve">1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5533CB">
            <w:pPr>
              <w:spacing w:after="0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Коефіці</w:t>
            </w:r>
            <w:r w:rsidRPr="00872AFE">
              <w:rPr>
                <w:szCs w:val="24"/>
                <w:lang w:val="uk-UA"/>
              </w:rPr>
              <w:t>єнт</w:t>
            </w:r>
            <w:r w:rsidR="005533CB" w:rsidRPr="00872AFE">
              <w:rPr>
                <w:szCs w:val="24"/>
                <w:lang w:val="uk-UA"/>
              </w:rPr>
              <w:t xml:space="preserve"> покриття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1138F" w:rsidRDefault="00371076" w:rsidP="0091138F">
            <w:pPr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Оборотні активи+Витрати майбутніх періодів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Поточні зобовязання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1138F" w:rsidRDefault="0091138F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  <w:r>
              <w:rPr>
                <w:lang w:val="uk-UA"/>
              </w:rPr>
              <w:t>1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04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2</w:t>
            </w:r>
            <w:r w:rsidR="00F64D26">
              <w:rPr>
                <w:lang w:val="uk-UA"/>
              </w:rPr>
              <w:t>2</w:t>
            </w:r>
            <w:r w:rsidRPr="005C3FDB">
              <w:rPr>
                <w:lang w:val="uk-UA"/>
              </w:rPr>
              <w:t xml:space="preserve">2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5533CB">
            <w:pPr>
              <w:spacing w:after="0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Коефіцієнт автономії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Власний капітал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Сума майна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91138F" w:rsidRDefault="0091138F" w:rsidP="0091138F">
            <w:pPr>
              <w:spacing w:after="0"/>
              <w:ind w:left="0" w:firstLine="0"/>
              <w:jc w:val="center"/>
              <w:rPr>
                <w:lang w:val="uk-UA"/>
              </w:rPr>
            </w:pPr>
            <w:r w:rsidRPr="0091138F">
              <w:rPr>
                <w:lang w:val="en-US"/>
              </w:rPr>
              <w:t>&gt;</w:t>
            </w:r>
            <w:r w:rsidRPr="0091138F">
              <w:rPr>
                <w:lang w:val="uk-UA"/>
              </w:rPr>
              <w:t>0,5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602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2</w:t>
            </w:r>
            <w:r w:rsidR="00F64D26">
              <w:rPr>
                <w:lang w:val="uk-UA"/>
              </w:rPr>
              <w:t>2</w:t>
            </w:r>
            <w:r w:rsidRPr="005C3FDB">
              <w:rPr>
                <w:lang w:val="uk-UA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91138F" w:rsidP="005533CB">
            <w:pPr>
              <w:spacing w:after="0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Рентабельність, активів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Default="00371076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Чистий прибуток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Середньорічна вартість активів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uk-UA"/>
                  </w:rPr>
                  <m:t>х 100</m:t>
                </m:r>
              </m:oMath>
            </m:oMathPara>
          </w:p>
          <w:p w:rsidR="0091138F" w:rsidRPr="00872AFE" w:rsidRDefault="0091138F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F64D26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5533CB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9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CB" w:rsidRPr="005C3FDB" w:rsidRDefault="005533CB" w:rsidP="005533CB">
            <w:pPr>
              <w:spacing w:after="0"/>
              <w:ind w:left="0"/>
              <w:rPr>
                <w:lang w:val="uk-UA"/>
              </w:rPr>
            </w:pPr>
            <w:r w:rsidRPr="005C3FDB">
              <w:rPr>
                <w:lang w:val="uk-UA"/>
              </w:rPr>
              <w:t>2</w:t>
            </w:r>
            <w:r w:rsidR="00F64D26">
              <w:rPr>
                <w:lang w:val="uk-UA"/>
              </w:rPr>
              <w:t>2</w:t>
            </w:r>
            <w:r w:rsidRPr="005C3FDB">
              <w:rPr>
                <w:lang w:val="uk-UA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872AFE" w:rsidRDefault="00F64D26" w:rsidP="00F64D26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Рентабельність власного капіталу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F64D26" w:rsidRDefault="00371076" w:rsidP="00F64D26">
            <w:pPr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Чистий прибуток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Середньорічна вартість власного капіталу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х 100</m:t>
                </m:r>
              </m:oMath>
            </m:oMathPara>
          </w:p>
          <w:p w:rsidR="005533CB" w:rsidRPr="00872AFE" w:rsidRDefault="005533CB" w:rsidP="00777FB6">
            <w:pPr>
              <w:spacing w:after="0"/>
              <w:ind w:left="0"/>
              <w:jc w:val="center"/>
              <w:rPr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CB" w:rsidRPr="005C3FDB" w:rsidRDefault="00F64D26" w:rsidP="00777FB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F64D26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4D26" w:rsidRPr="005C3FDB" w:rsidRDefault="00F64D26" w:rsidP="00F64D26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872AFE" w:rsidRDefault="00F64D26" w:rsidP="00F64D26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Коефіцієнт  оборотності оборотних активів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F64D26" w:rsidRDefault="00371076" w:rsidP="00F64D26">
            <w:pPr>
              <w:spacing w:after="0"/>
              <w:ind w:left="0"/>
              <w:jc w:val="center"/>
              <w:rPr>
                <w:sz w:val="2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Чистий дохід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Середньорічну варстість оборотних активів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D26" w:rsidRPr="005C3FDB" w:rsidRDefault="00F64D26" w:rsidP="00F64D2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</w:p>
        </w:tc>
      </w:tr>
      <w:tr w:rsidR="00F64D26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9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4D26" w:rsidRPr="005C3FDB" w:rsidRDefault="00F64D26" w:rsidP="00F64D26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Default="00F64D26" w:rsidP="00F64D26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Абсолютна ліквідність активів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F64D26" w:rsidRDefault="00371076" w:rsidP="00F64D26">
            <w:pPr>
              <w:spacing w:after="0"/>
              <w:ind w:left="0"/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Поточні фінансові інвестиції+грошові кошти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Поточні зобовязання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D26" w:rsidRPr="00F64D26" w:rsidRDefault="00F64D26" w:rsidP="00F64D2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  <w:r>
              <w:rPr>
                <w:lang w:val="uk-UA"/>
              </w:rPr>
              <w:t>0,2</w:t>
            </w:r>
          </w:p>
        </w:tc>
      </w:tr>
      <w:tr w:rsidR="00F64D26" w:rsidRPr="005C3FDB" w:rsidTr="00872AFE">
        <w:tblPrEx>
          <w:tblCellMar>
            <w:top w:w="27" w:type="dxa"/>
            <w:left w:w="0" w:type="dxa"/>
            <w:bottom w:w="19" w:type="dxa"/>
            <w:right w:w="7" w:type="dxa"/>
          </w:tblCellMar>
        </w:tblPrEx>
        <w:trPr>
          <w:trHeight w:val="566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4D26" w:rsidRPr="005C3FDB" w:rsidRDefault="00F64D26" w:rsidP="00F64D26">
            <w:pPr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872AFE" w:rsidRDefault="00F64D26" w:rsidP="00F64D26">
            <w:pPr>
              <w:spacing w:after="0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Коефіцієнт фінансової стабільності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F64D26" w:rsidRDefault="00371076" w:rsidP="00F64D26">
            <w:pPr>
              <w:spacing w:after="0"/>
              <w:ind w:left="0" w:firstLine="274"/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Власний капітал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Довгострокові зобовязання+Поточні зобовязання</m:t>
                    </m:r>
                  </m:den>
                </m:f>
              </m:oMath>
            </m:oMathPara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26" w:rsidRPr="00F64D26" w:rsidRDefault="00F64D26" w:rsidP="00F64D26">
            <w:pPr>
              <w:spacing w:after="0"/>
              <w:ind w:left="0" w:firstLine="0"/>
              <w:jc w:val="center"/>
              <w:rPr>
                <w:lang w:val="uk-UA"/>
              </w:rPr>
            </w:pPr>
            <w:r>
              <w:rPr>
                <w:lang w:val="en-US"/>
              </w:rPr>
              <w:t>&gt;</w:t>
            </w:r>
            <w:r>
              <w:rPr>
                <w:lang w:val="uk-UA"/>
              </w:rPr>
              <w:t>1</w:t>
            </w:r>
          </w:p>
        </w:tc>
      </w:tr>
    </w:tbl>
    <w:p w:rsidR="005533CB" w:rsidRPr="005C3FDB" w:rsidRDefault="005533CB" w:rsidP="005533CB">
      <w:pPr>
        <w:spacing w:after="0"/>
        <w:ind w:left="0"/>
        <w:rPr>
          <w:lang w:val="uk-UA"/>
        </w:rPr>
      </w:pPr>
    </w:p>
    <w:p w:rsidR="00670183" w:rsidRPr="006A6D63" w:rsidRDefault="00670183" w:rsidP="005533CB">
      <w:pPr>
        <w:spacing w:after="0"/>
        <w:ind w:left="0"/>
        <w:rPr>
          <w:lang w:val="uk-UA"/>
        </w:rPr>
      </w:pPr>
    </w:p>
    <w:sectPr w:rsidR="00670183" w:rsidRPr="006A6D63" w:rsidSect="009A7C6E"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603"/>
    <w:multiLevelType w:val="hybridMultilevel"/>
    <w:tmpl w:val="089A7FDC"/>
    <w:lvl w:ilvl="0" w:tplc="8570B9F8">
      <w:start w:val="2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B197A"/>
    <w:multiLevelType w:val="hybridMultilevel"/>
    <w:tmpl w:val="10B2D062"/>
    <w:lvl w:ilvl="0" w:tplc="CC0EE1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94F98E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560434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E2F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0EC192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46C07C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68338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263EB8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D64C9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95B3C"/>
    <w:multiLevelType w:val="hybridMultilevel"/>
    <w:tmpl w:val="1ECCDD50"/>
    <w:lvl w:ilvl="0" w:tplc="0419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A7E"/>
    <w:multiLevelType w:val="hybridMultilevel"/>
    <w:tmpl w:val="BE705EDC"/>
    <w:lvl w:ilvl="0" w:tplc="78E6782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41F0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6BD1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06E8E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CB46A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41014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21A0A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49E38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69CF6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6D63AB"/>
    <w:multiLevelType w:val="hybridMultilevel"/>
    <w:tmpl w:val="C0D8BD7E"/>
    <w:lvl w:ilvl="0" w:tplc="1E505424">
      <w:start w:val="4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AAF38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F40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2863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070E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8393C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C354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E2182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E1F0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0D"/>
    <w:rsid w:val="0024713A"/>
    <w:rsid w:val="00284442"/>
    <w:rsid w:val="002E4244"/>
    <w:rsid w:val="002F1D12"/>
    <w:rsid w:val="00345D74"/>
    <w:rsid w:val="00371076"/>
    <w:rsid w:val="0046680B"/>
    <w:rsid w:val="0054680E"/>
    <w:rsid w:val="005533CB"/>
    <w:rsid w:val="00660B38"/>
    <w:rsid w:val="00670183"/>
    <w:rsid w:val="00695D21"/>
    <w:rsid w:val="006A1686"/>
    <w:rsid w:val="006A6D63"/>
    <w:rsid w:val="00777FB6"/>
    <w:rsid w:val="00872AFE"/>
    <w:rsid w:val="008B5A58"/>
    <w:rsid w:val="0091138F"/>
    <w:rsid w:val="009A7C6E"/>
    <w:rsid w:val="009B6FEA"/>
    <w:rsid w:val="00A30A0D"/>
    <w:rsid w:val="00C00BD5"/>
    <w:rsid w:val="00D005E4"/>
    <w:rsid w:val="00E40ABD"/>
    <w:rsid w:val="00E849E7"/>
    <w:rsid w:val="00F56BA0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E0E"/>
  <w15:docId w15:val="{6EC0D1DB-59B2-414B-B486-FDF59CA1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1" w:lineRule="auto"/>
      <w:ind w:left="655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E849E7"/>
    <w:rPr>
      <w:color w:val="808080"/>
    </w:rPr>
  </w:style>
  <w:style w:type="paragraph" w:styleId="a4">
    <w:name w:val="List Paragraph"/>
    <w:basedOn w:val="a"/>
    <w:uiPriority w:val="34"/>
    <w:qFormat/>
    <w:rsid w:val="004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Денисюк Олена Григорівна</cp:lastModifiedBy>
  <cp:revision>10</cp:revision>
  <dcterms:created xsi:type="dcterms:W3CDTF">2023-02-13T08:23:00Z</dcterms:created>
  <dcterms:modified xsi:type="dcterms:W3CDTF">2023-03-20T07:23:00Z</dcterms:modified>
</cp:coreProperties>
</file>