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34" w:rsidRDefault="00376A34" w:rsidP="004619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0925" w:rsidRDefault="00030925" w:rsidP="004619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119F" w:rsidRPr="0046198F" w:rsidRDefault="001942AD" w:rsidP="004619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198F">
        <w:rPr>
          <w:rFonts w:ascii="Times New Roman" w:hAnsi="Times New Roman" w:cs="Times New Roman"/>
          <w:sz w:val="28"/>
          <w:szCs w:val="28"/>
        </w:rPr>
        <w:t>Практичне заняття</w:t>
      </w:r>
      <w:r w:rsidR="0082244B"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1942AD" w:rsidRPr="0046198F" w:rsidRDefault="001942AD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2AD" w:rsidRPr="000A7AAD" w:rsidRDefault="000A7AAD" w:rsidP="006A38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AAD">
        <w:rPr>
          <w:rFonts w:ascii="Times New Roman" w:hAnsi="Times New Roman" w:cs="Times New Roman"/>
          <w:b/>
          <w:sz w:val="28"/>
          <w:szCs w:val="28"/>
        </w:rPr>
        <w:t>Завдання 1. Ключові терміни та поняття теми.</w:t>
      </w:r>
    </w:p>
    <w:p w:rsidR="0046198F" w:rsidRDefault="000A7AAD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ключових термінів і понять, що розглядалися і позначених літерами, знайдіть правильні відповіді з числа запропонованих (наприклад, 1 А, 2. И, 3 К  тощо): </w:t>
      </w:r>
    </w:p>
    <w:p w:rsidR="000A7AAD" w:rsidRDefault="000A7AAD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ціна;</w:t>
      </w:r>
    </w:p>
    <w:p w:rsidR="000A7AAD" w:rsidRDefault="000A7AAD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– цінова політика;</w:t>
      </w:r>
    </w:p>
    <w:p w:rsidR="000A7AAD" w:rsidRDefault="000A7AAD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цінова стратегія;</w:t>
      </w:r>
    </w:p>
    <w:p w:rsidR="000A7AAD" w:rsidRDefault="000A7AAD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– цінова дискримінація;</w:t>
      </w:r>
    </w:p>
    <w:p w:rsidR="000A7AAD" w:rsidRDefault="000A7AAD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 цінова диференціація;</w:t>
      </w:r>
    </w:p>
    <w:p w:rsidR="000A7AAD" w:rsidRDefault="000A7AAD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– цінова конкуренція;</w:t>
      </w:r>
    </w:p>
    <w:p w:rsidR="000A7AAD" w:rsidRDefault="000A7AAD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 – нецінова конкуренція;</w:t>
      </w:r>
    </w:p>
    <w:p w:rsidR="000A7AAD" w:rsidRDefault="000A7AAD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 – попит нееластичний;</w:t>
      </w:r>
    </w:p>
    <w:p w:rsidR="000A7AAD" w:rsidRDefault="000A7AAD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– попит еластичний;</w:t>
      </w:r>
    </w:p>
    <w:p w:rsidR="000A7AAD" w:rsidRDefault="000A7AAD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– метод середніх витрат плюс прибуток;</w:t>
      </w:r>
    </w:p>
    <w:p w:rsidR="000A7AAD" w:rsidRDefault="000A7AAD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– отримання цільової норми прибутку;</w:t>
      </w:r>
    </w:p>
    <w:p w:rsidR="000A7AAD" w:rsidRDefault="000A7AAD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Ї – оцінка споживчої вартості;</w:t>
      </w:r>
    </w:p>
    <w:p w:rsidR="000A7AAD" w:rsidRDefault="000A7AAD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– метод очікуваного прибутку.</w:t>
      </w:r>
    </w:p>
    <w:p w:rsidR="000A7AAD" w:rsidRDefault="000A7AAD" w:rsidP="000A7A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AAD" w:rsidRPr="000A7AAD" w:rsidRDefault="000A7AAD" w:rsidP="000A7A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AAD">
        <w:rPr>
          <w:rFonts w:ascii="Times New Roman" w:hAnsi="Times New Roman" w:cs="Times New Roman"/>
          <w:b/>
          <w:sz w:val="28"/>
          <w:szCs w:val="28"/>
        </w:rPr>
        <w:t>Запропоновані відповіді</w:t>
      </w:r>
    </w:p>
    <w:p w:rsidR="000A7AAD" w:rsidRDefault="00E61337" w:rsidP="000A7A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Ціна і її зміна в залежності від ситуації на ринку для того, щоб отримати намічений рівень прибутку.</w:t>
      </w:r>
    </w:p>
    <w:p w:rsidR="00E61337" w:rsidRDefault="00DA3B68" w:rsidP="000A7A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Цінова поведінка фірми на ринку.</w:t>
      </w:r>
    </w:p>
    <w:p w:rsidR="00DA3B68" w:rsidRDefault="005776A8" w:rsidP="000A7A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 майже однакового товару за різними цінами, які встановлюються незалежно від витрат продавця.</w:t>
      </w:r>
    </w:p>
    <w:p w:rsidR="005776A8" w:rsidRDefault="005776A8" w:rsidP="000A7A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Попит, який має тенденцію до зміни залежно від незначних коливань цін.</w:t>
      </w:r>
    </w:p>
    <w:p w:rsidR="005776A8" w:rsidRDefault="005776A8" w:rsidP="000A7A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ціноутворення, який передбачає розрахунок ціни як суми собівартості і середньої величини прибутку.</w:t>
      </w:r>
    </w:p>
    <w:p w:rsidR="005776A8" w:rsidRDefault="005776A8" w:rsidP="000A7A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ціноутворення, орієнтований на витрати і цільову норму прибутку.</w:t>
      </w:r>
    </w:p>
    <w:p w:rsidR="005776A8" w:rsidRDefault="00D30F9D" w:rsidP="000A7A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Мотивований і обґрунтований грошовий вираз вартості товару.</w:t>
      </w:r>
    </w:p>
    <w:p w:rsidR="00D30F9D" w:rsidRDefault="00056ED9" w:rsidP="000A7A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 майже однакового товару за різними цінами через різницю у витратах продавця.</w:t>
      </w:r>
    </w:p>
    <w:p w:rsidR="00056ED9" w:rsidRDefault="00D82125" w:rsidP="000A7A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Вплив продавців на попит через зміни у ціні.</w:t>
      </w:r>
    </w:p>
    <w:p w:rsidR="00D82125" w:rsidRDefault="00D82125" w:rsidP="000A7A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Метод, який орієнтує діяльність фірми щодо ціноутворення передусім не на власні витрати, а на ситуацію на ринку, на цінову політику фірм конкурентів.</w:t>
      </w:r>
    </w:p>
    <w:p w:rsidR="00D82125" w:rsidRDefault="00D82125" w:rsidP="000A7A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Метод, який передбачає розрахунок ціни, виходячи із очікуваних цінових пропозицій конкурентів, а не на основі показників витрат чи попиту. Застосовується у випадках боротьби за підряд у процесі торгів.</w:t>
      </w:r>
    </w:p>
    <w:p w:rsidR="00D82125" w:rsidRDefault="00114ACC" w:rsidP="000A7A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ціноутворення, що ґрунтується на оцінці споживчого ефекту, який має споживач від використання товару.</w:t>
      </w:r>
    </w:p>
    <w:p w:rsidR="00114ACC" w:rsidRDefault="00114ACC" w:rsidP="000A7A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Попит, який має тенденцію залишатися незмінним, не дивлячись на невеликі зміни у ціні.</w:t>
      </w:r>
    </w:p>
    <w:p w:rsidR="00114ACC" w:rsidRPr="000A7AAD" w:rsidRDefault="00114ACC" w:rsidP="000A7A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Вплив продавців на попит через високу якість продукції з реалізацією за більш високими цінами.</w:t>
      </w:r>
    </w:p>
    <w:p w:rsidR="000A7AAD" w:rsidRDefault="000A7AAD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2485" w:rsidRDefault="00092485" w:rsidP="00092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7B4" w:rsidRPr="00427DFF" w:rsidRDefault="00427DFF" w:rsidP="00427D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DFF">
        <w:rPr>
          <w:rFonts w:ascii="Times New Roman" w:hAnsi="Times New Roman" w:cs="Times New Roman"/>
          <w:b/>
          <w:sz w:val="28"/>
          <w:szCs w:val="28"/>
        </w:rPr>
        <w:lastRenderedPageBreak/>
        <w:t>Завдання 2. «ТАК або НІ»</w:t>
      </w:r>
    </w:p>
    <w:p w:rsidR="006965F4" w:rsidRDefault="006965F4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ACC" w:rsidRPr="00AF1F11" w:rsidRDefault="003F7FBD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1F11">
        <w:rPr>
          <w:rFonts w:ascii="Times New Roman" w:hAnsi="Times New Roman" w:cs="Times New Roman"/>
          <w:sz w:val="26"/>
          <w:szCs w:val="26"/>
        </w:rPr>
        <w:t>Необхідно позначити правильну відповідь «ТАК» або «НІ» (або «+» чи «–») на наступні питання:</w:t>
      </w:r>
    </w:p>
    <w:p w:rsidR="003F7FBD" w:rsidRPr="00AF1F11" w:rsidRDefault="00EC4D0F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1F11">
        <w:rPr>
          <w:rFonts w:ascii="Times New Roman" w:hAnsi="Times New Roman" w:cs="Times New Roman"/>
          <w:sz w:val="26"/>
          <w:szCs w:val="26"/>
        </w:rPr>
        <w:t>1. Ціна – це мотивований і обґрунтований грошовий вираз вартості товару.</w:t>
      </w:r>
    </w:p>
    <w:p w:rsidR="00AF1F11" w:rsidRPr="00AF1F11" w:rsidRDefault="00AF1F11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C4D0F" w:rsidRPr="00AF1F11" w:rsidRDefault="00EC4D0F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1F11">
        <w:rPr>
          <w:rFonts w:ascii="Times New Roman" w:hAnsi="Times New Roman" w:cs="Times New Roman"/>
          <w:sz w:val="26"/>
          <w:szCs w:val="26"/>
        </w:rPr>
        <w:t>2. Ціна пропозиції – вказується в оферті без знижок.</w:t>
      </w:r>
    </w:p>
    <w:p w:rsidR="00AF1F11" w:rsidRPr="00AF1F11" w:rsidRDefault="00AF1F11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C4D0F" w:rsidRPr="00AF1F11" w:rsidRDefault="00EC4D0F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1F11">
        <w:rPr>
          <w:rFonts w:ascii="Times New Roman" w:hAnsi="Times New Roman" w:cs="Times New Roman"/>
          <w:sz w:val="26"/>
          <w:szCs w:val="26"/>
        </w:rPr>
        <w:t xml:space="preserve">3. </w:t>
      </w:r>
      <w:r w:rsidR="007911BC" w:rsidRPr="00AF1F11">
        <w:rPr>
          <w:rFonts w:ascii="Times New Roman" w:hAnsi="Times New Roman" w:cs="Times New Roman"/>
          <w:sz w:val="26"/>
          <w:szCs w:val="26"/>
        </w:rPr>
        <w:t>Ціна ринкова – складається на ринку покупця.</w:t>
      </w:r>
    </w:p>
    <w:p w:rsidR="00AF1F11" w:rsidRPr="00AF1F11" w:rsidRDefault="00AF1F11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11BC" w:rsidRPr="00AF1F11" w:rsidRDefault="007911BC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1F11">
        <w:rPr>
          <w:rFonts w:ascii="Times New Roman" w:hAnsi="Times New Roman" w:cs="Times New Roman"/>
          <w:sz w:val="26"/>
          <w:szCs w:val="26"/>
        </w:rPr>
        <w:t xml:space="preserve">4. </w:t>
      </w:r>
      <w:r w:rsidR="00394E38" w:rsidRPr="00AF1F11">
        <w:rPr>
          <w:rFonts w:ascii="Times New Roman" w:hAnsi="Times New Roman" w:cs="Times New Roman"/>
          <w:sz w:val="26"/>
          <w:szCs w:val="26"/>
        </w:rPr>
        <w:t>Номінальна ціна – публікується в прейскурантах, довідниках, біржових котируваннях.</w:t>
      </w:r>
    </w:p>
    <w:p w:rsidR="00AF1F11" w:rsidRPr="00AF1F11" w:rsidRDefault="00AF1F11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4E38" w:rsidRPr="00AF1F11" w:rsidRDefault="00394E38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1F11">
        <w:rPr>
          <w:rFonts w:ascii="Times New Roman" w:hAnsi="Times New Roman" w:cs="Times New Roman"/>
          <w:sz w:val="26"/>
          <w:szCs w:val="26"/>
        </w:rPr>
        <w:t xml:space="preserve">5. </w:t>
      </w:r>
      <w:r w:rsidR="00D3320B" w:rsidRPr="00AF1F11">
        <w:rPr>
          <w:rFonts w:ascii="Times New Roman" w:hAnsi="Times New Roman" w:cs="Times New Roman"/>
          <w:sz w:val="26"/>
          <w:szCs w:val="26"/>
        </w:rPr>
        <w:t>Фактурна ціна – визначається в залежності від виду товару.</w:t>
      </w:r>
    </w:p>
    <w:p w:rsidR="00AF1F11" w:rsidRPr="00AF1F11" w:rsidRDefault="00AF1F11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3320B" w:rsidRPr="00AF1F11" w:rsidRDefault="00D3320B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1F11">
        <w:rPr>
          <w:rFonts w:ascii="Times New Roman" w:hAnsi="Times New Roman" w:cs="Times New Roman"/>
          <w:sz w:val="26"/>
          <w:szCs w:val="26"/>
        </w:rPr>
        <w:t xml:space="preserve">6. </w:t>
      </w:r>
      <w:r w:rsidR="00FC49FF" w:rsidRPr="00AF1F11">
        <w:rPr>
          <w:rFonts w:ascii="Times New Roman" w:hAnsi="Times New Roman" w:cs="Times New Roman"/>
          <w:sz w:val="26"/>
          <w:szCs w:val="26"/>
        </w:rPr>
        <w:t>Базисна ціна – використовується для визначення сорту чи якості товару, є вихідною для визначення фактичної ціни.</w:t>
      </w:r>
    </w:p>
    <w:p w:rsidR="00AF1F11" w:rsidRPr="00AF1F11" w:rsidRDefault="00AF1F11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C49FF" w:rsidRPr="00AF1F11" w:rsidRDefault="00FC49FF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1F11">
        <w:rPr>
          <w:rFonts w:ascii="Times New Roman" w:hAnsi="Times New Roman" w:cs="Times New Roman"/>
          <w:sz w:val="26"/>
          <w:szCs w:val="26"/>
        </w:rPr>
        <w:t xml:space="preserve">7. </w:t>
      </w:r>
      <w:r w:rsidR="007243E2" w:rsidRPr="00AF1F11">
        <w:rPr>
          <w:rFonts w:ascii="Times New Roman" w:hAnsi="Times New Roman" w:cs="Times New Roman"/>
          <w:sz w:val="26"/>
          <w:szCs w:val="26"/>
        </w:rPr>
        <w:t>Цінова конкуренція – це вплив продавців на попит через високу якість продукції з реалізацією за більш високими цінами.</w:t>
      </w:r>
    </w:p>
    <w:p w:rsidR="00AF1F11" w:rsidRPr="00AF1F11" w:rsidRDefault="00AF1F11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243E2" w:rsidRPr="00AF1F11" w:rsidRDefault="007243E2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1F11">
        <w:rPr>
          <w:rFonts w:ascii="Times New Roman" w:hAnsi="Times New Roman" w:cs="Times New Roman"/>
          <w:sz w:val="26"/>
          <w:szCs w:val="26"/>
        </w:rPr>
        <w:t xml:space="preserve">8. </w:t>
      </w:r>
      <w:r w:rsidR="007A09BE" w:rsidRPr="00AF1F11">
        <w:rPr>
          <w:rFonts w:ascii="Times New Roman" w:hAnsi="Times New Roman" w:cs="Times New Roman"/>
          <w:sz w:val="26"/>
          <w:szCs w:val="26"/>
        </w:rPr>
        <w:t>Номери в готелях «Україна» на 20% дешевші, ніж в готелях «Романія» та «</w:t>
      </w:r>
      <w:proofErr w:type="spellStart"/>
      <w:r w:rsidR="007A09BE" w:rsidRPr="00AF1F11">
        <w:rPr>
          <w:rFonts w:ascii="Times New Roman" w:hAnsi="Times New Roman" w:cs="Times New Roman"/>
          <w:sz w:val="26"/>
          <w:szCs w:val="26"/>
        </w:rPr>
        <w:t>Холідей</w:t>
      </w:r>
      <w:proofErr w:type="spellEnd"/>
      <w:r w:rsidR="007A09BE" w:rsidRPr="00AF1F11">
        <w:rPr>
          <w:rFonts w:ascii="Times New Roman" w:hAnsi="Times New Roman" w:cs="Times New Roman"/>
          <w:sz w:val="26"/>
          <w:szCs w:val="26"/>
        </w:rPr>
        <w:t>», і на 60% – в «</w:t>
      </w:r>
      <w:proofErr w:type="spellStart"/>
      <w:r w:rsidR="007A09BE" w:rsidRPr="00AF1F11">
        <w:rPr>
          <w:rFonts w:ascii="Times New Roman" w:hAnsi="Times New Roman" w:cs="Times New Roman"/>
          <w:sz w:val="26"/>
          <w:szCs w:val="26"/>
        </w:rPr>
        <w:t>Стар</w:t>
      </w:r>
      <w:proofErr w:type="spellEnd"/>
      <w:r w:rsidR="007A09BE" w:rsidRPr="00AF1F11">
        <w:rPr>
          <w:rFonts w:ascii="Times New Roman" w:hAnsi="Times New Roman" w:cs="Times New Roman"/>
          <w:sz w:val="26"/>
          <w:szCs w:val="26"/>
        </w:rPr>
        <w:t>». «Ми пропонуємо хорошу постіль, чисті простирадла та ча</w:t>
      </w:r>
      <w:r w:rsidR="007437B4">
        <w:rPr>
          <w:rFonts w:ascii="Times New Roman" w:hAnsi="Times New Roman" w:cs="Times New Roman"/>
          <w:sz w:val="26"/>
          <w:szCs w:val="26"/>
        </w:rPr>
        <w:t>шк</w:t>
      </w:r>
      <w:r w:rsidR="007A09BE" w:rsidRPr="00AF1F11">
        <w:rPr>
          <w:rFonts w:ascii="Times New Roman" w:hAnsi="Times New Roman" w:cs="Times New Roman"/>
          <w:sz w:val="26"/>
          <w:szCs w:val="26"/>
        </w:rPr>
        <w:t>у кави в постіль зранку. Коли ви виключаєте світло, м</w:t>
      </w:r>
      <w:r w:rsidR="007437B4">
        <w:rPr>
          <w:rFonts w:ascii="Times New Roman" w:hAnsi="Times New Roman" w:cs="Times New Roman"/>
          <w:sz w:val="26"/>
          <w:szCs w:val="26"/>
        </w:rPr>
        <w:t>и</w:t>
      </w:r>
      <w:r w:rsidR="007A09BE" w:rsidRPr="00AF1F11">
        <w:rPr>
          <w:rFonts w:ascii="Times New Roman" w:hAnsi="Times New Roman" w:cs="Times New Roman"/>
          <w:sz w:val="26"/>
          <w:szCs w:val="26"/>
        </w:rPr>
        <w:t xml:space="preserve"> хочемо думати, що ви не зможене відрізнити «Україну» і «</w:t>
      </w:r>
      <w:proofErr w:type="spellStart"/>
      <w:r w:rsidR="007A09BE" w:rsidRPr="00AF1F11">
        <w:rPr>
          <w:rFonts w:ascii="Times New Roman" w:hAnsi="Times New Roman" w:cs="Times New Roman"/>
          <w:sz w:val="26"/>
          <w:szCs w:val="26"/>
        </w:rPr>
        <w:t>Стар</w:t>
      </w:r>
      <w:proofErr w:type="spellEnd"/>
      <w:r w:rsidR="007A09BE" w:rsidRPr="00AF1F11">
        <w:rPr>
          <w:rFonts w:ascii="Times New Roman" w:hAnsi="Times New Roman" w:cs="Times New Roman"/>
          <w:sz w:val="26"/>
          <w:szCs w:val="26"/>
        </w:rPr>
        <w:t>».</w:t>
      </w:r>
    </w:p>
    <w:p w:rsidR="007A09BE" w:rsidRPr="00AF1F11" w:rsidRDefault="007A09BE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1F11">
        <w:rPr>
          <w:rFonts w:ascii="Times New Roman" w:hAnsi="Times New Roman" w:cs="Times New Roman"/>
          <w:sz w:val="26"/>
          <w:szCs w:val="26"/>
        </w:rPr>
        <w:t>Лозунг фірми: «Проведіть ніч, але не витрачайте зайвого!». Чи можна стверджувати, що фірма застосовує нецінову конкуренцію?</w:t>
      </w:r>
    </w:p>
    <w:p w:rsidR="00AF1F11" w:rsidRPr="00AF1F11" w:rsidRDefault="00AF1F11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7FBD" w:rsidRPr="00AF1F11" w:rsidRDefault="007A09BE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1F11">
        <w:rPr>
          <w:rFonts w:ascii="Times New Roman" w:hAnsi="Times New Roman" w:cs="Times New Roman"/>
          <w:sz w:val="26"/>
          <w:szCs w:val="26"/>
        </w:rPr>
        <w:t xml:space="preserve">9. </w:t>
      </w:r>
      <w:r w:rsidR="000C7139" w:rsidRPr="00AF1F11">
        <w:rPr>
          <w:rFonts w:ascii="Times New Roman" w:hAnsi="Times New Roman" w:cs="Times New Roman"/>
          <w:sz w:val="26"/>
          <w:szCs w:val="26"/>
        </w:rPr>
        <w:t xml:space="preserve">Підтримуючи зразок якості, фірма «Соната» змогла підтримувати ціни на своє масло для автомобілів на більш високому рівні, ніж у конкурентів. Фірма користується прихильністю майже кожного п’ятого американського автомобіліста і продає свою продукцію через роздрібні магазини і станції техобслуговування. </w:t>
      </w:r>
    </w:p>
    <w:p w:rsidR="000C7139" w:rsidRPr="00AF1F11" w:rsidRDefault="000C7139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1F11">
        <w:rPr>
          <w:rFonts w:ascii="Times New Roman" w:hAnsi="Times New Roman" w:cs="Times New Roman"/>
          <w:sz w:val="26"/>
          <w:szCs w:val="26"/>
        </w:rPr>
        <w:t>Чи можна стверджувати, що фірма застосовує цінову конкуренцію?</w:t>
      </w:r>
    </w:p>
    <w:p w:rsidR="00AF1F11" w:rsidRPr="00AF1F11" w:rsidRDefault="00AF1F11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7139" w:rsidRPr="00AF1F11" w:rsidRDefault="000C7139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1F11">
        <w:rPr>
          <w:rFonts w:ascii="Times New Roman" w:hAnsi="Times New Roman" w:cs="Times New Roman"/>
          <w:sz w:val="26"/>
          <w:szCs w:val="26"/>
        </w:rPr>
        <w:t xml:space="preserve">10. </w:t>
      </w:r>
      <w:r w:rsidR="005856F4" w:rsidRPr="00AF1F11">
        <w:rPr>
          <w:rFonts w:ascii="Times New Roman" w:hAnsi="Times New Roman" w:cs="Times New Roman"/>
          <w:sz w:val="26"/>
          <w:szCs w:val="26"/>
        </w:rPr>
        <w:t>Цінова еластичність визначається відношенням зміни ціни (у відсотках) до величини попиту.</w:t>
      </w:r>
    </w:p>
    <w:p w:rsidR="00AF1F11" w:rsidRPr="00AF1F11" w:rsidRDefault="00AF1F11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856F4" w:rsidRPr="00AF1F11" w:rsidRDefault="005856F4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1F11">
        <w:rPr>
          <w:rFonts w:ascii="Times New Roman" w:hAnsi="Times New Roman" w:cs="Times New Roman"/>
          <w:sz w:val="26"/>
          <w:szCs w:val="26"/>
        </w:rPr>
        <w:t xml:space="preserve">11. </w:t>
      </w:r>
      <w:r w:rsidR="00467345" w:rsidRPr="00AF1F11">
        <w:rPr>
          <w:rFonts w:ascii="Times New Roman" w:hAnsi="Times New Roman" w:cs="Times New Roman"/>
          <w:sz w:val="26"/>
          <w:szCs w:val="26"/>
        </w:rPr>
        <w:t>При застосуванні методу отримання цільової норми прибутку, ціна на товар визначається за формулою: Ц = С + П.</w:t>
      </w:r>
    </w:p>
    <w:p w:rsidR="00AF1F11" w:rsidRPr="00AF1F11" w:rsidRDefault="00AF1F11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41A3B" w:rsidRPr="00AF1F11" w:rsidRDefault="00F41A3B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1F11">
        <w:rPr>
          <w:rFonts w:ascii="Times New Roman" w:hAnsi="Times New Roman" w:cs="Times New Roman"/>
          <w:sz w:val="26"/>
          <w:szCs w:val="26"/>
        </w:rPr>
        <w:t>12.</w:t>
      </w:r>
      <w:r w:rsidR="00225351" w:rsidRPr="00AF1F11">
        <w:rPr>
          <w:rFonts w:ascii="Times New Roman" w:hAnsi="Times New Roman" w:cs="Times New Roman"/>
          <w:sz w:val="26"/>
          <w:szCs w:val="26"/>
        </w:rPr>
        <w:t xml:space="preserve"> </w:t>
      </w:r>
      <w:r w:rsidR="00C27A0D" w:rsidRPr="00AF1F11">
        <w:rPr>
          <w:rFonts w:ascii="Times New Roman" w:hAnsi="Times New Roman" w:cs="Times New Roman"/>
          <w:sz w:val="26"/>
          <w:szCs w:val="26"/>
        </w:rPr>
        <w:t>Оцінка споживчої вартості – це метод, що ґрунтується на оцінці споживчого ефекту, який має споживач від використання товару.</w:t>
      </w:r>
    </w:p>
    <w:p w:rsidR="00AF1F11" w:rsidRPr="00AF1F11" w:rsidRDefault="00AF1F11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27A0D" w:rsidRPr="00AF1F11" w:rsidRDefault="00C27A0D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1F11">
        <w:rPr>
          <w:rFonts w:ascii="Times New Roman" w:hAnsi="Times New Roman" w:cs="Times New Roman"/>
          <w:sz w:val="26"/>
          <w:szCs w:val="26"/>
        </w:rPr>
        <w:t xml:space="preserve">13. </w:t>
      </w:r>
      <w:r w:rsidR="0020534D" w:rsidRPr="00AF1F11">
        <w:rPr>
          <w:rFonts w:ascii="Times New Roman" w:hAnsi="Times New Roman" w:cs="Times New Roman"/>
          <w:sz w:val="26"/>
          <w:szCs w:val="26"/>
        </w:rPr>
        <w:t>Метод рівня поточних цін орієнтує діяльність фірми щодо ціноутворення передусім не на власні витрати, а на ситуацію на ринку.</w:t>
      </w:r>
    </w:p>
    <w:p w:rsidR="00AF1F11" w:rsidRPr="00AF1F11" w:rsidRDefault="00AF1F11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0534D" w:rsidRPr="00AF1F11" w:rsidRDefault="0020534D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1F11">
        <w:rPr>
          <w:rFonts w:ascii="Times New Roman" w:hAnsi="Times New Roman" w:cs="Times New Roman"/>
          <w:sz w:val="26"/>
          <w:szCs w:val="26"/>
        </w:rPr>
        <w:t>14.</w:t>
      </w:r>
      <w:r w:rsidR="00AF1F11" w:rsidRPr="00AF1F11">
        <w:rPr>
          <w:rFonts w:ascii="Times New Roman" w:hAnsi="Times New Roman" w:cs="Times New Roman"/>
          <w:sz w:val="26"/>
          <w:szCs w:val="26"/>
        </w:rPr>
        <w:t xml:space="preserve"> Цінова дискримінація означає, що клієнти платять різні ціни за майже однакові товари чи послуги, не дивлячись на те, що витрати продавця залишаються однаковими.</w:t>
      </w:r>
    </w:p>
    <w:p w:rsidR="00AF1F11" w:rsidRPr="00AF1F11" w:rsidRDefault="00AF1F11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F1F11" w:rsidRPr="00AF1F11" w:rsidRDefault="00AF1F11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1F11">
        <w:rPr>
          <w:rFonts w:ascii="Times New Roman" w:hAnsi="Times New Roman" w:cs="Times New Roman"/>
          <w:sz w:val="26"/>
          <w:szCs w:val="26"/>
        </w:rPr>
        <w:t>15. Стратегія стабільних цін передбачає залежність ціни від ситуації на ринку і попиту споживачів.</w:t>
      </w:r>
    </w:p>
    <w:p w:rsidR="00AF1F11" w:rsidRPr="00AF1F11" w:rsidRDefault="00AF1F11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76A34" w:rsidRDefault="00376A34" w:rsidP="00AF1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F11" w:rsidRDefault="00AF1F11" w:rsidP="00AF1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F7FBD" w:rsidRPr="001177FA" w:rsidRDefault="001177FA" w:rsidP="001177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7FA">
        <w:rPr>
          <w:rFonts w:ascii="Times New Roman" w:hAnsi="Times New Roman" w:cs="Times New Roman"/>
          <w:b/>
          <w:sz w:val="28"/>
          <w:szCs w:val="28"/>
        </w:rPr>
        <w:lastRenderedPageBreak/>
        <w:t>Завдання 3.</w:t>
      </w:r>
    </w:p>
    <w:p w:rsidR="001177FA" w:rsidRDefault="001177FA" w:rsidP="00AC4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Скласти послідовний ланцюг з етапів процесу встановлення вихідної ціни на товар:</w:t>
      </w:r>
    </w:p>
    <w:p w:rsidR="001177FA" w:rsidRDefault="003F301F" w:rsidP="00AC4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Вибір цінової стратегії.</w:t>
      </w:r>
    </w:p>
    <w:p w:rsidR="003F301F" w:rsidRDefault="003F301F" w:rsidP="00AC4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Аналіз факторів, що впливають на цінову політику підприємства.</w:t>
      </w:r>
    </w:p>
    <w:p w:rsidR="003F301F" w:rsidRDefault="003F301F" w:rsidP="00AC4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Визначення цілей ціноутворення.</w:t>
      </w:r>
    </w:p>
    <w:p w:rsidR="003F301F" w:rsidRDefault="003F301F" w:rsidP="00AC4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Розрахунок ціни.</w:t>
      </w:r>
    </w:p>
    <w:p w:rsidR="003F301F" w:rsidRDefault="003F301F" w:rsidP="00AC4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Вибір модулі і методу ціноутворення.</w:t>
      </w:r>
    </w:p>
    <w:p w:rsidR="003F301F" w:rsidRPr="00AF1F11" w:rsidRDefault="003F301F" w:rsidP="00AC4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1221"/>
        <w:gridCol w:w="1221"/>
        <w:gridCol w:w="1221"/>
        <w:gridCol w:w="1221"/>
        <w:gridCol w:w="1221"/>
        <w:gridCol w:w="1221"/>
        <w:gridCol w:w="1221"/>
        <w:gridCol w:w="1221"/>
      </w:tblGrid>
      <w:tr w:rsidR="00EB2EBC" w:rsidTr="00EB2EBC"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EBC" w:rsidRDefault="00EB2EBC" w:rsidP="00EB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EBC" w:rsidRDefault="00EB2EBC" w:rsidP="00EB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EBC" w:rsidRDefault="00EB2EBC" w:rsidP="00EB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EBC" w:rsidRDefault="00EB2EBC" w:rsidP="00EB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EBC" w:rsidRDefault="00EB2EBC" w:rsidP="00EB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EBC" w:rsidRDefault="00EB2EBC" w:rsidP="00EB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EBC" w:rsidRDefault="00EB2EBC" w:rsidP="00EB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EBC" w:rsidRDefault="00EB2EBC" w:rsidP="00EB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EBC" w:rsidRDefault="00EB2EBC" w:rsidP="00EB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BC" w:rsidTr="00EB2EBC"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C" w:rsidRDefault="00EB2EBC" w:rsidP="00461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EB2EBC" w:rsidRDefault="006A0C28" w:rsidP="00461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10160</wp:posOffset>
                      </wp:positionV>
                      <wp:extent cx="775335" cy="6985"/>
                      <wp:effectExtent l="10795" t="54610" r="23495" b="5270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75335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25pt;margin-top:.8pt;width:61.05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C" w:rsidRDefault="00EB2EBC" w:rsidP="00461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EB2EBC" w:rsidRDefault="006A0C28" w:rsidP="00461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10160</wp:posOffset>
                      </wp:positionV>
                      <wp:extent cx="782955" cy="6985"/>
                      <wp:effectExtent l="8890" t="54610" r="17780" b="5270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82955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5.25pt;margin-top:.8pt;width:61.65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C" w:rsidRDefault="00EB2EBC" w:rsidP="00461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EB2EBC" w:rsidRDefault="006A0C28" w:rsidP="00461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10160</wp:posOffset>
                      </wp:positionV>
                      <wp:extent cx="746125" cy="0"/>
                      <wp:effectExtent l="9525" t="54610" r="15875" b="5969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5.8pt;margin-top:.8pt;width:5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C" w:rsidRDefault="00EB2EBC" w:rsidP="00461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EB2EBC" w:rsidRDefault="006A0C28" w:rsidP="00461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17145</wp:posOffset>
                      </wp:positionV>
                      <wp:extent cx="760730" cy="0"/>
                      <wp:effectExtent l="10795" t="61595" r="19050" b="5270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0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4.05pt;margin-top:1.35pt;width:59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xSMw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C" w:rsidRDefault="00EB2EBC" w:rsidP="00461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4ACC" w:rsidRDefault="00114ACC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AAD" w:rsidRDefault="000A7AAD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1F7A" w:rsidRDefault="00EC1F7A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1F7A" w:rsidRPr="005250C6" w:rsidRDefault="005250C6" w:rsidP="005250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0C6">
        <w:rPr>
          <w:rFonts w:ascii="Times New Roman" w:hAnsi="Times New Roman" w:cs="Times New Roman"/>
          <w:b/>
          <w:sz w:val="28"/>
          <w:szCs w:val="28"/>
        </w:rPr>
        <w:t>Завдання 4.</w:t>
      </w:r>
    </w:p>
    <w:p w:rsidR="005250C6" w:rsidRDefault="005250C6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Цілям підприємства відповідають певні рівні цін (низький або високий). Заповніть таблицю 1, проставивши відповідні рівні.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38"/>
        <w:gridCol w:w="2353"/>
        <w:gridCol w:w="4973"/>
      </w:tblGrid>
      <w:tr w:rsidR="002E2AAD" w:rsidRPr="002E2AAD" w:rsidTr="002E2AAD">
        <w:trPr>
          <w:jc w:val="center"/>
        </w:trPr>
        <w:tc>
          <w:tcPr>
            <w:tcW w:w="638" w:type="dxa"/>
          </w:tcPr>
          <w:p w:rsidR="002E2AAD" w:rsidRPr="002E2AAD" w:rsidRDefault="002E2AAD" w:rsidP="002E2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AA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53" w:type="dxa"/>
          </w:tcPr>
          <w:p w:rsidR="002E2AAD" w:rsidRPr="002E2AAD" w:rsidRDefault="002E2AAD" w:rsidP="002E2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AAD">
              <w:rPr>
                <w:rFonts w:ascii="Times New Roman" w:hAnsi="Times New Roman" w:cs="Times New Roman"/>
                <w:b/>
                <w:sz w:val="28"/>
                <w:szCs w:val="28"/>
              </w:rPr>
              <w:t>Рівень цін</w:t>
            </w:r>
          </w:p>
        </w:tc>
        <w:tc>
          <w:tcPr>
            <w:tcW w:w="4973" w:type="dxa"/>
          </w:tcPr>
          <w:p w:rsidR="002E2AAD" w:rsidRPr="002E2AAD" w:rsidRDefault="002E2AAD" w:rsidP="002E2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AAD">
              <w:rPr>
                <w:rFonts w:ascii="Times New Roman" w:hAnsi="Times New Roman" w:cs="Times New Roman"/>
                <w:b/>
                <w:sz w:val="28"/>
                <w:szCs w:val="28"/>
              </w:rPr>
              <w:t>Цілі</w:t>
            </w:r>
          </w:p>
        </w:tc>
      </w:tr>
      <w:tr w:rsidR="002E2AAD" w:rsidTr="002E2AAD">
        <w:trPr>
          <w:jc w:val="center"/>
        </w:trPr>
        <w:tc>
          <w:tcPr>
            <w:tcW w:w="638" w:type="dxa"/>
          </w:tcPr>
          <w:p w:rsidR="002E2AAD" w:rsidRDefault="002E2AAD" w:rsidP="002E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3" w:type="dxa"/>
          </w:tcPr>
          <w:p w:rsidR="002E2AAD" w:rsidRDefault="002E2AAD" w:rsidP="002E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73" w:type="dxa"/>
          </w:tcPr>
          <w:p w:rsidR="002E2AAD" w:rsidRDefault="002E2AAD" w:rsidP="00461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Лідерство на ринку</w:t>
            </w:r>
          </w:p>
        </w:tc>
      </w:tr>
      <w:tr w:rsidR="002E2AAD" w:rsidTr="002E2AAD">
        <w:trPr>
          <w:jc w:val="center"/>
        </w:trPr>
        <w:tc>
          <w:tcPr>
            <w:tcW w:w="638" w:type="dxa"/>
          </w:tcPr>
          <w:p w:rsidR="002E2AAD" w:rsidRDefault="002E2AAD" w:rsidP="002E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:rsidR="002E2AAD" w:rsidRDefault="002E2AAD" w:rsidP="002E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73" w:type="dxa"/>
          </w:tcPr>
          <w:p w:rsidR="002E2AAD" w:rsidRDefault="002E2AAD" w:rsidP="00461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Лідерство з якості товару</w:t>
            </w:r>
          </w:p>
        </w:tc>
      </w:tr>
      <w:tr w:rsidR="002E2AAD" w:rsidTr="002E2AAD">
        <w:trPr>
          <w:jc w:val="center"/>
        </w:trPr>
        <w:tc>
          <w:tcPr>
            <w:tcW w:w="638" w:type="dxa"/>
          </w:tcPr>
          <w:p w:rsidR="002E2AAD" w:rsidRDefault="002E2AAD" w:rsidP="002E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3" w:type="dxa"/>
          </w:tcPr>
          <w:p w:rsidR="002E2AAD" w:rsidRDefault="002E2AAD" w:rsidP="002E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73" w:type="dxa"/>
          </w:tcPr>
          <w:p w:rsidR="002E2AAD" w:rsidRDefault="002E2AAD" w:rsidP="00461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Виживання на ринку</w:t>
            </w:r>
          </w:p>
        </w:tc>
      </w:tr>
      <w:tr w:rsidR="002E2AAD" w:rsidTr="002E2AAD">
        <w:trPr>
          <w:jc w:val="center"/>
        </w:trPr>
        <w:tc>
          <w:tcPr>
            <w:tcW w:w="638" w:type="dxa"/>
          </w:tcPr>
          <w:p w:rsidR="002E2AAD" w:rsidRDefault="002E2AAD" w:rsidP="002E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2E2AAD" w:rsidRDefault="002E2AAD" w:rsidP="002E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73" w:type="dxa"/>
          </w:tcPr>
          <w:p w:rsidR="002E2AAD" w:rsidRDefault="002E2AAD" w:rsidP="00461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Максимізація поточного прибутку</w:t>
            </w:r>
          </w:p>
        </w:tc>
      </w:tr>
    </w:tbl>
    <w:p w:rsidR="005250C6" w:rsidRDefault="005250C6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0C6" w:rsidRDefault="005250C6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165" w:rsidRDefault="003D5165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165" w:rsidRDefault="003D5165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165" w:rsidRDefault="003D5165" w:rsidP="00461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D5165" w:rsidSect="004619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F6674"/>
    <w:multiLevelType w:val="hybridMultilevel"/>
    <w:tmpl w:val="71B24EA4"/>
    <w:lvl w:ilvl="0" w:tplc="F2AC47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AD"/>
    <w:rsid w:val="00030925"/>
    <w:rsid w:val="00056ED9"/>
    <w:rsid w:val="00092485"/>
    <w:rsid w:val="000A7AAD"/>
    <w:rsid w:val="000C7139"/>
    <w:rsid w:val="00114ACC"/>
    <w:rsid w:val="001177FA"/>
    <w:rsid w:val="001942AD"/>
    <w:rsid w:val="0020534D"/>
    <w:rsid w:val="00225351"/>
    <w:rsid w:val="002E2AAD"/>
    <w:rsid w:val="00376A34"/>
    <w:rsid w:val="00394E38"/>
    <w:rsid w:val="003D5165"/>
    <w:rsid w:val="003F301F"/>
    <w:rsid w:val="003F7FBD"/>
    <w:rsid w:val="0041119F"/>
    <w:rsid w:val="00427DFF"/>
    <w:rsid w:val="0046198F"/>
    <w:rsid w:val="00467345"/>
    <w:rsid w:val="005250C6"/>
    <w:rsid w:val="005776A8"/>
    <w:rsid w:val="005856F4"/>
    <w:rsid w:val="005B555B"/>
    <w:rsid w:val="005D061C"/>
    <w:rsid w:val="006965F4"/>
    <w:rsid w:val="006A0C28"/>
    <w:rsid w:val="006A384C"/>
    <w:rsid w:val="0071145A"/>
    <w:rsid w:val="007243E2"/>
    <w:rsid w:val="007437B4"/>
    <w:rsid w:val="007911BC"/>
    <w:rsid w:val="007A09BE"/>
    <w:rsid w:val="008211C6"/>
    <w:rsid w:val="0082244B"/>
    <w:rsid w:val="008F4E0E"/>
    <w:rsid w:val="009932CB"/>
    <w:rsid w:val="009F1338"/>
    <w:rsid w:val="00A94AB9"/>
    <w:rsid w:val="00AB6E34"/>
    <w:rsid w:val="00AC4222"/>
    <w:rsid w:val="00AE49A9"/>
    <w:rsid w:val="00AF1F11"/>
    <w:rsid w:val="00B51638"/>
    <w:rsid w:val="00C27A0D"/>
    <w:rsid w:val="00D30F9D"/>
    <w:rsid w:val="00D3320B"/>
    <w:rsid w:val="00D82125"/>
    <w:rsid w:val="00DA3B68"/>
    <w:rsid w:val="00E136CE"/>
    <w:rsid w:val="00E61337"/>
    <w:rsid w:val="00EA7B6B"/>
    <w:rsid w:val="00EB2EBC"/>
    <w:rsid w:val="00EC1F7A"/>
    <w:rsid w:val="00EC4D0F"/>
    <w:rsid w:val="00F41A3B"/>
    <w:rsid w:val="00F665AA"/>
    <w:rsid w:val="00FC37B4"/>
    <w:rsid w:val="00FC49FF"/>
    <w:rsid w:val="00FD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AAD"/>
    <w:pPr>
      <w:ind w:left="720"/>
      <w:contextualSpacing/>
    </w:pPr>
  </w:style>
  <w:style w:type="table" w:styleId="a4">
    <w:name w:val="Table Grid"/>
    <w:basedOn w:val="a1"/>
    <w:uiPriority w:val="59"/>
    <w:rsid w:val="00EB2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76A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AAD"/>
    <w:pPr>
      <w:ind w:left="720"/>
      <w:contextualSpacing/>
    </w:pPr>
  </w:style>
  <w:style w:type="table" w:styleId="a4">
    <w:name w:val="Table Grid"/>
    <w:basedOn w:val="a1"/>
    <w:uiPriority w:val="59"/>
    <w:rsid w:val="00EB2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76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4</cp:revision>
  <cp:lastPrinted>2020-03-28T16:47:00Z</cp:lastPrinted>
  <dcterms:created xsi:type="dcterms:W3CDTF">2022-04-18T09:15:00Z</dcterms:created>
  <dcterms:modified xsi:type="dcterms:W3CDTF">2022-04-18T09:18:00Z</dcterms:modified>
</cp:coreProperties>
</file>