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6" w:rsidRPr="00D47DA6" w:rsidRDefault="00D47DA6" w:rsidP="00D47DA6">
      <w:pPr>
        <w:rPr>
          <w:rStyle w:val="fontstyle01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  <w:lang w:val="uk-UA"/>
        </w:rPr>
        <w:t>Практичне заняття 4.</w:t>
      </w:r>
    </w:p>
    <w:p w:rsidR="00D47DA6" w:rsidRDefault="00D47DA6" w:rsidP="00D47DA6">
      <w:pPr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D47DA6" w:rsidRDefault="00D47DA6" w:rsidP="00D47DA6">
      <w:pPr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7DA6">
        <w:rPr>
          <w:rStyle w:val="fontstyle01"/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D47D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</w:t>
      </w:r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7Р Б.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Бумс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таДж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Біттнер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маркетингу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Pr="00D47D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7DA6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туристичної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Алвона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»;</w:t>
      </w:r>
      <w:r w:rsidRPr="00D47D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7DA6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за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кладу 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Житомирська полі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техн</w:t>
      </w:r>
      <w:proofErr w:type="gramEnd"/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іка</w:t>
      </w:r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D47D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7DA6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швидкого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Мак-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Дональдс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D47D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7DA6" w:rsidRDefault="00D47DA6" w:rsidP="00D47DA6">
      <w:pPr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D47DA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2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 Проведіть порівняльний аналіз (спільні риси 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відмінності) вказаних видів маркетингу:</w:t>
      </w:r>
      <w:r w:rsidRPr="00D47DA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D47DA6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споживчий і промисловий маркетинг;</w:t>
      </w:r>
      <w:r w:rsidRPr="00D47DA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D47DA6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внутрішній і міжнародний маркетинг;</w:t>
      </w:r>
      <w:r w:rsidRPr="00D47DA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D47DA6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маркетинг матеріальних продуктів і маркетинг послуг.</w:t>
      </w:r>
      <w:r w:rsidRPr="00D47DA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Порівняння необхідно провести окремо для кожної із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маркетингових функцій: аналіз маркетингового середовища,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розробка товарної політики, розробка цінової політики, розробка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7DA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політики розподілу, розробка комунікативної політики.</w:t>
      </w:r>
      <w:r w:rsidRPr="00D47DA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776049" w:rsidRDefault="00D47DA6" w:rsidP="00D47DA6">
      <w:pPr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3</w:t>
      </w:r>
      <w:r w:rsidRPr="00D47DA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ЗМІ та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знайдіть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із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українськими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та</w:t>
      </w:r>
      <w:r w:rsidRPr="00D47DA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закордонними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</w:t>
      </w:r>
      <w:proofErr w:type="gram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ідприємствами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47DA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EC5D60" w:rsidRDefault="00EC5D60" w:rsidP="00D47DA6">
      <w:pPr>
        <w:rPr>
          <w:rFonts w:ascii="TimesNewRoman" w:hAnsi="TimesNewRoman"/>
          <w:color w:val="000000"/>
          <w:sz w:val="24"/>
          <w:szCs w:val="24"/>
          <w:lang w:val="uk-UA"/>
        </w:rPr>
      </w:pPr>
      <w:r>
        <w:rPr>
          <w:rFonts w:ascii="TimesNewRoman" w:hAnsi="TimesNewRoman"/>
          <w:i/>
          <w:iCs/>
          <w:color w:val="000000"/>
          <w:sz w:val="24"/>
          <w:szCs w:val="24"/>
          <w:lang w:val="uk-UA"/>
        </w:rPr>
        <w:t>Завдання 4</w:t>
      </w:r>
      <w:r w:rsidRPr="00EC5D60">
        <w:rPr>
          <w:rFonts w:ascii="TimesNewRoman" w:hAnsi="TimesNewRoman"/>
          <w:i/>
          <w:iCs/>
          <w:color w:val="000000"/>
          <w:sz w:val="24"/>
          <w:szCs w:val="24"/>
          <w:lang w:val="uk-UA"/>
        </w:rPr>
        <w:t xml:space="preserve">. </w:t>
      </w:r>
      <w:r w:rsidRPr="00EC5D60">
        <w:rPr>
          <w:rFonts w:ascii="TimesNewRoman" w:hAnsi="TimesNewRoman"/>
          <w:color w:val="000000"/>
          <w:sz w:val="24"/>
          <w:szCs w:val="24"/>
          <w:lang w:val="uk-UA"/>
        </w:rPr>
        <w:t xml:space="preserve">Проаналізувати офіційний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web</w:t>
      </w:r>
      <w:r>
        <w:rPr>
          <w:rFonts w:ascii="TimesNewRoman" w:hAnsi="TimesNewRoman"/>
          <w:color w:val="000000"/>
          <w:sz w:val="24"/>
          <w:szCs w:val="24"/>
          <w:lang w:val="uk-UA"/>
        </w:rPr>
        <w:t>-сайт</w:t>
      </w:r>
      <w:proofErr w:type="spellEnd"/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м. Житомира</w:t>
      </w:r>
      <w:r w:rsidRPr="00EC5D60">
        <w:rPr>
          <w:rFonts w:ascii="TimesNewRoman" w:hAnsi="TimesNewRoman"/>
          <w:color w:val="000000"/>
          <w:sz w:val="24"/>
          <w:szCs w:val="24"/>
          <w:lang w:val="uk-UA"/>
        </w:rPr>
        <w:t xml:space="preserve"> і</w:t>
      </w:r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</w:t>
      </w:r>
      <w:r w:rsidRPr="00EC5D60">
        <w:rPr>
          <w:rFonts w:ascii="TimesNewRoman" w:hAnsi="TimesNewRoman"/>
          <w:color w:val="000000"/>
          <w:sz w:val="24"/>
          <w:szCs w:val="24"/>
          <w:lang w:val="uk-UA"/>
        </w:rPr>
        <w:t xml:space="preserve">визначити, на які цільові аудиторії він розрахований.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Оцінити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>,</w:t>
      </w:r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наскільки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відповідають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 xml:space="preserve"> структура, дизайн та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наповнення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 xml:space="preserve"> сайта</w:t>
      </w:r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цілям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 xml:space="preserve"> державного (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або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C5D60">
        <w:rPr>
          <w:rFonts w:ascii="TimesNewRoman" w:hAnsi="TimesNewRoman"/>
          <w:color w:val="000000"/>
          <w:sz w:val="24"/>
          <w:szCs w:val="24"/>
        </w:rPr>
        <w:t>регіонального</w:t>
      </w:r>
      <w:proofErr w:type="spellEnd"/>
      <w:r w:rsidRPr="00EC5D60">
        <w:rPr>
          <w:rFonts w:ascii="TimesNewRoman" w:hAnsi="TimesNewRoman"/>
          <w:color w:val="000000"/>
          <w:sz w:val="24"/>
          <w:szCs w:val="24"/>
        </w:rPr>
        <w:t>) маркетингу</w:t>
      </w:r>
      <w:r w:rsidR="003F29A3">
        <w:rPr>
          <w:rFonts w:ascii="TimesNewRoman" w:hAnsi="TimesNewRoman"/>
          <w:color w:val="000000"/>
          <w:sz w:val="24"/>
          <w:szCs w:val="24"/>
          <w:lang w:val="uk-UA"/>
        </w:rPr>
        <w:t>.</w:t>
      </w:r>
    </w:p>
    <w:p w:rsidR="003F29A3" w:rsidRDefault="003F29A3" w:rsidP="00D47DA6">
      <w:pPr>
        <w:rPr>
          <w:rFonts w:ascii="Symbol" w:hAnsi="Symbol"/>
          <w:color w:val="000000"/>
          <w:sz w:val="28"/>
          <w:szCs w:val="28"/>
          <w:lang w:val="uk-UA"/>
        </w:rPr>
        <w:sectPr w:rsidR="003F2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NewRoman" w:hAnsi="TimesNewRoman"/>
          <w:i/>
          <w:iCs/>
          <w:color w:val="000000"/>
          <w:sz w:val="24"/>
          <w:szCs w:val="24"/>
        </w:rPr>
        <w:t>Завдання</w:t>
      </w:r>
      <w:proofErr w:type="spellEnd"/>
      <w:r>
        <w:rPr>
          <w:rFonts w:ascii="TimesNewRoman" w:hAnsi="TimesNewRoman"/>
          <w:i/>
          <w:iCs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i/>
          <w:iCs/>
          <w:color w:val="000000"/>
          <w:sz w:val="24"/>
          <w:szCs w:val="24"/>
          <w:lang w:val="uk-UA"/>
        </w:rPr>
        <w:t>5</w:t>
      </w:r>
      <w:r w:rsidRPr="003F29A3">
        <w:rPr>
          <w:rFonts w:ascii="TimesNewRoman" w:hAnsi="TimesNewRoman"/>
          <w:i/>
          <w:iCs/>
          <w:color w:val="000000"/>
          <w:sz w:val="24"/>
          <w:szCs w:val="24"/>
        </w:rPr>
        <w:t xml:space="preserve">.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Визначте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які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із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наведених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нижче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напрямків</w:t>
      </w:r>
      <w:proofErr w:type="spellEnd"/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маркетингової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діяльності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відносяться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до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сфери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стратегічного</w:t>
      </w:r>
      <w:proofErr w:type="spellEnd"/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</w:t>
      </w:r>
      <w:r w:rsidRPr="003F29A3">
        <w:rPr>
          <w:rFonts w:ascii="TimesNewRoman" w:hAnsi="TimesNewRoman"/>
          <w:color w:val="000000"/>
          <w:sz w:val="24"/>
          <w:szCs w:val="24"/>
        </w:rPr>
        <w:t xml:space="preserve">маркетингу, а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які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до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сфери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операційного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.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Результати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необхідно</w:t>
      </w:r>
      <w:proofErr w:type="spellEnd"/>
      <w:r>
        <w:rPr>
          <w:rFonts w:ascii="TimesNewRoman" w:hAnsi="TimesNewRoman"/>
          <w:color w:val="000000"/>
          <w:sz w:val="24"/>
          <w:szCs w:val="24"/>
          <w:lang w:val="uk-UA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оформити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у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вигляді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F29A3">
        <w:rPr>
          <w:rFonts w:ascii="TimesNewRoman" w:hAnsi="TimesNewRoman"/>
          <w:color w:val="000000"/>
          <w:sz w:val="24"/>
          <w:szCs w:val="24"/>
        </w:rPr>
        <w:t>таблиці</w:t>
      </w:r>
      <w:proofErr w:type="spellEnd"/>
      <w:r w:rsidRPr="003F29A3">
        <w:rPr>
          <w:rFonts w:ascii="TimesNewRoman" w:hAnsi="TimesNewRoman"/>
          <w:color w:val="000000"/>
          <w:sz w:val="24"/>
          <w:szCs w:val="24"/>
        </w:rPr>
        <w:t>.</w:t>
      </w:r>
      <w:r w:rsidRPr="003F29A3">
        <w:rPr>
          <w:rFonts w:ascii="TimesNewRoman" w:hAnsi="TimesNewRoman"/>
          <w:color w:val="000000"/>
          <w:sz w:val="24"/>
          <w:szCs w:val="24"/>
        </w:rPr>
        <w:br/>
      </w:r>
    </w:p>
    <w:p w:rsidR="005033EC" w:rsidRPr="00936090" w:rsidRDefault="003F29A3" w:rsidP="00D47DA6">
      <w:pPr>
        <w:rPr>
          <w:rFonts w:ascii="TimesNewRoman" w:hAnsi="TimesNewRoman"/>
          <w:color w:val="000000"/>
          <w:sz w:val="20"/>
          <w:szCs w:val="20"/>
          <w:lang w:val="uk-UA"/>
        </w:rPr>
      </w:pPr>
      <w:r w:rsidRPr="00936090">
        <w:rPr>
          <w:rFonts w:ascii="Symbol" w:hAnsi="Symbol"/>
          <w:color w:val="000000"/>
          <w:sz w:val="20"/>
          <w:szCs w:val="20"/>
          <w:lang w:val="uk-UA"/>
        </w:rPr>
        <w:lastRenderedPageBreak/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вибір цільових сегментів;</w:t>
      </w:r>
    </w:p>
    <w:p w:rsidR="003F29A3" w:rsidRPr="00936090" w:rsidRDefault="005033EC" w:rsidP="00D47DA6">
      <w:pPr>
        <w:rPr>
          <w:rFonts w:ascii="TimesNewRoman" w:hAnsi="TimesNewRoman"/>
          <w:color w:val="000000"/>
          <w:sz w:val="20"/>
          <w:szCs w:val="20"/>
          <w:lang w:val="uk-UA"/>
        </w:rPr>
      </w:pP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- 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позиціонування бренду;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надання знижок постійним покупцям;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розробка макетів рекламних </w:t>
      </w:r>
      <w:proofErr w:type="spellStart"/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постерів</w:t>
      </w:r>
      <w:proofErr w:type="spellEnd"/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;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розрахунок місткості нового географічного ринку;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формування збутової мережі;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вибір оптимальних маршрутів доставки товарів;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3F29A3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="003F29A3" w:rsidRPr="00936090">
        <w:rPr>
          <w:rFonts w:ascii="TimesNewRoman" w:hAnsi="TimesNewRoman"/>
          <w:color w:val="000000"/>
          <w:sz w:val="20"/>
          <w:szCs w:val="20"/>
          <w:lang w:val="uk-UA"/>
        </w:rPr>
        <w:t>пошук потенційних покупців;</w:t>
      </w:r>
    </w:p>
    <w:p w:rsidR="003F29A3" w:rsidRPr="00936090" w:rsidRDefault="003F29A3" w:rsidP="003F29A3">
      <w:pPr>
        <w:jc w:val="right"/>
        <w:rPr>
          <w:rFonts w:ascii="TimesNewRoman" w:hAnsi="TimesNewRoman"/>
          <w:color w:val="000000"/>
          <w:sz w:val="20"/>
          <w:szCs w:val="20"/>
          <w:lang w:val="uk-UA"/>
        </w:rPr>
      </w:pPr>
      <w:r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розробка плану маркетингу;</w:t>
      </w:r>
    </w:p>
    <w:p w:rsidR="003F29A3" w:rsidRPr="00936090" w:rsidRDefault="003F29A3" w:rsidP="00936090">
      <w:pPr>
        <w:jc w:val="right"/>
        <w:rPr>
          <w:rFonts w:ascii="TimesNewRoman" w:hAnsi="TimesNewRoman"/>
          <w:color w:val="000000"/>
          <w:sz w:val="20"/>
          <w:szCs w:val="20"/>
          <w:lang w:val="uk-UA"/>
        </w:rPr>
        <w:sectPr w:rsidR="003F29A3" w:rsidRPr="00936090" w:rsidSect="003F29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36090">
        <w:rPr>
          <w:rFonts w:ascii="Symbol" w:hAnsi="Symbol"/>
          <w:color w:val="000000"/>
          <w:sz w:val="20"/>
          <w:szCs w:val="20"/>
          <w:lang w:val="uk-UA"/>
        </w:rPr>
        <w:lastRenderedPageBreak/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вибір місця розміщення сервісних центрів;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спонсорська підтримка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  <w:t>спортивних змагань;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просування на ринок нового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  <w:t>продукту;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доставка готової продукції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  <w:t>оптовим покупцям;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проведення опитування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  <w:t>потенційних споживачів;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розробка дизайну </w:t>
      </w:r>
      <w:r w:rsidR="00B407F5" w:rsidRPr="00936090">
        <w:rPr>
          <w:rFonts w:ascii="TimesNewRoman" w:hAnsi="TimesNewRoman"/>
          <w:color w:val="000000"/>
          <w:sz w:val="20"/>
          <w:szCs w:val="20"/>
          <w:lang w:val="uk-UA"/>
        </w:rPr>
        <w:t>торговельних</w:t>
      </w:r>
      <w:r w:rsidR="005033EC" w:rsidRP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 </w:t>
      </w:r>
      <w:r w:rsidR="00B407F5" w:rsidRP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  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приміщень;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- </w:t>
      </w:r>
      <w:bookmarkStart w:id="0" w:name="_GoBack"/>
      <w:bookmarkEnd w:id="0"/>
      <w:r w:rsidR="005033EC" w:rsidRPr="00936090">
        <w:rPr>
          <w:rFonts w:ascii="TimesNewRoman" w:hAnsi="TimesNewRoman"/>
          <w:color w:val="000000"/>
          <w:sz w:val="20"/>
          <w:szCs w:val="20"/>
          <w:lang w:val="uk-UA"/>
        </w:rPr>
        <w:t xml:space="preserve">аналіз конкурентоспроможності 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продукції;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br/>
      </w:r>
      <w:r w:rsidR="00B407F5" w:rsidRPr="00936090">
        <w:rPr>
          <w:rFonts w:ascii="Symbol" w:hAnsi="Symbol"/>
          <w:color w:val="000000"/>
          <w:sz w:val="20"/>
          <w:szCs w:val="20"/>
          <w:lang w:val="uk-UA"/>
        </w:rPr>
        <w:t></w:t>
      </w:r>
      <w:r w:rsidR="00B407F5" w:rsidRPr="00936090">
        <w:rPr>
          <w:rFonts w:ascii="Symbol" w:hAnsi="Symbol"/>
          <w:color w:val="000000"/>
          <w:sz w:val="20"/>
          <w:szCs w:val="20"/>
          <w:lang w:val="uk-UA"/>
        </w:rPr>
        <w:t></w:t>
      </w:r>
      <w:r w:rsidRPr="00936090">
        <w:rPr>
          <w:rFonts w:ascii="TimesNewRoman" w:hAnsi="TimesNewRoman"/>
          <w:color w:val="000000"/>
          <w:sz w:val="20"/>
          <w:szCs w:val="20"/>
          <w:lang w:val="uk-UA"/>
        </w:rPr>
        <w:t>моніторинг цін конкурентів</w:t>
      </w:r>
    </w:p>
    <w:p w:rsidR="003F29A3" w:rsidRPr="003F29A3" w:rsidRDefault="003F29A3" w:rsidP="003F29A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29A3">
        <w:rPr>
          <w:rFonts w:ascii="TimesNewRoman" w:hAnsi="TimesNewRoman"/>
          <w:color w:val="000000"/>
          <w:sz w:val="32"/>
          <w:szCs w:val="32"/>
          <w:lang w:val="uk-UA"/>
        </w:rPr>
        <w:lastRenderedPageBreak/>
        <w:t>.</w:t>
      </w:r>
    </w:p>
    <w:sectPr w:rsidR="003F29A3" w:rsidRPr="003F29A3" w:rsidSect="003F29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2C35"/>
    <w:multiLevelType w:val="hybridMultilevel"/>
    <w:tmpl w:val="F30478E0"/>
    <w:lvl w:ilvl="0" w:tplc="A78ADDD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A6"/>
    <w:rsid w:val="003F29A3"/>
    <w:rsid w:val="005033EC"/>
    <w:rsid w:val="00776049"/>
    <w:rsid w:val="00936090"/>
    <w:rsid w:val="00B407F5"/>
    <w:rsid w:val="00D47DA6"/>
    <w:rsid w:val="00E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7DA6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D47DA6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47DA6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4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7DA6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D47DA6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47DA6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4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2022-02-24T07:21:00Z</dcterms:created>
  <dcterms:modified xsi:type="dcterms:W3CDTF">2022-02-24T08:47:00Z</dcterms:modified>
</cp:coreProperties>
</file>