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31" w:rsidRPr="002F4231" w:rsidRDefault="002F4231" w:rsidP="002F423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  <w:r w:rsidRPr="002F4231">
        <w:rPr>
          <w:rFonts w:ascii="Arial" w:eastAsia="Times New Roman" w:hAnsi="Arial" w:cs="Arial"/>
          <w:color w:val="000000"/>
          <w:sz w:val="30"/>
          <w:szCs w:val="30"/>
          <w:lang w:eastAsia="uk-UA"/>
        </w:rPr>
        <w:t>Питання для самоконтролю.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1. Які принципи автоматичного регулювання застосовуються у електроприводах?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2. Які функції виконують схеми керування електроприводами?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3. </w:t>
      </w:r>
      <w:r w:rsidR="000572D5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Поясніть принцип роботи ДПС?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4. Які блокіровки застосовуються у схемах керування електропри</w:t>
      </w: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softHyphen/>
        <w:t>водами?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5. Поясніть роботу типових схем керування електродвигунами по</w:t>
      </w: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softHyphen/>
        <w:t xml:space="preserve">стійного </w:t>
      </w:r>
      <w:bookmarkStart w:id="0" w:name="_GoBack"/>
      <w:bookmarkEnd w:id="0"/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струму.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6. Які принципи побудови замкнених систем автоматичного керу</w:t>
      </w: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softHyphen/>
        <w:t>вання електроприводами?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7. Поясніть принцип роботи електропривода з мікропроцесорною системою керування.</w:t>
      </w:r>
    </w:p>
    <w:p w:rsidR="002F4231" w:rsidRPr="002F4231" w:rsidRDefault="002F4231" w:rsidP="002F42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8. Які принципи побудови електроприводів з програмним керу</w:t>
      </w:r>
      <w:r w:rsidRPr="002F4231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softHyphen/>
        <w:t>ванням?</w:t>
      </w:r>
    </w:p>
    <w:p w:rsidR="006776B9" w:rsidRDefault="006776B9"/>
    <w:sectPr w:rsidR="0067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31"/>
    <w:rsid w:val="000572D5"/>
    <w:rsid w:val="002F4231"/>
    <w:rsid w:val="006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034B-6203-410A-977C-72CC39F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23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F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2</cp:revision>
  <dcterms:created xsi:type="dcterms:W3CDTF">2020-03-19T07:31:00Z</dcterms:created>
  <dcterms:modified xsi:type="dcterms:W3CDTF">2020-03-19T07:32:00Z</dcterms:modified>
</cp:coreProperties>
</file>