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B0AD" w14:textId="2DAC3F5C" w:rsidR="00D76B16" w:rsidRDefault="00202983" w:rsidP="008E6BD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Тема : Прийняття управлінських рішень в умовах невизначеності</w:t>
      </w:r>
      <w:r w:rsidR="002961AF">
        <w:rPr>
          <w:lang w:val="uk-UA"/>
        </w:rPr>
        <w:t xml:space="preserve"> та ризику</w:t>
      </w:r>
    </w:p>
    <w:p w14:paraId="133C3722" w14:textId="77777777" w:rsidR="00202983" w:rsidRDefault="00202983" w:rsidP="008E6BDB">
      <w:pPr>
        <w:spacing w:after="0"/>
        <w:ind w:firstLine="709"/>
        <w:jc w:val="both"/>
        <w:rPr>
          <w:lang w:val="uk-UA"/>
        </w:rPr>
      </w:pPr>
    </w:p>
    <w:p w14:paraId="30D41499" w14:textId="77777777" w:rsidR="00D76B16" w:rsidRPr="00C5672B" w:rsidRDefault="00D76B16" w:rsidP="00D76B16">
      <w:pPr>
        <w:jc w:val="center"/>
        <w:rPr>
          <w:b/>
          <w:caps/>
          <w:szCs w:val="28"/>
          <w:lang w:val="uk-UA"/>
        </w:rPr>
      </w:pPr>
      <w:r w:rsidRPr="00C5672B">
        <w:rPr>
          <w:b/>
          <w:szCs w:val="28"/>
          <w:lang w:val="uk-UA"/>
        </w:rPr>
        <w:t>Завдання для самостійної роботи</w:t>
      </w:r>
    </w:p>
    <w:p w14:paraId="53270427" w14:textId="77777777" w:rsidR="00D76B16" w:rsidRDefault="00D76B16" w:rsidP="00D76B16">
      <w:pPr>
        <w:tabs>
          <w:tab w:val="left" w:pos="709"/>
        </w:tabs>
        <w:ind w:firstLine="340"/>
        <w:jc w:val="center"/>
        <w:rPr>
          <w:b/>
          <w:caps/>
          <w:szCs w:val="28"/>
          <w:lang w:val="uk-UA"/>
        </w:rPr>
      </w:pPr>
    </w:p>
    <w:p w14:paraId="1AD72C74" w14:textId="77777777" w:rsidR="00D76B16" w:rsidRPr="000751F5" w:rsidRDefault="00D76B16" w:rsidP="00D76B16">
      <w:pPr>
        <w:widowControl w:val="0"/>
        <w:tabs>
          <w:tab w:val="left" w:pos="709"/>
        </w:tabs>
        <w:ind w:firstLine="340"/>
        <w:jc w:val="both"/>
        <w:rPr>
          <w:b/>
          <w:i/>
          <w:sz w:val="24"/>
          <w:szCs w:val="24"/>
        </w:rPr>
      </w:pPr>
      <w:r w:rsidRPr="000751F5">
        <w:rPr>
          <w:b/>
          <w:i/>
          <w:sz w:val="24"/>
          <w:szCs w:val="24"/>
        </w:rPr>
        <w:t xml:space="preserve">Задача </w:t>
      </w:r>
      <w:proofErr w:type="spellStart"/>
      <w:r w:rsidRPr="000751F5">
        <w:rPr>
          <w:b/>
          <w:i/>
          <w:sz w:val="24"/>
          <w:szCs w:val="24"/>
        </w:rPr>
        <w:t>виконується</w:t>
      </w:r>
      <w:proofErr w:type="spellEnd"/>
      <w:r w:rsidRPr="000751F5">
        <w:rPr>
          <w:b/>
          <w:i/>
          <w:sz w:val="24"/>
          <w:szCs w:val="24"/>
        </w:rPr>
        <w:t xml:space="preserve"> за </w:t>
      </w:r>
      <w:proofErr w:type="spellStart"/>
      <w:r w:rsidRPr="000751F5">
        <w:rPr>
          <w:b/>
          <w:i/>
          <w:sz w:val="24"/>
          <w:szCs w:val="24"/>
        </w:rPr>
        <w:t>обраним</w:t>
      </w:r>
      <w:proofErr w:type="spellEnd"/>
      <w:r w:rsidRPr="000751F5">
        <w:rPr>
          <w:b/>
          <w:i/>
          <w:sz w:val="24"/>
          <w:szCs w:val="24"/>
        </w:rPr>
        <w:t xml:space="preserve"> </w:t>
      </w:r>
      <w:proofErr w:type="spellStart"/>
      <w:r w:rsidRPr="000751F5">
        <w:rPr>
          <w:b/>
          <w:i/>
          <w:sz w:val="24"/>
          <w:szCs w:val="24"/>
        </w:rPr>
        <w:t>варіантом</w:t>
      </w:r>
      <w:proofErr w:type="spellEnd"/>
      <w:r w:rsidRPr="000751F5">
        <w:rPr>
          <w:b/>
          <w:i/>
          <w:sz w:val="24"/>
          <w:szCs w:val="24"/>
        </w:rPr>
        <w:t xml:space="preserve">, </w:t>
      </w:r>
      <w:proofErr w:type="spellStart"/>
      <w:r w:rsidRPr="000751F5">
        <w:rPr>
          <w:b/>
          <w:i/>
          <w:sz w:val="24"/>
          <w:szCs w:val="24"/>
        </w:rPr>
        <w:t>згідно</w:t>
      </w:r>
      <w:proofErr w:type="spellEnd"/>
      <w:r w:rsidRPr="000751F5">
        <w:rPr>
          <w:b/>
          <w:i/>
          <w:sz w:val="24"/>
          <w:szCs w:val="24"/>
        </w:rPr>
        <w:t xml:space="preserve"> порядкового номера студента </w:t>
      </w:r>
      <w:proofErr w:type="gramStart"/>
      <w:r w:rsidRPr="000751F5">
        <w:rPr>
          <w:b/>
          <w:i/>
          <w:sz w:val="24"/>
          <w:szCs w:val="24"/>
        </w:rPr>
        <w:t>в списку</w:t>
      </w:r>
      <w:proofErr w:type="gramEnd"/>
      <w:r w:rsidRPr="000751F5">
        <w:rPr>
          <w:b/>
          <w:i/>
          <w:sz w:val="24"/>
          <w:szCs w:val="24"/>
        </w:rPr>
        <w:t xml:space="preserve"> </w:t>
      </w:r>
      <w:proofErr w:type="spellStart"/>
      <w:r w:rsidRPr="000751F5">
        <w:rPr>
          <w:b/>
          <w:i/>
          <w:sz w:val="24"/>
          <w:szCs w:val="24"/>
        </w:rPr>
        <w:t>групи</w:t>
      </w:r>
      <w:proofErr w:type="spellEnd"/>
      <w:r w:rsidRPr="000751F5">
        <w:rPr>
          <w:b/>
          <w:i/>
          <w:sz w:val="24"/>
          <w:szCs w:val="24"/>
        </w:rPr>
        <w:t>.</w:t>
      </w:r>
    </w:p>
    <w:p w14:paraId="4BD12147" w14:textId="77777777" w:rsidR="00D76B16" w:rsidRPr="000751F5" w:rsidRDefault="00D76B16" w:rsidP="00D76B16">
      <w:pPr>
        <w:widowControl w:val="0"/>
        <w:tabs>
          <w:tab w:val="left" w:pos="709"/>
        </w:tabs>
        <w:ind w:firstLine="340"/>
        <w:jc w:val="both"/>
        <w:rPr>
          <w:sz w:val="24"/>
          <w:szCs w:val="24"/>
        </w:rPr>
      </w:pPr>
      <w:proofErr w:type="spellStart"/>
      <w:r w:rsidRPr="000751F5">
        <w:rPr>
          <w:sz w:val="24"/>
          <w:szCs w:val="24"/>
        </w:rPr>
        <w:t>Підприємство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планує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виготовляти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зошити</w:t>
      </w:r>
      <w:proofErr w:type="spellEnd"/>
      <w:r w:rsidRPr="000751F5">
        <w:rPr>
          <w:sz w:val="24"/>
          <w:szCs w:val="24"/>
        </w:rPr>
        <w:t xml:space="preserve">. </w:t>
      </w:r>
      <w:proofErr w:type="spellStart"/>
      <w:r w:rsidRPr="000751F5">
        <w:rPr>
          <w:sz w:val="24"/>
          <w:szCs w:val="24"/>
        </w:rPr>
        <w:t>Вихідні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дані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щодо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собівартості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виготовлення</w:t>
      </w:r>
      <w:proofErr w:type="spellEnd"/>
      <w:r w:rsidRPr="000751F5">
        <w:rPr>
          <w:sz w:val="24"/>
          <w:szCs w:val="24"/>
        </w:rPr>
        <w:t xml:space="preserve"> одного </w:t>
      </w:r>
      <w:proofErr w:type="spellStart"/>
      <w:r w:rsidRPr="000751F5">
        <w:rPr>
          <w:sz w:val="24"/>
          <w:szCs w:val="24"/>
        </w:rPr>
        <w:t>зошита</w:t>
      </w:r>
      <w:proofErr w:type="spellEnd"/>
      <w:r w:rsidRPr="000751F5">
        <w:rPr>
          <w:sz w:val="24"/>
          <w:szCs w:val="24"/>
        </w:rPr>
        <w:t xml:space="preserve">, </w:t>
      </w:r>
      <w:proofErr w:type="spellStart"/>
      <w:r w:rsidRPr="000751F5">
        <w:rPr>
          <w:sz w:val="24"/>
          <w:szCs w:val="24"/>
        </w:rPr>
        <w:t>ціни</w:t>
      </w:r>
      <w:proofErr w:type="spellEnd"/>
      <w:r w:rsidRPr="000751F5">
        <w:rPr>
          <w:sz w:val="24"/>
          <w:szCs w:val="24"/>
        </w:rPr>
        <w:t xml:space="preserve"> одного </w:t>
      </w:r>
      <w:proofErr w:type="spellStart"/>
      <w:r w:rsidRPr="000751F5">
        <w:rPr>
          <w:sz w:val="24"/>
          <w:szCs w:val="24"/>
        </w:rPr>
        <w:t>зошита</w:t>
      </w:r>
      <w:proofErr w:type="spellEnd"/>
      <w:r w:rsidRPr="000751F5">
        <w:rPr>
          <w:sz w:val="24"/>
          <w:szCs w:val="24"/>
        </w:rPr>
        <w:t xml:space="preserve">, </w:t>
      </w:r>
      <w:proofErr w:type="spellStart"/>
      <w:r w:rsidRPr="000751F5">
        <w:rPr>
          <w:sz w:val="24"/>
          <w:szCs w:val="24"/>
        </w:rPr>
        <w:t>додаткових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збитків</w:t>
      </w:r>
      <w:proofErr w:type="spellEnd"/>
      <w:r w:rsidRPr="000751F5">
        <w:rPr>
          <w:sz w:val="24"/>
          <w:szCs w:val="24"/>
        </w:rPr>
        <w:t xml:space="preserve"> на </w:t>
      </w:r>
      <w:proofErr w:type="spellStart"/>
      <w:r w:rsidRPr="000751F5">
        <w:rPr>
          <w:sz w:val="24"/>
          <w:szCs w:val="24"/>
        </w:rPr>
        <w:t>одиницю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виробленої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продукції</w:t>
      </w:r>
      <w:proofErr w:type="spellEnd"/>
      <w:r w:rsidRPr="000751F5">
        <w:rPr>
          <w:sz w:val="24"/>
          <w:szCs w:val="24"/>
        </w:rPr>
        <w:t xml:space="preserve"> (</w:t>
      </w:r>
      <w:proofErr w:type="spellStart"/>
      <w:r w:rsidRPr="000751F5">
        <w:rPr>
          <w:sz w:val="24"/>
          <w:szCs w:val="24"/>
        </w:rPr>
        <w:t>якщо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продукція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виготовлена</w:t>
      </w:r>
      <w:proofErr w:type="spellEnd"/>
      <w:r w:rsidRPr="000751F5">
        <w:rPr>
          <w:sz w:val="24"/>
          <w:szCs w:val="24"/>
        </w:rPr>
        <w:t xml:space="preserve">, але не </w:t>
      </w:r>
      <w:proofErr w:type="spellStart"/>
      <w:r w:rsidRPr="000751F5">
        <w:rPr>
          <w:sz w:val="24"/>
          <w:szCs w:val="24"/>
        </w:rPr>
        <w:t>була</w:t>
      </w:r>
      <w:proofErr w:type="spellEnd"/>
      <w:r w:rsidRPr="000751F5">
        <w:rPr>
          <w:sz w:val="24"/>
          <w:szCs w:val="24"/>
        </w:rPr>
        <w:t xml:space="preserve"> продана), </w:t>
      </w:r>
      <w:proofErr w:type="spellStart"/>
      <w:r w:rsidRPr="000751F5">
        <w:rPr>
          <w:sz w:val="24"/>
          <w:szCs w:val="24"/>
        </w:rPr>
        <w:t>варіантів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попиту</w:t>
      </w:r>
      <w:proofErr w:type="spellEnd"/>
      <w:r w:rsidRPr="000751F5">
        <w:rPr>
          <w:sz w:val="24"/>
          <w:szCs w:val="24"/>
        </w:rPr>
        <w:t xml:space="preserve"> на </w:t>
      </w:r>
      <w:proofErr w:type="spellStart"/>
      <w:r w:rsidRPr="000751F5">
        <w:rPr>
          <w:sz w:val="24"/>
          <w:szCs w:val="24"/>
        </w:rPr>
        <w:t>продукцію</w:t>
      </w:r>
      <w:proofErr w:type="spellEnd"/>
      <w:r w:rsidRPr="000751F5">
        <w:rPr>
          <w:sz w:val="24"/>
          <w:szCs w:val="24"/>
        </w:rPr>
        <w:t xml:space="preserve">, </w:t>
      </w:r>
      <w:proofErr w:type="spellStart"/>
      <w:r w:rsidRPr="000751F5">
        <w:rPr>
          <w:sz w:val="24"/>
          <w:szCs w:val="24"/>
        </w:rPr>
        <w:t>ймовірності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настання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різних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варіантів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попиту</w:t>
      </w:r>
      <w:proofErr w:type="spellEnd"/>
      <w:r w:rsidRPr="000751F5">
        <w:rPr>
          <w:sz w:val="24"/>
          <w:szCs w:val="24"/>
        </w:rPr>
        <w:t xml:space="preserve">, </w:t>
      </w:r>
      <w:proofErr w:type="spellStart"/>
      <w:r w:rsidRPr="000751F5">
        <w:rPr>
          <w:sz w:val="24"/>
          <w:szCs w:val="24"/>
        </w:rPr>
        <w:t>наведені</w:t>
      </w:r>
      <w:proofErr w:type="spellEnd"/>
      <w:r w:rsidRPr="000751F5">
        <w:rPr>
          <w:sz w:val="24"/>
          <w:szCs w:val="24"/>
        </w:rPr>
        <w:t xml:space="preserve"> в </w:t>
      </w:r>
      <w:proofErr w:type="spellStart"/>
      <w:r w:rsidRPr="000751F5">
        <w:rPr>
          <w:sz w:val="24"/>
          <w:szCs w:val="24"/>
        </w:rPr>
        <w:t>таблиці</w:t>
      </w:r>
      <w:proofErr w:type="spellEnd"/>
      <w:r w:rsidRPr="000751F5">
        <w:rPr>
          <w:sz w:val="24"/>
          <w:szCs w:val="24"/>
          <w:lang w:val="uk-UA"/>
        </w:rPr>
        <w:t xml:space="preserve"> 1</w:t>
      </w:r>
      <w:r w:rsidRPr="000751F5">
        <w:rPr>
          <w:sz w:val="24"/>
          <w:szCs w:val="24"/>
        </w:rPr>
        <w:t>.</w:t>
      </w:r>
    </w:p>
    <w:p w14:paraId="30F6710B" w14:textId="77777777" w:rsidR="00D76B16" w:rsidRPr="000751F5" w:rsidRDefault="00D76B16" w:rsidP="00D76B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95B7B13" w14:textId="77777777" w:rsidR="00D76B16" w:rsidRPr="000751F5" w:rsidRDefault="00D76B16" w:rsidP="00D76B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0751F5">
        <w:rPr>
          <w:rFonts w:ascii="Times New Roman" w:hAnsi="Times New Roman"/>
          <w:sz w:val="24"/>
          <w:szCs w:val="24"/>
        </w:rPr>
        <w:t xml:space="preserve">Таблиця 1 </w:t>
      </w:r>
    </w:p>
    <w:p w14:paraId="458D7E10" w14:textId="77777777" w:rsidR="00D76B16" w:rsidRPr="000751F5" w:rsidRDefault="00D76B16" w:rsidP="00D76B16">
      <w:pPr>
        <w:jc w:val="center"/>
        <w:rPr>
          <w:sz w:val="24"/>
          <w:szCs w:val="24"/>
        </w:rPr>
      </w:pPr>
      <w:proofErr w:type="spellStart"/>
      <w:r w:rsidRPr="000751F5">
        <w:rPr>
          <w:sz w:val="24"/>
          <w:szCs w:val="24"/>
        </w:rPr>
        <w:t>Вихідні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дані</w:t>
      </w:r>
      <w:proofErr w:type="spellEnd"/>
      <w:r w:rsidRPr="000751F5">
        <w:rPr>
          <w:sz w:val="24"/>
          <w:szCs w:val="24"/>
        </w:rPr>
        <w:t xml:space="preserve"> для </w:t>
      </w:r>
      <w:proofErr w:type="spellStart"/>
      <w:r w:rsidRPr="000751F5">
        <w:rPr>
          <w:sz w:val="24"/>
          <w:szCs w:val="24"/>
        </w:rPr>
        <w:t>виконання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задачі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551"/>
      </w:tblGrid>
      <w:tr w:rsidR="00D76B16" w:rsidRPr="00951118" w14:paraId="6ADB6AD8" w14:textId="77777777" w:rsidTr="00874F5D">
        <w:tc>
          <w:tcPr>
            <w:tcW w:w="948" w:type="pct"/>
            <w:vMerge w:val="restart"/>
            <w:shd w:val="clear" w:color="auto" w:fill="auto"/>
          </w:tcPr>
          <w:p w14:paraId="602A16E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4052" w:type="pct"/>
            <w:gridSpan w:val="18"/>
            <w:shd w:val="clear" w:color="auto" w:fill="auto"/>
          </w:tcPr>
          <w:p w14:paraId="49BCCB9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Варіанти</w:t>
            </w:r>
            <w:proofErr w:type="spellEnd"/>
          </w:p>
        </w:tc>
      </w:tr>
      <w:tr w:rsidR="00D76B16" w:rsidRPr="00951118" w14:paraId="24283C18" w14:textId="77777777" w:rsidTr="00874F5D">
        <w:tc>
          <w:tcPr>
            <w:tcW w:w="948" w:type="pct"/>
            <w:vMerge/>
            <w:shd w:val="clear" w:color="auto" w:fill="auto"/>
          </w:tcPr>
          <w:p w14:paraId="7E9EDE7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14:paraId="2FCA9C0F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14:paraId="0AD1B0E9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14:paraId="297C9CBC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14:paraId="2C9593B7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14:paraId="0150AEE6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14:paraId="0F5251C0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6416DBF6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5C014DF6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3918B394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03AE0D1C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4739A491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21" w:type="pct"/>
            <w:shd w:val="clear" w:color="auto" w:fill="auto"/>
          </w:tcPr>
          <w:p w14:paraId="096B2DC3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21" w:type="pct"/>
            <w:shd w:val="clear" w:color="auto" w:fill="auto"/>
          </w:tcPr>
          <w:p w14:paraId="6FC75892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21" w:type="pct"/>
            <w:shd w:val="clear" w:color="auto" w:fill="auto"/>
          </w:tcPr>
          <w:p w14:paraId="4D9DC4DC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21" w:type="pct"/>
            <w:shd w:val="clear" w:color="auto" w:fill="auto"/>
          </w:tcPr>
          <w:p w14:paraId="38961473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21" w:type="pct"/>
            <w:shd w:val="clear" w:color="auto" w:fill="auto"/>
          </w:tcPr>
          <w:p w14:paraId="709B4229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14:paraId="0F461C8D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95" w:type="pct"/>
            <w:shd w:val="clear" w:color="auto" w:fill="auto"/>
          </w:tcPr>
          <w:p w14:paraId="0FC2183B" w14:textId="77777777" w:rsidR="00D76B16" w:rsidRPr="00951118" w:rsidRDefault="00D76B16" w:rsidP="00874F5D">
            <w:pPr>
              <w:jc w:val="center"/>
              <w:rPr>
                <w:i/>
                <w:sz w:val="18"/>
                <w:szCs w:val="18"/>
              </w:rPr>
            </w:pPr>
            <w:r w:rsidRPr="00951118">
              <w:rPr>
                <w:i/>
                <w:sz w:val="18"/>
                <w:szCs w:val="18"/>
              </w:rPr>
              <w:t>18</w:t>
            </w:r>
          </w:p>
        </w:tc>
      </w:tr>
      <w:tr w:rsidR="00D76B16" w:rsidRPr="00951118" w14:paraId="270440D2" w14:textId="77777777" w:rsidTr="00874F5D">
        <w:tc>
          <w:tcPr>
            <w:tcW w:w="948" w:type="pct"/>
            <w:shd w:val="clear" w:color="auto" w:fill="auto"/>
          </w:tcPr>
          <w:p w14:paraId="3696221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Собівартість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одиниці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продукції</w:t>
            </w:r>
            <w:proofErr w:type="spellEnd"/>
            <w:r w:rsidRPr="00951118">
              <w:rPr>
                <w:sz w:val="18"/>
                <w:szCs w:val="18"/>
              </w:rPr>
              <w:t xml:space="preserve">, </w:t>
            </w:r>
            <w:proofErr w:type="spellStart"/>
            <w:r w:rsidRPr="00951118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38A676C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1,25</w:t>
            </w:r>
          </w:p>
        </w:tc>
        <w:tc>
          <w:tcPr>
            <w:tcW w:w="221" w:type="pct"/>
            <w:shd w:val="clear" w:color="auto" w:fill="auto"/>
          </w:tcPr>
          <w:p w14:paraId="65270FB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1,50</w:t>
            </w:r>
          </w:p>
        </w:tc>
        <w:tc>
          <w:tcPr>
            <w:tcW w:w="221" w:type="pct"/>
            <w:shd w:val="clear" w:color="auto" w:fill="auto"/>
          </w:tcPr>
          <w:p w14:paraId="26921F5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1,30</w:t>
            </w:r>
          </w:p>
        </w:tc>
        <w:tc>
          <w:tcPr>
            <w:tcW w:w="221" w:type="pct"/>
            <w:shd w:val="clear" w:color="auto" w:fill="auto"/>
          </w:tcPr>
          <w:p w14:paraId="4EC93A3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1,40</w:t>
            </w:r>
          </w:p>
        </w:tc>
        <w:tc>
          <w:tcPr>
            <w:tcW w:w="221" w:type="pct"/>
            <w:shd w:val="clear" w:color="auto" w:fill="auto"/>
          </w:tcPr>
          <w:p w14:paraId="18CB92F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1,10</w:t>
            </w:r>
          </w:p>
        </w:tc>
        <w:tc>
          <w:tcPr>
            <w:tcW w:w="221" w:type="pct"/>
            <w:shd w:val="clear" w:color="auto" w:fill="auto"/>
          </w:tcPr>
          <w:p w14:paraId="54D1198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1,15</w:t>
            </w:r>
          </w:p>
        </w:tc>
        <w:tc>
          <w:tcPr>
            <w:tcW w:w="221" w:type="pct"/>
            <w:shd w:val="clear" w:color="auto" w:fill="auto"/>
          </w:tcPr>
          <w:p w14:paraId="74CCC15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1,20</w:t>
            </w:r>
          </w:p>
        </w:tc>
        <w:tc>
          <w:tcPr>
            <w:tcW w:w="221" w:type="pct"/>
            <w:shd w:val="clear" w:color="auto" w:fill="auto"/>
          </w:tcPr>
          <w:p w14:paraId="6E22A92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1,35</w:t>
            </w:r>
          </w:p>
        </w:tc>
        <w:tc>
          <w:tcPr>
            <w:tcW w:w="221" w:type="pct"/>
            <w:shd w:val="clear" w:color="auto" w:fill="auto"/>
          </w:tcPr>
          <w:p w14:paraId="42C143E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1,55</w:t>
            </w:r>
          </w:p>
        </w:tc>
        <w:tc>
          <w:tcPr>
            <w:tcW w:w="221" w:type="pct"/>
            <w:shd w:val="clear" w:color="auto" w:fill="auto"/>
          </w:tcPr>
          <w:p w14:paraId="0B57721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1,60</w:t>
            </w:r>
          </w:p>
        </w:tc>
        <w:tc>
          <w:tcPr>
            <w:tcW w:w="221" w:type="pct"/>
            <w:shd w:val="clear" w:color="auto" w:fill="auto"/>
          </w:tcPr>
          <w:p w14:paraId="34C1203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1,05</w:t>
            </w:r>
          </w:p>
        </w:tc>
        <w:tc>
          <w:tcPr>
            <w:tcW w:w="221" w:type="pct"/>
            <w:shd w:val="clear" w:color="auto" w:fill="auto"/>
          </w:tcPr>
          <w:p w14:paraId="6FFDD6D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1,45</w:t>
            </w:r>
          </w:p>
        </w:tc>
        <w:tc>
          <w:tcPr>
            <w:tcW w:w="221" w:type="pct"/>
            <w:shd w:val="clear" w:color="auto" w:fill="auto"/>
          </w:tcPr>
          <w:p w14:paraId="7827CF6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1,65</w:t>
            </w:r>
          </w:p>
        </w:tc>
        <w:tc>
          <w:tcPr>
            <w:tcW w:w="221" w:type="pct"/>
            <w:shd w:val="clear" w:color="auto" w:fill="auto"/>
          </w:tcPr>
          <w:p w14:paraId="2A4D297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1,70</w:t>
            </w:r>
          </w:p>
        </w:tc>
        <w:tc>
          <w:tcPr>
            <w:tcW w:w="221" w:type="pct"/>
            <w:shd w:val="clear" w:color="auto" w:fill="auto"/>
          </w:tcPr>
          <w:p w14:paraId="6D3D96B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1,75</w:t>
            </w:r>
          </w:p>
        </w:tc>
        <w:tc>
          <w:tcPr>
            <w:tcW w:w="221" w:type="pct"/>
            <w:shd w:val="clear" w:color="auto" w:fill="auto"/>
          </w:tcPr>
          <w:p w14:paraId="6ECC09C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1,80</w:t>
            </w:r>
          </w:p>
        </w:tc>
        <w:tc>
          <w:tcPr>
            <w:tcW w:w="221" w:type="pct"/>
            <w:shd w:val="clear" w:color="auto" w:fill="auto"/>
          </w:tcPr>
          <w:p w14:paraId="249FF7B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1,85</w:t>
            </w:r>
          </w:p>
        </w:tc>
        <w:tc>
          <w:tcPr>
            <w:tcW w:w="295" w:type="pct"/>
            <w:shd w:val="clear" w:color="auto" w:fill="auto"/>
          </w:tcPr>
          <w:p w14:paraId="27EF6BB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1,90</w:t>
            </w:r>
          </w:p>
        </w:tc>
      </w:tr>
      <w:tr w:rsidR="00D76B16" w:rsidRPr="00951118" w14:paraId="5503FB2B" w14:textId="77777777" w:rsidTr="00874F5D">
        <w:tc>
          <w:tcPr>
            <w:tcW w:w="948" w:type="pct"/>
            <w:shd w:val="clear" w:color="auto" w:fill="auto"/>
          </w:tcPr>
          <w:p w14:paraId="69377CF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Ціна</w:t>
            </w:r>
            <w:proofErr w:type="spellEnd"/>
            <w:r w:rsidRPr="00951118">
              <w:rPr>
                <w:sz w:val="18"/>
                <w:szCs w:val="18"/>
              </w:rPr>
              <w:t xml:space="preserve"> продажу </w:t>
            </w:r>
            <w:proofErr w:type="spellStart"/>
            <w:r w:rsidRPr="00951118">
              <w:rPr>
                <w:sz w:val="18"/>
                <w:szCs w:val="18"/>
              </w:rPr>
              <w:t>одиниці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продукції</w:t>
            </w:r>
            <w:proofErr w:type="spellEnd"/>
            <w:r w:rsidRPr="00951118">
              <w:rPr>
                <w:sz w:val="18"/>
                <w:szCs w:val="18"/>
              </w:rPr>
              <w:t>, грн.</w:t>
            </w:r>
          </w:p>
        </w:tc>
        <w:tc>
          <w:tcPr>
            <w:tcW w:w="221" w:type="pct"/>
            <w:shd w:val="clear" w:color="auto" w:fill="auto"/>
          </w:tcPr>
          <w:p w14:paraId="10C3322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14:paraId="2B67009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298F851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01F0A49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14:paraId="07E6C5F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3B4471E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4BD2F3C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14:paraId="76DF7C7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76B723F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6AEBBE3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70EDAEE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695AD8A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5D36AD0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1598B30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1E18999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30C9EAD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4D43D70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14:paraId="3E9E2BD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</w:tr>
      <w:tr w:rsidR="00D76B16" w:rsidRPr="00951118" w14:paraId="4AC8F3A0" w14:textId="77777777" w:rsidTr="00874F5D">
        <w:tc>
          <w:tcPr>
            <w:tcW w:w="948" w:type="pct"/>
            <w:shd w:val="clear" w:color="auto" w:fill="auto"/>
          </w:tcPr>
          <w:p w14:paraId="14C77F5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Додаткові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збитки</w:t>
            </w:r>
            <w:proofErr w:type="spellEnd"/>
            <w:r w:rsidRPr="00951118">
              <w:rPr>
                <w:sz w:val="18"/>
                <w:szCs w:val="18"/>
              </w:rPr>
              <w:t xml:space="preserve"> на </w:t>
            </w:r>
            <w:proofErr w:type="spellStart"/>
            <w:r w:rsidRPr="00951118">
              <w:rPr>
                <w:sz w:val="18"/>
                <w:szCs w:val="18"/>
              </w:rPr>
              <w:t>одиницю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продукції</w:t>
            </w:r>
            <w:proofErr w:type="spellEnd"/>
            <w:r w:rsidRPr="00951118">
              <w:rPr>
                <w:sz w:val="18"/>
                <w:szCs w:val="18"/>
              </w:rPr>
              <w:t xml:space="preserve">, </w:t>
            </w:r>
            <w:proofErr w:type="spellStart"/>
            <w:r w:rsidRPr="00951118">
              <w:rPr>
                <w:sz w:val="18"/>
                <w:szCs w:val="18"/>
              </w:rPr>
              <w:t>якщо</w:t>
            </w:r>
            <w:proofErr w:type="spellEnd"/>
            <w:r w:rsidRPr="00951118">
              <w:rPr>
                <w:sz w:val="18"/>
                <w:szCs w:val="18"/>
              </w:rPr>
              <w:t xml:space="preserve"> товар </w:t>
            </w:r>
            <w:proofErr w:type="spellStart"/>
            <w:r w:rsidRPr="00951118">
              <w:rPr>
                <w:sz w:val="18"/>
                <w:szCs w:val="18"/>
              </w:rPr>
              <w:t>виготовлено</w:t>
            </w:r>
            <w:proofErr w:type="spellEnd"/>
            <w:r w:rsidRPr="00951118">
              <w:rPr>
                <w:sz w:val="18"/>
                <w:szCs w:val="18"/>
              </w:rPr>
              <w:t xml:space="preserve">, але не продано, </w:t>
            </w:r>
            <w:proofErr w:type="spellStart"/>
            <w:r w:rsidRPr="00951118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446CAA2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17C7B46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21" w:type="pct"/>
            <w:shd w:val="clear" w:color="auto" w:fill="auto"/>
          </w:tcPr>
          <w:p w14:paraId="63612D1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  <w:tc>
          <w:tcPr>
            <w:tcW w:w="221" w:type="pct"/>
            <w:shd w:val="clear" w:color="auto" w:fill="auto"/>
          </w:tcPr>
          <w:p w14:paraId="220B720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0,4</w:t>
            </w:r>
          </w:p>
        </w:tc>
        <w:tc>
          <w:tcPr>
            <w:tcW w:w="221" w:type="pct"/>
            <w:shd w:val="clear" w:color="auto" w:fill="auto"/>
          </w:tcPr>
          <w:p w14:paraId="2C21F92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</w:tc>
        <w:tc>
          <w:tcPr>
            <w:tcW w:w="221" w:type="pct"/>
            <w:shd w:val="clear" w:color="auto" w:fill="auto"/>
          </w:tcPr>
          <w:p w14:paraId="2E60A7C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4D128B1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21" w:type="pct"/>
            <w:shd w:val="clear" w:color="auto" w:fill="auto"/>
          </w:tcPr>
          <w:p w14:paraId="5B6EB17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  <w:tc>
          <w:tcPr>
            <w:tcW w:w="221" w:type="pct"/>
            <w:shd w:val="clear" w:color="auto" w:fill="auto"/>
          </w:tcPr>
          <w:p w14:paraId="409C1B3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0,8</w:t>
            </w:r>
          </w:p>
        </w:tc>
        <w:tc>
          <w:tcPr>
            <w:tcW w:w="221" w:type="pct"/>
            <w:shd w:val="clear" w:color="auto" w:fill="auto"/>
          </w:tcPr>
          <w:p w14:paraId="3FCC20A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</w:tc>
        <w:tc>
          <w:tcPr>
            <w:tcW w:w="221" w:type="pct"/>
            <w:shd w:val="clear" w:color="auto" w:fill="auto"/>
          </w:tcPr>
          <w:p w14:paraId="150CCE0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0,4</w:t>
            </w:r>
          </w:p>
        </w:tc>
        <w:tc>
          <w:tcPr>
            <w:tcW w:w="221" w:type="pct"/>
            <w:shd w:val="clear" w:color="auto" w:fill="auto"/>
          </w:tcPr>
          <w:p w14:paraId="2748C0F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2D1F256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21" w:type="pct"/>
            <w:shd w:val="clear" w:color="auto" w:fill="auto"/>
          </w:tcPr>
          <w:p w14:paraId="1EEA0B2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  <w:tc>
          <w:tcPr>
            <w:tcW w:w="221" w:type="pct"/>
            <w:shd w:val="clear" w:color="auto" w:fill="auto"/>
          </w:tcPr>
          <w:p w14:paraId="13BA95E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0,4</w:t>
            </w:r>
          </w:p>
        </w:tc>
        <w:tc>
          <w:tcPr>
            <w:tcW w:w="221" w:type="pct"/>
            <w:shd w:val="clear" w:color="auto" w:fill="auto"/>
          </w:tcPr>
          <w:p w14:paraId="7814DA3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5304450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  <w:shd w:val="clear" w:color="auto" w:fill="auto"/>
          </w:tcPr>
          <w:p w14:paraId="65D8D75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</w:tr>
      <w:tr w:rsidR="00D76B16" w:rsidRPr="00951118" w14:paraId="3C6D4490" w14:textId="77777777" w:rsidTr="00874F5D">
        <w:tc>
          <w:tcPr>
            <w:tcW w:w="948" w:type="pct"/>
            <w:shd w:val="clear" w:color="auto" w:fill="auto"/>
          </w:tcPr>
          <w:p w14:paraId="1A37199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Ситуації</w:t>
            </w:r>
            <w:proofErr w:type="spellEnd"/>
            <w:r w:rsidRPr="00951118">
              <w:rPr>
                <w:sz w:val="18"/>
                <w:szCs w:val="18"/>
              </w:rPr>
              <w:t xml:space="preserve">, </w:t>
            </w:r>
            <w:proofErr w:type="spellStart"/>
            <w:r w:rsidRPr="00951118">
              <w:rPr>
                <w:sz w:val="18"/>
                <w:szCs w:val="18"/>
              </w:rPr>
              <w:t>які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можуть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виникнути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gramStart"/>
            <w:r w:rsidRPr="00951118">
              <w:rPr>
                <w:sz w:val="18"/>
                <w:szCs w:val="18"/>
              </w:rPr>
              <w:t>на ринку</w:t>
            </w:r>
            <w:proofErr w:type="gramEnd"/>
            <w:r w:rsidRPr="00951118">
              <w:rPr>
                <w:sz w:val="18"/>
                <w:szCs w:val="18"/>
              </w:rPr>
              <w:t xml:space="preserve">, </w:t>
            </w:r>
            <w:proofErr w:type="spellStart"/>
            <w:r w:rsidRPr="00951118">
              <w:rPr>
                <w:sz w:val="18"/>
                <w:szCs w:val="18"/>
              </w:rPr>
              <w:t>щодо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попиту</w:t>
            </w:r>
            <w:proofErr w:type="spellEnd"/>
            <w:r w:rsidRPr="00951118">
              <w:rPr>
                <w:sz w:val="18"/>
                <w:szCs w:val="18"/>
              </w:rPr>
              <w:t xml:space="preserve"> на </w:t>
            </w:r>
            <w:proofErr w:type="spellStart"/>
            <w:r w:rsidRPr="00951118">
              <w:rPr>
                <w:sz w:val="18"/>
                <w:szCs w:val="18"/>
              </w:rPr>
              <w:t>продукцію</w:t>
            </w:r>
            <w:proofErr w:type="spellEnd"/>
            <w:r w:rsidRPr="00951118">
              <w:rPr>
                <w:sz w:val="18"/>
                <w:szCs w:val="18"/>
              </w:rPr>
              <w:t xml:space="preserve">, тис. </w:t>
            </w:r>
            <w:proofErr w:type="spellStart"/>
            <w:r w:rsidRPr="00951118">
              <w:rPr>
                <w:sz w:val="18"/>
                <w:szCs w:val="18"/>
              </w:rPr>
              <w:t>одиниць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4EDE89B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4A56A1C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788916C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3E3B8EB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0DDE9B6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2FFDB77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3373DDF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7F16499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15129E1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  <w:p w14:paraId="0647D00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0C04065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1175009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50A5774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76DDBC6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3390AA0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4FD8CC9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4B2E10E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414B496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004BEC4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7BB537C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722A16D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53BB829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5B8D82C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5EDF787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  <w:p w14:paraId="3E1D5B7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074A2C0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4388264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5930E61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43F866C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  <w:p w14:paraId="2B8B0F3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10D3C30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2</w:t>
            </w:r>
          </w:p>
          <w:p w14:paraId="26ED4AF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3</w:t>
            </w:r>
          </w:p>
          <w:p w14:paraId="7861CFC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5B6BF9C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585A190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137F74F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3</w:t>
            </w:r>
          </w:p>
          <w:p w14:paraId="1BB7FE6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7CA69B5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1EA32D9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75195FA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6977B3C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3037D98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69A1689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70361A1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66937E6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436623E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407BCB2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682E660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570CC48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1FDB57E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3CC877B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71A45FF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4A01ABE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3D2D2A8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  <w:p w14:paraId="08C4E31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0449D59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2</w:t>
            </w:r>
          </w:p>
          <w:p w14:paraId="1F938D3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3</w:t>
            </w:r>
          </w:p>
          <w:p w14:paraId="7A9E74B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2BF1621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664D91E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14:paraId="48E4356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3</w:t>
            </w:r>
          </w:p>
          <w:p w14:paraId="75E2418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03F8DB5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7D02954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6724CED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0A20854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1CA6710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3849F64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0879BD2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4159BC2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2A943F9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1457933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7EB864C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02FEE31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07599C4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13CD23D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3FE5BE7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  <w:p w14:paraId="6BC919C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8</w:t>
            </w:r>
          </w:p>
          <w:p w14:paraId="1CF0074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9</w:t>
            </w:r>
          </w:p>
          <w:p w14:paraId="3F54B41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2F8CD8A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2</w:t>
            </w:r>
          </w:p>
          <w:p w14:paraId="495F53E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3</w:t>
            </w:r>
          </w:p>
          <w:p w14:paraId="6922C6B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762D653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4690E4E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14:paraId="3FAAE19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3</w:t>
            </w:r>
          </w:p>
          <w:p w14:paraId="199E208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4</w:t>
            </w:r>
          </w:p>
          <w:p w14:paraId="6251878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5</w:t>
            </w:r>
          </w:p>
          <w:p w14:paraId="6CC8DBE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6</w:t>
            </w:r>
          </w:p>
          <w:p w14:paraId="70A9C81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7</w:t>
            </w:r>
          </w:p>
        </w:tc>
      </w:tr>
      <w:tr w:rsidR="00D76B16" w:rsidRPr="00951118" w14:paraId="5BB7C2C8" w14:textId="77777777" w:rsidTr="00874F5D">
        <w:tc>
          <w:tcPr>
            <w:tcW w:w="948" w:type="pct"/>
            <w:shd w:val="clear" w:color="auto" w:fill="auto"/>
          </w:tcPr>
          <w:p w14:paraId="46EC230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Ймовірність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настання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різних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варіантів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попиту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6C09824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43D81F2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553120D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58C6D9D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5F9FC3E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0F2A601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67B5F60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4AAD2F6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71017F9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61882AD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3FDFEDB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CB06CF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6751ED0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4CFE9AC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5E83B1F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</w:tc>
        <w:tc>
          <w:tcPr>
            <w:tcW w:w="221" w:type="pct"/>
            <w:shd w:val="clear" w:color="auto" w:fill="auto"/>
          </w:tcPr>
          <w:p w14:paraId="7D4EE7A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571A083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1CB9633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0F203B4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628DF34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7ABA82E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603D5DF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2D49C80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028BC0D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4670A03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69C0123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088882F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7815A25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71019E3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661EE62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4A70B8C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616E0DE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5619103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1A8F128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7DC5852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1D91FC0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47EE19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12A0AB5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38DA8B9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3328F46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</w:tc>
        <w:tc>
          <w:tcPr>
            <w:tcW w:w="221" w:type="pct"/>
            <w:shd w:val="clear" w:color="auto" w:fill="auto"/>
          </w:tcPr>
          <w:p w14:paraId="4535964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33D3AAE4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5A4FB90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3F7A375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4EA9800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57A1B00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70EB302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9A2E45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491EC2D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3C254E6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7E3E9EC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435D7FA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74F6D0D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3BB73B5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7F6BAA01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6065D3C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3D7B985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498F5FC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1C591A0D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21491B4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0CA808E6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256A297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74C464E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2D60137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59D7876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</w:tc>
        <w:tc>
          <w:tcPr>
            <w:tcW w:w="221" w:type="pct"/>
            <w:shd w:val="clear" w:color="auto" w:fill="auto"/>
          </w:tcPr>
          <w:p w14:paraId="3C719B8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6D69986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709D23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1ED22D1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0017E20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2F4631B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32EEA5F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861730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1D85E6C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34F2111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45877CA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0,25</w:t>
            </w:r>
          </w:p>
          <w:p w14:paraId="79C6A4F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54B40A7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1A0397C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16E1BD5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21" w:type="pct"/>
            <w:shd w:val="clear" w:color="auto" w:fill="auto"/>
          </w:tcPr>
          <w:p w14:paraId="6D29F14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0,35</w:t>
            </w:r>
          </w:p>
          <w:p w14:paraId="7D1AD50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96ABD3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5EE9BAD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47B1144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</w:t>
            </w:r>
          </w:p>
        </w:tc>
        <w:tc>
          <w:tcPr>
            <w:tcW w:w="295" w:type="pct"/>
            <w:shd w:val="clear" w:color="auto" w:fill="auto"/>
          </w:tcPr>
          <w:p w14:paraId="6F64E48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0C9EFF7C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0,15</w:t>
            </w:r>
          </w:p>
          <w:p w14:paraId="4ABBEAA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  <w:p w14:paraId="2624C6E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  <w:p w14:paraId="6BEF7065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0,2</w:t>
            </w:r>
          </w:p>
        </w:tc>
      </w:tr>
      <w:tr w:rsidR="00D76B16" w:rsidRPr="00951118" w14:paraId="01C05821" w14:textId="77777777" w:rsidTr="00874F5D">
        <w:tc>
          <w:tcPr>
            <w:tcW w:w="948" w:type="pct"/>
            <w:shd w:val="clear" w:color="auto" w:fill="auto"/>
          </w:tcPr>
          <w:p w14:paraId="33B868A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proofErr w:type="spellStart"/>
            <w:r w:rsidRPr="00951118">
              <w:rPr>
                <w:sz w:val="18"/>
                <w:szCs w:val="18"/>
              </w:rPr>
              <w:t>Коефіцієнт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оптимізму</w:t>
            </w:r>
            <w:proofErr w:type="spellEnd"/>
            <w:r w:rsidRPr="00951118">
              <w:rPr>
                <w:sz w:val="18"/>
                <w:szCs w:val="18"/>
              </w:rPr>
              <w:t xml:space="preserve"> (для </w:t>
            </w:r>
            <w:proofErr w:type="spellStart"/>
            <w:r w:rsidRPr="00951118">
              <w:rPr>
                <w:sz w:val="18"/>
                <w:szCs w:val="18"/>
              </w:rPr>
              <w:t>визначення</w:t>
            </w:r>
            <w:proofErr w:type="spellEnd"/>
            <w:r w:rsidRPr="00951118">
              <w:rPr>
                <w:sz w:val="18"/>
                <w:szCs w:val="18"/>
              </w:rPr>
              <w:t xml:space="preserve"> оптимального </w:t>
            </w:r>
            <w:proofErr w:type="spellStart"/>
            <w:r w:rsidRPr="00951118">
              <w:rPr>
                <w:sz w:val="18"/>
                <w:szCs w:val="18"/>
              </w:rPr>
              <w:t>рішення</w:t>
            </w:r>
            <w:proofErr w:type="spellEnd"/>
            <w:r w:rsidRPr="00951118">
              <w:rPr>
                <w:sz w:val="18"/>
                <w:szCs w:val="18"/>
              </w:rPr>
              <w:t xml:space="preserve"> за </w:t>
            </w:r>
            <w:proofErr w:type="spellStart"/>
            <w:r w:rsidRPr="00951118">
              <w:rPr>
                <w:sz w:val="18"/>
                <w:szCs w:val="18"/>
              </w:rPr>
              <w:t>критерієм</w:t>
            </w:r>
            <w:proofErr w:type="spellEnd"/>
            <w:r w:rsidRPr="00951118">
              <w:rPr>
                <w:sz w:val="18"/>
                <w:szCs w:val="18"/>
              </w:rPr>
              <w:t xml:space="preserve"> </w:t>
            </w:r>
            <w:proofErr w:type="spellStart"/>
            <w:r w:rsidRPr="00951118">
              <w:rPr>
                <w:sz w:val="18"/>
                <w:szCs w:val="18"/>
              </w:rPr>
              <w:t>Гурвіца</w:t>
            </w:r>
            <w:proofErr w:type="spellEnd"/>
            <w:r w:rsidRPr="00951118">
              <w:rPr>
                <w:sz w:val="18"/>
                <w:szCs w:val="18"/>
              </w:rPr>
              <w:t>)</w:t>
            </w:r>
          </w:p>
        </w:tc>
        <w:tc>
          <w:tcPr>
            <w:tcW w:w="221" w:type="pct"/>
            <w:shd w:val="clear" w:color="auto" w:fill="auto"/>
          </w:tcPr>
          <w:p w14:paraId="4494452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21" w:type="pct"/>
            <w:shd w:val="clear" w:color="auto" w:fill="auto"/>
          </w:tcPr>
          <w:p w14:paraId="072EE67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  <w:tc>
          <w:tcPr>
            <w:tcW w:w="221" w:type="pct"/>
            <w:shd w:val="clear" w:color="auto" w:fill="auto"/>
          </w:tcPr>
          <w:p w14:paraId="2D4CBE52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742E2E1F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0,4</w:t>
            </w:r>
          </w:p>
        </w:tc>
        <w:tc>
          <w:tcPr>
            <w:tcW w:w="221" w:type="pct"/>
            <w:shd w:val="clear" w:color="auto" w:fill="auto"/>
          </w:tcPr>
          <w:p w14:paraId="2AAC4F6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0,8</w:t>
            </w:r>
          </w:p>
        </w:tc>
        <w:tc>
          <w:tcPr>
            <w:tcW w:w="221" w:type="pct"/>
            <w:shd w:val="clear" w:color="auto" w:fill="auto"/>
          </w:tcPr>
          <w:p w14:paraId="2F6EEAE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0,9</w:t>
            </w:r>
          </w:p>
        </w:tc>
        <w:tc>
          <w:tcPr>
            <w:tcW w:w="221" w:type="pct"/>
            <w:shd w:val="clear" w:color="auto" w:fill="auto"/>
          </w:tcPr>
          <w:p w14:paraId="4D355FA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</w:tc>
        <w:tc>
          <w:tcPr>
            <w:tcW w:w="221" w:type="pct"/>
            <w:shd w:val="clear" w:color="auto" w:fill="auto"/>
          </w:tcPr>
          <w:p w14:paraId="13A36010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0,4</w:t>
            </w:r>
          </w:p>
        </w:tc>
        <w:tc>
          <w:tcPr>
            <w:tcW w:w="221" w:type="pct"/>
            <w:shd w:val="clear" w:color="auto" w:fill="auto"/>
          </w:tcPr>
          <w:p w14:paraId="7DA909D8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58EBA0F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21" w:type="pct"/>
            <w:shd w:val="clear" w:color="auto" w:fill="auto"/>
          </w:tcPr>
          <w:p w14:paraId="628B53E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  <w:tc>
          <w:tcPr>
            <w:tcW w:w="221" w:type="pct"/>
            <w:shd w:val="clear" w:color="auto" w:fill="auto"/>
          </w:tcPr>
          <w:p w14:paraId="161E06B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0,8</w:t>
            </w:r>
          </w:p>
        </w:tc>
        <w:tc>
          <w:tcPr>
            <w:tcW w:w="221" w:type="pct"/>
            <w:shd w:val="clear" w:color="auto" w:fill="auto"/>
          </w:tcPr>
          <w:p w14:paraId="18F4F08E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0,9</w:t>
            </w:r>
          </w:p>
        </w:tc>
        <w:tc>
          <w:tcPr>
            <w:tcW w:w="221" w:type="pct"/>
            <w:shd w:val="clear" w:color="auto" w:fill="auto"/>
          </w:tcPr>
          <w:p w14:paraId="07BD290B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0,3</w:t>
            </w:r>
          </w:p>
        </w:tc>
        <w:tc>
          <w:tcPr>
            <w:tcW w:w="221" w:type="pct"/>
            <w:shd w:val="clear" w:color="auto" w:fill="auto"/>
          </w:tcPr>
          <w:p w14:paraId="7EDC39F9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0,4</w:t>
            </w:r>
          </w:p>
        </w:tc>
        <w:tc>
          <w:tcPr>
            <w:tcW w:w="221" w:type="pct"/>
            <w:shd w:val="clear" w:color="auto" w:fill="auto"/>
          </w:tcPr>
          <w:p w14:paraId="61A90163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0,5</w:t>
            </w:r>
          </w:p>
        </w:tc>
        <w:tc>
          <w:tcPr>
            <w:tcW w:w="221" w:type="pct"/>
            <w:shd w:val="clear" w:color="auto" w:fill="auto"/>
          </w:tcPr>
          <w:p w14:paraId="2BA71D97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0,6</w:t>
            </w:r>
          </w:p>
        </w:tc>
        <w:tc>
          <w:tcPr>
            <w:tcW w:w="295" w:type="pct"/>
            <w:shd w:val="clear" w:color="auto" w:fill="auto"/>
          </w:tcPr>
          <w:p w14:paraId="4526EF8A" w14:textId="77777777" w:rsidR="00D76B16" w:rsidRPr="00951118" w:rsidRDefault="00D76B16" w:rsidP="00874F5D">
            <w:pPr>
              <w:jc w:val="center"/>
              <w:rPr>
                <w:sz w:val="18"/>
                <w:szCs w:val="18"/>
              </w:rPr>
            </w:pPr>
            <w:r w:rsidRPr="00951118">
              <w:rPr>
                <w:sz w:val="18"/>
                <w:szCs w:val="18"/>
              </w:rPr>
              <w:t>0,7</w:t>
            </w:r>
          </w:p>
        </w:tc>
      </w:tr>
    </w:tbl>
    <w:p w14:paraId="2ED52B9A" w14:textId="77777777" w:rsidR="00202983" w:rsidRDefault="00202983" w:rsidP="00D76B16">
      <w:pPr>
        <w:widowControl w:val="0"/>
        <w:tabs>
          <w:tab w:val="left" w:pos="709"/>
        </w:tabs>
        <w:ind w:firstLine="340"/>
        <w:jc w:val="both"/>
        <w:rPr>
          <w:sz w:val="24"/>
          <w:szCs w:val="24"/>
        </w:rPr>
      </w:pPr>
    </w:p>
    <w:p w14:paraId="029E8515" w14:textId="77777777" w:rsidR="00202983" w:rsidRDefault="00202983" w:rsidP="00D76B16">
      <w:pPr>
        <w:widowControl w:val="0"/>
        <w:tabs>
          <w:tab w:val="left" w:pos="709"/>
        </w:tabs>
        <w:ind w:firstLine="340"/>
        <w:jc w:val="both"/>
        <w:rPr>
          <w:sz w:val="24"/>
          <w:szCs w:val="24"/>
        </w:rPr>
      </w:pPr>
    </w:p>
    <w:p w14:paraId="1AAD6B20" w14:textId="77777777" w:rsidR="00202983" w:rsidRDefault="00202983" w:rsidP="00D76B16">
      <w:pPr>
        <w:widowControl w:val="0"/>
        <w:tabs>
          <w:tab w:val="left" w:pos="709"/>
        </w:tabs>
        <w:ind w:firstLine="340"/>
        <w:jc w:val="both"/>
        <w:rPr>
          <w:sz w:val="24"/>
          <w:szCs w:val="24"/>
        </w:rPr>
      </w:pPr>
    </w:p>
    <w:p w14:paraId="59E66C2D" w14:textId="77777777" w:rsidR="00202983" w:rsidRDefault="00202983" w:rsidP="00D76B16">
      <w:pPr>
        <w:widowControl w:val="0"/>
        <w:tabs>
          <w:tab w:val="left" w:pos="709"/>
        </w:tabs>
        <w:ind w:firstLine="340"/>
        <w:jc w:val="both"/>
        <w:rPr>
          <w:sz w:val="24"/>
          <w:szCs w:val="24"/>
        </w:rPr>
      </w:pPr>
    </w:p>
    <w:p w14:paraId="1759178A" w14:textId="09F367EC" w:rsidR="00D76B16" w:rsidRPr="000751F5" w:rsidRDefault="00D76B16" w:rsidP="00D76B16">
      <w:pPr>
        <w:widowControl w:val="0"/>
        <w:tabs>
          <w:tab w:val="left" w:pos="709"/>
        </w:tabs>
        <w:ind w:firstLine="340"/>
        <w:jc w:val="both"/>
        <w:rPr>
          <w:sz w:val="24"/>
          <w:szCs w:val="24"/>
        </w:rPr>
      </w:pPr>
      <w:proofErr w:type="spellStart"/>
      <w:r w:rsidRPr="000751F5">
        <w:rPr>
          <w:sz w:val="24"/>
          <w:szCs w:val="24"/>
        </w:rPr>
        <w:t>Необхідно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скласти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матрицю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прибутків</w:t>
      </w:r>
      <w:proofErr w:type="spellEnd"/>
      <w:r w:rsidRPr="000751F5">
        <w:rPr>
          <w:sz w:val="24"/>
          <w:szCs w:val="24"/>
        </w:rPr>
        <w:t xml:space="preserve"> і </w:t>
      </w:r>
      <w:proofErr w:type="spellStart"/>
      <w:r w:rsidRPr="000751F5">
        <w:rPr>
          <w:sz w:val="24"/>
          <w:szCs w:val="24"/>
        </w:rPr>
        <w:t>знайти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оптимальну</w:t>
      </w:r>
      <w:proofErr w:type="spellEnd"/>
      <w:r w:rsidRPr="000751F5">
        <w:rPr>
          <w:sz w:val="24"/>
          <w:szCs w:val="24"/>
        </w:rPr>
        <w:t xml:space="preserve"> альтернативу </w:t>
      </w:r>
      <w:proofErr w:type="spellStart"/>
      <w:r w:rsidRPr="000751F5">
        <w:rPr>
          <w:sz w:val="24"/>
          <w:szCs w:val="24"/>
        </w:rPr>
        <w:t>випуску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продукції</w:t>
      </w:r>
      <w:proofErr w:type="spellEnd"/>
      <w:r w:rsidRPr="000751F5">
        <w:rPr>
          <w:sz w:val="24"/>
          <w:szCs w:val="24"/>
        </w:rPr>
        <w:t xml:space="preserve"> з точки </w:t>
      </w:r>
      <w:proofErr w:type="spellStart"/>
      <w:r w:rsidRPr="000751F5">
        <w:rPr>
          <w:sz w:val="24"/>
          <w:szCs w:val="24"/>
        </w:rPr>
        <w:t>зору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максимізації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прибутку</w:t>
      </w:r>
      <w:proofErr w:type="spellEnd"/>
      <w:r w:rsidRPr="000751F5">
        <w:rPr>
          <w:sz w:val="24"/>
          <w:szCs w:val="24"/>
        </w:rPr>
        <w:t xml:space="preserve"> за </w:t>
      </w:r>
      <w:proofErr w:type="spellStart"/>
      <w:r w:rsidRPr="000751F5">
        <w:rPr>
          <w:sz w:val="24"/>
          <w:szCs w:val="24"/>
        </w:rPr>
        <w:t>допомогою</w:t>
      </w:r>
      <w:proofErr w:type="spellEnd"/>
      <w:r w:rsidRPr="000751F5">
        <w:rPr>
          <w:sz w:val="24"/>
          <w:szCs w:val="24"/>
        </w:rPr>
        <w:t xml:space="preserve"> </w:t>
      </w:r>
      <w:proofErr w:type="spellStart"/>
      <w:r w:rsidRPr="000751F5">
        <w:rPr>
          <w:sz w:val="24"/>
          <w:szCs w:val="24"/>
        </w:rPr>
        <w:t>критеріїв</w:t>
      </w:r>
      <w:proofErr w:type="spellEnd"/>
      <w:r w:rsidRPr="000751F5">
        <w:rPr>
          <w:sz w:val="24"/>
          <w:szCs w:val="24"/>
        </w:rPr>
        <w:t xml:space="preserve">: </w:t>
      </w:r>
    </w:p>
    <w:p w14:paraId="4CC01783" w14:textId="77777777" w:rsidR="00D76B16" w:rsidRPr="000751F5" w:rsidRDefault="00D76B16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1F5">
        <w:rPr>
          <w:rFonts w:ascii="Times New Roman" w:hAnsi="Times New Roman"/>
          <w:sz w:val="24"/>
          <w:szCs w:val="24"/>
        </w:rPr>
        <w:t>Вальда</w:t>
      </w:r>
      <w:proofErr w:type="spellEnd"/>
      <w:r w:rsidRPr="000751F5">
        <w:rPr>
          <w:rFonts w:ascii="Times New Roman" w:hAnsi="Times New Roman"/>
          <w:sz w:val="24"/>
          <w:szCs w:val="24"/>
        </w:rPr>
        <w:t xml:space="preserve"> (правило </w:t>
      </w:r>
      <w:proofErr w:type="spellStart"/>
      <w:r w:rsidRPr="000751F5">
        <w:rPr>
          <w:rFonts w:ascii="Times New Roman" w:hAnsi="Times New Roman"/>
          <w:sz w:val="24"/>
          <w:szCs w:val="24"/>
        </w:rPr>
        <w:t>максимін</w:t>
      </w:r>
      <w:proofErr w:type="spellEnd"/>
      <w:r w:rsidRPr="000751F5">
        <w:rPr>
          <w:rFonts w:ascii="Times New Roman" w:hAnsi="Times New Roman"/>
          <w:sz w:val="24"/>
          <w:szCs w:val="24"/>
        </w:rPr>
        <w:t>);</w:t>
      </w:r>
    </w:p>
    <w:p w14:paraId="0052E2F2" w14:textId="77777777" w:rsidR="00D76B16" w:rsidRPr="000751F5" w:rsidRDefault="00D76B16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1F5">
        <w:rPr>
          <w:rFonts w:ascii="Times New Roman" w:hAnsi="Times New Roman"/>
          <w:sz w:val="24"/>
          <w:szCs w:val="24"/>
        </w:rPr>
        <w:t>максимакс</w:t>
      </w:r>
      <w:proofErr w:type="spellEnd"/>
      <w:r w:rsidRPr="000751F5">
        <w:rPr>
          <w:rFonts w:ascii="Times New Roman" w:hAnsi="Times New Roman"/>
          <w:sz w:val="24"/>
          <w:szCs w:val="24"/>
        </w:rPr>
        <w:t>;</w:t>
      </w:r>
    </w:p>
    <w:p w14:paraId="06D9160A" w14:textId="77777777" w:rsidR="00D76B16" w:rsidRPr="000751F5" w:rsidRDefault="00D76B16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51F5">
        <w:rPr>
          <w:rFonts w:ascii="Times New Roman" w:hAnsi="Times New Roman"/>
          <w:sz w:val="24"/>
          <w:szCs w:val="24"/>
        </w:rPr>
        <w:t>Гурвіца (критерій песимізму-оптимізму) (коефіцієнт оптимізму наведений в таблиці А);</w:t>
      </w:r>
    </w:p>
    <w:p w14:paraId="512F32FC" w14:textId="6F0386F8" w:rsidR="00D76B16" w:rsidRDefault="00D76B16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1F5">
        <w:rPr>
          <w:rFonts w:ascii="Times New Roman" w:hAnsi="Times New Roman"/>
          <w:sz w:val="24"/>
          <w:szCs w:val="24"/>
        </w:rPr>
        <w:t>Севіджа</w:t>
      </w:r>
      <w:proofErr w:type="spellEnd"/>
      <w:r w:rsidRPr="000751F5">
        <w:rPr>
          <w:rFonts w:ascii="Times New Roman" w:hAnsi="Times New Roman"/>
          <w:sz w:val="24"/>
          <w:szCs w:val="24"/>
        </w:rPr>
        <w:t xml:space="preserve"> (скласти матрицю ризиків);</w:t>
      </w:r>
    </w:p>
    <w:p w14:paraId="755DD718" w14:textId="48770EBA" w:rsidR="002961AF" w:rsidRDefault="002961AF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Лапласа (ймовірність виникнення різних станів попиту однакова);</w:t>
      </w:r>
    </w:p>
    <w:p w14:paraId="1A7CC42C" w14:textId="57437FF3" w:rsidR="002961AF" w:rsidRDefault="002961AF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Байєса</w:t>
      </w:r>
      <w:proofErr w:type="spellEnd"/>
      <w:r>
        <w:rPr>
          <w:rFonts w:ascii="Times New Roman" w:hAnsi="Times New Roman"/>
          <w:sz w:val="24"/>
          <w:szCs w:val="24"/>
        </w:rPr>
        <w:t xml:space="preserve"> (математичне сподівання);</w:t>
      </w:r>
    </w:p>
    <w:p w14:paraId="53907175" w14:textId="714CAAD0" w:rsidR="002961AF" w:rsidRPr="000751F5" w:rsidRDefault="002961AF" w:rsidP="00D76B1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Середньоквадратичного відхилення (спочатку рахуєте дисперсію).</w:t>
      </w:r>
    </w:p>
    <w:p w14:paraId="620FAA48" w14:textId="77777777" w:rsidR="00D76B16" w:rsidRPr="000751F5" w:rsidRDefault="00D76B16" w:rsidP="00D76B16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3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51F5">
        <w:rPr>
          <w:rFonts w:ascii="Times New Roman" w:hAnsi="Times New Roman"/>
          <w:b/>
          <w:sz w:val="24"/>
          <w:szCs w:val="24"/>
        </w:rPr>
        <w:t>Написання висновків до задачі є обов’язковим за кожним з критеріїв!!!</w:t>
      </w:r>
    </w:p>
    <w:p w14:paraId="05DE00DF" w14:textId="77777777" w:rsidR="00D76B16" w:rsidRDefault="00D76B16" w:rsidP="008E6BDB">
      <w:pPr>
        <w:spacing w:after="0"/>
        <w:ind w:firstLine="709"/>
        <w:jc w:val="both"/>
        <w:rPr>
          <w:lang w:val="uk-UA"/>
        </w:rPr>
      </w:pPr>
    </w:p>
    <w:p w14:paraId="21AD6FA9" w14:textId="77777777" w:rsidR="00DA3F6F" w:rsidRDefault="00DA3F6F" w:rsidP="008E6BDB">
      <w:pPr>
        <w:spacing w:after="0"/>
        <w:ind w:firstLine="709"/>
        <w:jc w:val="both"/>
        <w:rPr>
          <w:lang w:val="uk-UA"/>
        </w:rPr>
      </w:pPr>
    </w:p>
    <w:p w14:paraId="300D844B" w14:textId="07EC665D" w:rsidR="008E6BDB" w:rsidRDefault="008E6BDB" w:rsidP="008E6BD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EF20AB" w14:textId="77777777" w:rsidR="008E6BDB" w:rsidRDefault="008E6BDB" w:rsidP="008E6BDB">
      <w:pPr>
        <w:spacing w:after="0"/>
        <w:ind w:firstLine="709"/>
        <w:jc w:val="both"/>
        <w:rPr>
          <w:lang w:val="uk-UA"/>
        </w:rPr>
      </w:pPr>
    </w:p>
    <w:p w14:paraId="01CE7962" w14:textId="77777777" w:rsidR="008E6BDB" w:rsidRDefault="008E6BDB" w:rsidP="008E6BDB">
      <w:pPr>
        <w:spacing w:after="0"/>
        <w:ind w:firstLine="709"/>
        <w:jc w:val="both"/>
        <w:rPr>
          <w:lang w:val="uk-UA"/>
        </w:rPr>
      </w:pPr>
    </w:p>
    <w:p w14:paraId="4C37A498" w14:textId="77777777" w:rsidR="008E6BDB" w:rsidRPr="008E6BDB" w:rsidRDefault="008E6BDB" w:rsidP="006C0B77">
      <w:pPr>
        <w:spacing w:after="0"/>
        <w:ind w:firstLine="709"/>
        <w:jc w:val="both"/>
        <w:rPr>
          <w:lang w:val="uk-UA"/>
        </w:rPr>
      </w:pPr>
    </w:p>
    <w:sectPr w:rsidR="008E6BDB" w:rsidRPr="008E6BD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BCE"/>
    <w:multiLevelType w:val="hybridMultilevel"/>
    <w:tmpl w:val="087CE5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7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6"/>
    <w:rsid w:val="00202983"/>
    <w:rsid w:val="002961AF"/>
    <w:rsid w:val="006C0B77"/>
    <w:rsid w:val="008242FF"/>
    <w:rsid w:val="00870751"/>
    <w:rsid w:val="008E6BDB"/>
    <w:rsid w:val="00922C48"/>
    <w:rsid w:val="00995AC6"/>
    <w:rsid w:val="009A6C0A"/>
    <w:rsid w:val="00B915B7"/>
    <w:rsid w:val="00D76B16"/>
    <w:rsid w:val="00DA3F6F"/>
    <w:rsid w:val="00DB2F8C"/>
    <w:rsid w:val="00EA59DF"/>
    <w:rsid w:val="00EE4070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873C"/>
  <w15:chartTrackingRefBased/>
  <w15:docId w15:val="{39D5C2A2-5069-4642-AC40-7F2B28A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6"/>
    <w:pPr>
      <w:spacing w:line="259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2022-10-06T11:20:00Z</dcterms:created>
  <dcterms:modified xsi:type="dcterms:W3CDTF">2022-10-06T11:20:00Z</dcterms:modified>
</cp:coreProperties>
</file>