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3424E" w14:textId="281468D4" w:rsidR="007E5335" w:rsidRDefault="002516F8" w:rsidP="007E5335">
      <w:pPr>
        <w:widowControl w:val="0"/>
        <w:tabs>
          <w:tab w:val="left" w:pos="993"/>
        </w:tabs>
        <w:autoSpaceDE w:val="0"/>
        <w:autoSpaceDN w:val="0"/>
        <w:adjustRightInd w:val="0"/>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ПРАКТИКА: </w:t>
      </w:r>
      <w:r w:rsidR="00397D55">
        <w:rPr>
          <w:rFonts w:ascii="Times New Roman" w:hAnsi="Times New Roman" w:cs="Times New Roman"/>
          <w:b/>
          <w:sz w:val="28"/>
          <w:szCs w:val="28"/>
        </w:rPr>
        <w:t>МОДЕЛІ УПРАВЛІННЯ ЗАПАСАМИ</w:t>
      </w:r>
    </w:p>
    <w:p w14:paraId="1DB88477" w14:textId="4ABE889F" w:rsidR="002516F8" w:rsidRDefault="002516F8" w:rsidP="007E5335">
      <w:pPr>
        <w:widowControl w:val="0"/>
        <w:tabs>
          <w:tab w:val="left" w:pos="993"/>
        </w:tabs>
        <w:autoSpaceDE w:val="0"/>
        <w:autoSpaceDN w:val="0"/>
        <w:adjustRightInd w:val="0"/>
        <w:spacing w:after="0" w:line="360" w:lineRule="auto"/>
        <w:ind w:firstLine="709"/>
        <w:jc w:val="center"/>
        <w:rPr>
          <w:rFonts w:ascii="Times New Roman" w:hAnsi="Times New Roman" w:cs="Times New Roman"/>
          <w:b/>
          <w:sz w:val="28"/>
          <w:szCs w:val="28"/>
        </w:rPr>
      </w:pPr>
    </w:p>
    <w:p w14:paraId="3CDB25A3" w14:textId="2AEE3F69" w:rsidR="002516F8" w:rsidRDefault="002516F8" w:rsidP="002516F8">
      <w:pPr>
        <w:widowControl w:val="0"/>
        <w:spacing w:after="0"/>
        <w:ind w:firstLine="567"/>
        <w:contextualSpacing/>
        <w:jc w:val="both"/>
        <w:rPr>
          <w:rFonts w:ascii="Times New Roman" w:eastAsia="Calibri" w:hAnsi="Times New Roman" w:cs="Times New Roman"/>
          <w:b/>
          <w:bCs/>
          <w:i/>
          <w:iCs/>
          <w:sz w:val="24"/>
        </w:rPr>
      </w:pPr>
      <w:r w:rsidRPr="002516F8">
        <w:rPr>
          <w:rFonts w:ascii="Times New Roman" w:eastAsia="Calibri" w:hAnsi="Times New Roman" w:cs="Times New Roman"/>
          <w:b/>
          <w:bCs/>
          <w:i/>
          <w:iCs/>
          <w:sz w:val="24"/>
        </w:rPr>
        <w:t>1. Модель економічного обґрунтованого розміру замовлення EOQ (</w:t>
      </w:r>
      <w:proofErr w:type="spellStart"/>
      <w:r w:rsidRPr="002516F8">
        <w:rPr>
          <w:rFonts w:ascii="Times New Roman" w:eastAsia="Calibri" w:hAnsi="Times New Roman" w:cs="Times New Roman"/>
          <w:b/>
          <w:bCs/>
          <w:i/>
          <w:iCs/>
          <w:sz w:val="24"/>
        </w:rPr>
        <w:t>Economic</w:t>
      </w:r>
      <w:proofErr w:type="spellEnd"/>
      <w:r w:rsidRPr="002516F8">
        <w:rPr>
          <w:rFonts w:ascii="Times New Roman" w:eastAsia="Calibri" w:hAnsi="Times New Roman" w:cs="Times New Roman"/>
          <w:b/>
          <w:bCs/>
          <w:i/>
          <w:iCs/>
          <w:sz w:val="24"/>
        </w:rPr>
        <w:t xml:space="preserve"> </w:t>
      </w:r>
      <w:proofErr w:type="spellStart"/>
      <w:r w:rsidRPr="002516F8">
        <w:rPr>
          <w:rFonts w:ascii="Times New Roman" w:eastAsia="Calibri" w:hAnsi="Times New Roman" w:cs="Times New Roman"/>
          <w:b/>
          <w:bCs/>
          <w:i/>
          <w:iCs/>
          <w:sz w:val="24"/>
        </w:rPr>
        <w:t>Order</w:t>
      </w:r>
      <w:proofErr w:type="spellEnd"/>
      <w:r w:rsidRPr="002516F8">
        <w:rPr>
          <w:rFonts w:ascii="Times New Roman" w:eastAsia="Calibri" w:hAnsi="Times New Roman" w:cs="Times New Roman"/>
          <w:b/>
          <w:bCs/>
          <w:i/>
          <w:iCs/>
          <w:sz w:val="24"/>
        </w:rPr>
        <w:t xml:space="preserve"> </w:t>
      </w:r>
      <w:proofErr w:type="spellStart"/>
      <w:r w:rsidRPr="002516F8">
        <w:rPr>
          <w:rFonts w:ascii="Times New Roman" w:eastAsia="Calibri" w:hAnsi="Times New Roman" w:cs="Times New Roman"/>
          <w:b/>
          <w:bCs/>
          <w:i/>
          <w:iCs/>
          <w:sz w:val="24"/>
        </w:rPr>
        <w:t>Quantity</w:t>
      </w:r>
      <w:proofErr w:type="spellEnd"/>
      <w:r w:rsidRPr="002516F8">
        <w:rPr>
          <w:rFonts w:ascii="Times New Roman" w:eastAsia="Calibri" w:hAnsi="Times New Roman" w:cs="Times New Roman"/>
          <w:b/>
          <w:bCs/>
          <w:i/>
          <w:iCs/>
          <w:sz w:val="24"/>
        </w:rPr>
        <w:t>);</w:t>
      </w:r>
    </w:p>
    <w:p w14:paraId="110359BE" w14:textId="77777777" w:rsidR="002516F8" w:rsidRPr="002516F8" w:rsidRDefault="002516F8" w:rsidP="002516F8">
      <w:pPr>
        <w:widowControl w:val="0"/>
        <w:spacing w:after="0"/>
        <w:ind w:firstLine="567"/>
        <w:contextualSpacing/>
        <w:jc w:val="both"/>
        <w:rPr>
          <w:rFonts w:ascii="Times New Roman" w:eastAsia="Calibri" w:hAnsi="Times New Roman" w:cs="Times New Roman"/>
          <w:b/>
          <w:sz w:val="24"/>
          <w:lang w:val="ru-RU"/>
        </w:rPr>
      </w:pPr>
    </w:p>
    <w:p w14:paraId="6F13F1CA" w14:textId="77777777" w:rsidR="002516F8" w:rsidRPr="002516F8" w:rsidRDefault="002516F8" w:rsidP="002516F8">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2516F8">
        <w:rPr>
          <w:rFonts w:ascii="Times New Roman" w:hAnsi="Times New Roman" w:cs="Times New Roman"/>
          <w:i/>
          <w:sz w:val="24"/>
          <w:szCs w:val="24"/>
        </w:rPr>
        <w:t>Модель економічного обґрунтованого розміру замовлення EOQ (</w:t>
      </w:r>
      <w:proofErr w:type="spellStart"/>
      <w:r w:rsidRPr="002516F8">
        <w:rPr>
          <w:rFonts w:ascii="Times New Roman" w:hAnsi="Times New Roman" w:cs="Times New Roman"/>
          <w:i/>
          <w:sz w:val="24"/>
          <w:szCs w:val="24"/>
        </w:rPr>
        <w:t>Economic</w:t>
      </w:r>
      <w:proofErr w:type="spellEnd"/>
      <w:r w:rsidRPr="002516F8">
        <w:rPr>
          <w:rFonts w:ascii="Times New Roman" w:hAnsi="Times New Roman" w:cs="Times New Roman"/>
          <w:i/>
          <w:sz w:val="24"/>
          <w:szCs w:val="24"/>
        </w:rPr>
        <w:t xml:space="preserve"> </w:t>
      </w:r>
      <w:proofErr w:type="spellStart"/>
      <w:r w:rsidRPr="002516F8">
        <w:rPr>
          <w:rFonts w:ascii="Times New Roman" w:hAnsi="Times New Roman" w:cs="Times New Roman"/>
          <w:i/>
          <w:sz w:val="24"/>
          <w:szCs w:val="24"/>
        </w:rPr>
        <w:t>Order</w:t>
      </w:r>
      <w:proofErr w:type="spellEnd"/>
      <w:r w:rsidRPr="002516F8">
        <w:rPr>
          <w:rFonts w:ascii="Times New Roman" w:hAnsi="Times New Roman" w:cs="Times New Roman"/>
          <w:i/>
          <w:sz w:val="24"/>
          <w:szCs w:val="24"/>
        </w:rPr>
        <w:t xml:space="preserve"> </w:t>
      </w:r>
      <w:proofErr w:type="spellStart"/>
      <w:r w:rsidRPr="002516F8">
        <w:rPr>
          <w:rFonts w:ascii="Times New Roman" w:hAnsi="Times New Roman" w:cs="Times New Roman"/>
          <w:i/>
          <w:sz w:val="24"/>
          <w:szCs w:val="24"/>
        </w:rPr>
        <w:t>Quantity</w:t>
      </w:r>
      <w:proofErr w:type="spellEnd"/>
      <w:r w:rsidRPr="002516F8">
        <w:rPr>
          <w:rFonts w:ascii="Times New Roman" w:hAnsi="Times New Roman" w:cs="Times New Roman"/>
          <w:i/>
          <w:sz w:val="24"/>
          <w:szCs w:val="24"/>
        </w:rPr>
        <w:t>)</w:t>
      </w:r>
      <w:r w:rsidRPr="002516F8">
        <w:rPr>
          <w:rFonts w:ascii="Times New Roman" w:hAnsi="Times New Roman" w:cs="Times New Roman"/>
          <w:sz w:val="24"/>
          <w:szCs w:val="24"/>
        </w:rPr>
        <w:t xml:space="preserve">, яка є класичною (основною) економіко-математичною моделлю управління запасами. Відома у літературі під багатьма назвами: «модель </w:t>
      </w:r>
      <w:proofErr w:type="spellStart"/>
      <w:r w:rsidRPr="002516F8">
        <w:rPr>
          <w:rFonts w:ascii="Times New Roman" w:hAnsi="Times New Roman" w:cs="Times New Roman"/>
          <w:sz w:val="24"/>
          <w:szCs w:val="24"/>
        </w:rPr>
        <w:t>Уілсона</w:t>
      </w:r>
      <w:proofErr w:type="spellEnd"/>
      <w:r w:rsidRPr="002516F8">
        <w:rPr>
          <w:rFonts w:ascii="Times New Roman" w:hAnsi="Times New Roman" w:cs="Times New Roman"/>
          <w:sz w:val="24"/>
          <w:szCs w:val="24"/>
        </w:rPr>
        <w:t xml:space="preserve">, «модель </w:t>
      </w:r>
      <w:proofErr w:type="spellStart"/>
      <w:r w:rsidRPr="002516F8">
        <w:rPr>
          <w:rFonts w:ascii="Times New Roman" w:hAnsi="Times New Roman" w:cs="Times New Roman"/>
          <w:sz w:val="24"/>
          <w:szCs w:val="24"/>
        </w:rPr>
        <w:t>Харріса</w:t>
      </w:r>
      <w:proofErr w:type="spellEnd"/>
      <w:r w:rsidRPr="002516F8">
        <w:rPr>
          <w:rFonts w:ascii="Times New Roman" w:hAnsi="Times New Roman" w:cs="Times New Roman"/>
          <w:sz w:val="24"/>
          <w:szCs w:val="24"/>
        </w:rPr>
        <w:t xml:space="preserve">», у вітчизняній літературі її ще називають «модель </w:t>
      </w:r>
      <w:proofErr w:type="spellStart"/>
      <w:r w:rsidRPr="002516F8">
        <w:rPr>
          <w:rFonts w:ascii="Times New Roman" w:hAnsi="Times New Roman" w:cs="Times New Roman"/>
          <w:sz w:val="24"/>
          <w:szCs w:val="24"/>
        </w:rPr>
        <w:t>Уілсона-Харріса</w:t>
      </w:r>
      <w:proofErr w:type="spellEnd"/>
      <w:r w:rsidRPr="002516F8">
        <w:rPr>
          <w:rFonts w:ascii="Times New Roman" w:hAnsi="Times New Roman" w:cs="Times New Roman"/>
          <w:sz w:val="24"/>
          <w:szCs w:val="24"/>
        </w:rPr>
        <w:t>». EOQ – це модель оптимального економічного розміру замовлення, який забезпечує мінімальну величину сукупних витрат і дає можливість мінімізувати витрати на зберігання запасу та допомагає визначити ефективну площу складських приміщень. Вся кількість одиниць замовлення надходить одночасно. Оптимальний розмір замовлень матеріальних цінностей можна визначити за допомогою такої формули:</w:t>
      </w:r>
    </w:p>
    <w:p w14:paraId="6B2FD6EE" w14:textId="43A525C0" w:rsidR="002516F8" w:rsidRPr="002516F8" w:rsidRDefault="002516F8" w:rsidP="002516F8">
      <w:pPr>
        <w:widowControl w:val="0"/>
        <w:autoSpaceDE w:val="0"/>
        <w:autoSpaceDN w:val="0"/>
        <w:adjustRightInd w:val="0"/>
        <w:spacing w:after="0" w:line="240" w:lineRule="auto"/>
        <w:ind w:firstLine="340"/>
        <w:jc w:val="right"/>
        <w:rPr>
          <w:rFonts w:ascii="Times New Roman" w:hAnsi="Times New Roman" w:cs="Times New Roman"/>
          <w:sz w:val="24"/>
          <w:szCs w:val="24"/>
          <w:lang w:val="ru-RU"/>
        </w:rPr>
      </w:pPr>
      <m:oMath>
        <m:r>
          <w:rPr>
            <w:rFonts w:ascii="Cambria Math" w:hAnsi="Cambria Math" w:cs="Times New Roman"/>
            <w:sz w:val="24"/>
            <w:szCs w:val="24"/>
          </w:rPr>
          <m:t>EOQ=</m:t>
        </m:r>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2×</m:t>
                </m:r>
                <m:r>
                  <w:rPr>
                    <w:rFonts w:ascii="Cambria Math" w:hAnsi="Cambria Math" w:cs="Times New Roman"/>
                    <w:sz w:val="24"/>
                    <w:szCs w:val="24"/>
                    <w:lang w:val="ru-RU"/>
                  </w:rPr>
                  <m:t>З×Р</m:t>
                </m:r>
              </m:num>
              <m:den>
                <m:r>
                  <w:rPr>
                    <w:rFonts w:ascii="Cambria Math" w:hAnsi="Cambria Math" w:cs="Times New Roman"/>
                    <w:sz w:val="24"/>
                    <w:szCs w:val="24"/>
                  </w:rPr>
                  <m:t>В</m:t>
                </m:r>
              </m:den>
            </m:f>
          </m:e>
        </m:rad>
        <m:r>
          <w:rPr>
            <w:rFonts w:ascii="Cambria Math" w:hAnsi="Cambria Math" w:cs="Times New Roman"/>
            <w:sz w:val="24"/>
            <w:szCs w:val="24"/>
          </w:rPr>
          <m:t xml:space="preserve">, </m:t>
        </m:r>
      </m:oMath>
      <w:r w:rsidRPr="002516F8">
        <w:rPr>
          <w:rFonts w:ascii="Times New Roman" w:eastAsiaTheme="minorEastAsia" w:hAnsi="Times New Roman" w:cs="Times New Roman"/>
          <w:sz w:val="24"/>
          <w:szCs w:val="24"/>
        </w:rPr>
        <w:tab/>
      </w:r>
      <w:r w:rsidRPr="002516F8">
        <w:rPr>
          <w:rFonts w:ascii="Times New Roman" w:eastAsiaTheme="minorEastAsia" w:hAnsi="Times New Roman" w:cs="Times New Roman"/>
          <w:sz w:val="24"/>
          <w:szCs w:val="24"/>
        </w:rPr>
        <w:tab/>
      </w:r>
      <w:r w:rsidRPr="002516F8">
        <w:rPr>
          <w:rFonts w:ascii="Times New Roman" w:eastAsiaTheme="minorEastAsia" w:hAnsi="Times New Roman" w:cs="Times New Roman"/>
          <w:sz w:val="24"/>
          <w:szCs w:val="24"/>
        </w:rPr>
        <w:tab/>
      </w:r>
      <w:r w:rsidRPr="002516F8">
        <w:rPr>
          <w:rFonts w:ascii="Times New Roman" w:eastAsiaTheme="minorEastAsia" w:hAnsi="Times New Roman" w:cs="Times New Roman"/>
          <w:sz w:val="24"/>
          <w:szCs w:val="24"/>
        </w:rPr>
        <w:tab/>
      </w:r>
      <w:r w:rsidRPr="002516F8">
        <w:rPr>
          <w:rFonts w:ascii="Times New Roman" w:eastAsiaTheme="minorEastAsia" w:hAnsi="Times New Roman" w:cs="Times New Roman"/>
          <w:sz w:val="24"/>
          <w:szCs w:val="24"/>
        </w:rPr>
        <w:tab/>
      </w:r>
      <w:r w:rsidRPr="002516F8">
        <w:rPr>
          <w:rFonts w:ascii="Times New Roman" w:eastAsiaTheme="minorEastAsia" w:hAnsi="Times New Roman" w:cs="Times New Roman"/>
          <w:sz w:val="24"/>
          <w:szCs w:val="24"/>
        </w:rPr>
        <w:tab/>
      </w:r>
      <w:r w:rsidRPr="002516F8">
        <w:rPr>
          <w:rFonts w:ascii="Times New Roman" w:eastAsiaTheme="minorEastAsia" w:hAnsi="Times New Roman" w:cs="Times New Roman"/>
          <w:sz w:val="24"/>
          <w:szCs w:val="24"/>
          <w:lang w:val="ru-RU"/>
        </w:rPr>
        <w:t>(1)</w:t>
      </w:r>
    </w:p>
    <w:p w14:paraId="25554EBD" w14:textId="77777777" w:rsidR="002516F8" w:rsidRPr="002516F8" w:rsidRDefault="002516F8" w:rsidP="002516F8">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2516F8">
        <w:rPr>
          <w:rFonts w:ascii="Times New Roman" w:hAnsi="Times New Roman" w:cs="Times New Roman"/>
          <w:sz w:val="24"/>
          <w:szCs w:val="24"/>
        </w:rPr>
        <w:t xml:space="preserve">де EOQ – оптимальний розмір замовлень матеріальних цінностей у натуральному вираженні; З – витрати на підготовку замовлень (розміщення, доставка, приймання) у розрахунку на одне замовлення, грн; Р – річна потреба в одиницях матеріальних цінностей (у натуральному виразі); В – витрати на зберігання запасів і складування у розрахунку на одиницю запасів, грн. Отже, EOQ змінюється прямо </w:t>
      </w:r>
      <w:proofErr w:type="spellStart"/>
      <w:r w:rsidRPr="002516F8">
        <w:rPr>
          <w:rFonts w:ascii="Times New Roman" w:hAnsi="Times New Roman" w:cs="Times New Roman"/>
          <w:sz w:val="24"/>
          <w:szCs w:val="24"/>
        </w:rPr>
        <w:t>пропорційно</w:t>
      </w:r>
      <w:proofErr w:type="spellEnd"/>
      <w:r w:rsidRPr="002516F8">
        <w:rPr>
          <w:rFonts w:ascii="Times New Roman" w:hAnsi="Times New Roman" w:cs="Times New Roman"/>
          <w:sz w:val="24"/>
          <w:szCs w:val="24"/>
        </w:rPr>
        <w:t xml:space="preserve"> витратам на підготовку замовлень, річної потреби в матеріальних цінностях та обернено </w:t>
      </w:r>
      <w:proofErr w:type="spellStart"/>
      <w:r w:rsidRPr="002516F8">
        <w:rPr>
          <w:rFonts w:ascii="Times New Roman" w:hAnsi="Times New Roman" w:cs="Times New Roman"/>
          <w:sz w:val="24"/>
          <w:szCs w:val="24"/>
        </w:rPr>
        <w:t>пропорційно</w:t>
      </w:r>
      <w:proofErr w:type="spellEnd"/>
      <w:r w:rsidRPr="002516F8">
        <w:rPr>
          <w:rFonts w:ascii="Times New Roman" w:hAnsi="Times New Roman" w:cs="Times New Roman"/>
          <w:sz w:val="24"/>
          <w:szCs w:val="24"/>
        </w:rPr>
        <w:t xml:space="preserve"> витратам на утримання у розрахунку на одиницю запасу. Витрати на підготовку замовлення — це всі витрати, пов’язані з розміщенням замовлень, транспортуванням і прийманням матеріалів. Витрати на утримання запасів включають витрати на їх зберігання після придбання і доставки.</w:t>
      </w:r>
    </w:p>
    <w:p w14:paraId="54BA8040" w14:textId="77777777" w:rsidR="002516F8" w:rsidRPr="002516F8" w:rsidRDefault="002516F8" w:rsidP="002516F8">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2516F8">
        <w:rPr>
          <w:rFonts w:ascii="Times New Roman" w:hAnsi="Times New Roman" w:cs="Times New Roman"/>
          <w:sz w:val="24"/>
          <w:szCs w:val="24"/>
        </w:rPr>
        <w:t xml:space="preserve">Модель EOQ використовується більшістю підприємств розвинених країн як основа прийняття рішень з управління запасами. Недоліком цієї моделі є досить жорстка система вхідних передумов, зокрема, припущення про незмінність попиту, незалежність оптових цін від обсягу партії товарів, що закуповується, та інші припущення. Ці припущення в реальній практиці, особливо в умовах нестабільного ринкового середовища України, зазвичай не виконуються. Тому модель EOQ має велике теоретичне значення, а її практичне застосування обмежене. Проте на її основі у кожному конкретному випадку може бути побудована відповідна модифікація, яка враховує ті чи інші додаткові умови. Однією з модифікацій моделі є включення до неї страхового запасу. Задача визначення розміру страхового запасу вирішується різними способами, але переважна більшість із них базуються на вартісному підході і підході забезпечення надійності. Перший – акцентує основну увагу на витратах на формування і зберігання страхового запасу, а другий – на забезпеченні надійності процесу виробництва і реалізації продукції. </w:t>
      </w:r>
    </w:p>
    <w:p w14:paraId="67D65870" w14:textId="77777777" w:rsidR="002516F8" w:rsidRPr="002516F8" w:rsidRDefault="002516F8" w:rsidP="002516F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rPr>
      </w:pPr>
      <w:r w:rsidRPr="002516F8">
        <w:rPr>
          <w:rFonts w:ascii="Times New Roman" w:eastAsia="Times New Roman" w:hAnsi="Times New Roman" w:cs="Times New Roman"/>
          <w:b/>
          <w:bCs/>
          <w:color w:val="000000"/>
          <w:sz w:val="24"/>
          <w:szCs w:val="24"/>
          <w:lang w:eastAsia="uk-UA"/>
        </w:rPr>
        <w:t>Приклад</w:t>
      </w:r>
    </w:p>
    <w:p w14:paraId="250BA039" w14:textId="77777777" w:rsidR="002516F8" w:rsidRPr="002516F8" w:rsidRDefault="002516F8" w:rsidP="002516F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rPr>
      </w:pPr>
      <w:r w:rsidRPr="002516F8">
        <w:rPr>
          <w:rFonts w:ascii="Times New Roman" w:eastAsia="Times New Roman" w:hAnsi="Times New Roman" w:cs="Times New Roman"/>
          <w:color w:val="000000"/>
          <w:sz w:val="24"/>
          <w:szCs w:val="24"/>
          <w:lang w:eastAsia="uk-UA"/>
        </w:rPr>
        <w:t xml:space="preserve">Знайдемо економічний розмір замовлення за таких умов: згідно з даними обліку вартість подання одного замовлення становить 200 грн, річна потреба в комплектуючому виробі </w:t>
      </w:r>
      <w:r w:rsidRPr="002516F8">
        <w:rPr>
          <w:rFonts w:ascii="Times New Roman" w:eastAsia="Times New Roman" w:hAnsi="Times New Roman" w:cs="Times New Roman"/>
          <w:color w:val="000000"/>
          <w:sz w:val="20"/>
          <w:szCs w:val="20"/>
          <w:lang w:eastAsia="ru-RU"/>
        </w:rPr>
        <w:t xml:space="preserve">– </w:t>
      </w:r>
      <w:r w:rsidRPr="002516F8">
        <w:rPr>
          <w:rFonts w:ascii="Times New Roman" w:eastAsia="Times New Roman" w:hAnsi="Times New Roman" w:cs="Times New Roman"/>
          <w:color w:val="000000"/>
          <w:sz w:val="24"/>
          <w:szCs w:val="24"/>
          <w:lang w:eastAsia="uk-UA"/>
        </w:rPr>
        <w:t xml:space="preserve">1550 шт., ціна одиниці комплектуючого виробу </w:t>
      </w:r>
      <w:r w:rsidRPr="002516F8">
        <w:rPr>
          <w:rFonts w:ascii="Times New Roman" w:eastAsia="Times New Roman" w:hAnsi="Times New Roman" w:cs="Times New Roman"/>
          <w:color w:val="000000"/>
          <w:sz w:val="20"/>
          <w:szCs w:val="20"/>
          <w:lang w:eastAsia="ru-RU"/>
        </w:rPr>
        <w:t xml:space="preserve">– </w:t>
      </w:r>
      <w:r w:rsidRPr="002516F8">
        <w:rPr>
          <w:rFonts w:ascii="Times New Roman" w:eastAsia="Times New Roman" w:hAnsi="Times New Roman" w:cs="Times New Roman"/>
          <w:color w:val="000000"/>
          <w:sz w:val="24"/>
          <w:szCs w:val="24"/>
          <w:lang w:eastAsia="uk-UA"/>
        </w:rPr>
        <w:t>560 грн, вартість зберігання комплектуючого виробу на складі дорівнює 20 % його ціни. Визначити оптимальний розмір замовлення на комплектуючий виріб.</w:t>
      </w:r>
    </w:p>
    <w:p w14:paraId="4A0E74E3" w14:textId="77777777" w:rsidR="002516F8" w:rsidRPr="002516F8" w:rsidRDefault="002516F8" w:rsidP="002516F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rPr>
      </w:pPr>
      <w:r w:rsidRPr="002516F8">
        <w:rPr>
          <w:rFonts w:ascii="Times New Roman" w:eastAsia="Times New Roman" w:hAnsi="Times New Roman" w:cs="Times New Roman"/>
          <w:color w:val="000000"/>
          <w:sz w:val="24"/>
          <w:szCs w:val="24"/>
          <w:lang w:eastAsia="uk-UA"/>
        </w:rPr>
        <w:t>Тоді економічний розмір замовлення дорівнюватиме:</w:t>
      </w:r>
    </w:p>
    <w:p w14:paraId="27A6FB90" w14:textId="77777777" w:rsidR="002516F8" w:rsidRPr="002516F8" w:rsidRDefault="002516F8" w:rsidP="002516F8">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sz w:val="24"/>
          <w:szCs w:val="24"/>
          <w:lang w:val="ru-RU" w:eastAsia="uk-UA"/>
        </w:rPr>
      </w:pPr>
      <m:oMath>
        <m:r>
          <w:rPr>
            <w:rFonts w:ascii="Cambria Math" w:eastAsia="Times New Roman" w:hAnsi="Cambria Math" w:cs="Times New Roman"/>
            <w:sz w:val="26"/>
            <w:szCs w:val="26"/>
            <w:lang w:val="ru-RU" w:eastAsia="ru-RU"/>
          </w:rPr>
          <m:t>EOQ=</m:t>
        </m:r>
        <m:rad>
          <m:radPr>
            <m:degHide m:val="1"/>
            <m:ctrlPr>
              <w:rPr>
                <w:rFonts w:ascii="Cambria Math" w:eastAsia="Calibri" w:hAnsi="Cambria Math" w:cs="Times New Roman"/>
                <w:i/>
                <w:sz w:val="26"/>
                <w:szCs w:val="26"/>
              </w:rPr>
            </m:ctrlPr>
          </m:radPr>
          <m:deg/>
          <m:e>
            <m:f>
              <m:fPr>
                <m:ctrlPr>
                  <w:rPr>
                    <w:rFonts w:ascii="Cambria Math" w:eastAsia="Calibri" w:hAnsi="Cambria Math" w:cs="Times New Roman"/>
                    <w:i/>
                    <w:sz w:val="26"/>
                    <w:szCs w:val="26"/>
                  </w:rPr>
                </m:ctrlPr>
              </m:fPr>
              <m:num>
                <m:r>
                  <w:rPr>
                    <w:rFonts w:ascii="Cambria Math" w:eastAsia="Times New Roman" w:hAnsi="Cambria Math" w:cs="Times New Roman"/>
                    <w:sz w:val="26"/>
                    <w:szCs w:val="26"/>
                    <w:lang w:val="ru-RU" w:eastAsia="ru-RU"/>
                  </w:rPr>
                  <m:t>2</m:t>
                </m:r>
                <m:r>
                  <w:rPr>
                    <w:rFonts w:ascii="Cambria Math" w:eastAsia="Calibri" w:hAnsi="Cambria Math" w:cs="Times New Roman"/>
                    <w:sz w:val="26"/>
                    <w:szCs w:val="26"/>
                  </w:rPr>
                  <m:t>*200*1550</m:t>
                </m:r>
              </m:num>
              <m:den>
                <m:r>
                  <w:rPr>
                    <w:rFonts w:ascii="Cambria Math" w:eastAsia="Calibri" w:hAnsi="Cambria Math" w:cs="Times New Roman"/>
                    <w:sz w:val="26"/>
                    <w:szCs w:val="26"/>
                  </w:rPr>
                  <m:t>0,2*560</m:t>
                </m:r>
              </m:den>
            </m:f>
          </m:e>
        </m:rad>
        <m:r>
          <w:rPr>
            <w:rFonts w:ascii="Cambria Math" w:eastAsia="Calibri" w:hAnsi="Cambria Math" w:cs="Times New Roman"/>
            <w:sz w:val="26"/>
            <w:szCs w:val="26"/>
          </w:rPr>
          <m:t>=74,4≈75</m:t>
        </m:r>
      </m:oMath>
      <w:r w:rsidRPr="002516F8">
        <w:rPr>
          <w:rFonts w:ascii="Times New Roman" w:eastAsia="Times New Roman" w:hAnsi="Times New Roman" w:cs="Times New Roman"/>
          <w:sz w:val="24"/>
          <w:szCs w:val="24"/>
          <w:lang w:val="ru-RU"/>
        </w:rPr>
        <w:t xml:space="preserve"> од.</w:t>
      </w:r>
    </w:p>
    <w:p w14:paraId="4C0D87A6" w14:textId="77777777" w:rsidR="002516F8" w:rsidRPr="002516F8" w:rsidRDefault="002516F8" w:rsidP="002516F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rPr>
      </w:pPr>
      <w:r w:rsidRPr="002516F8">
        <w:rPr>
          <w:rFonts w:ascii="Times New Roman" w:eastAsia="Times New Roman" w:hAnsi="Times New Roman" w:cs="Times New Roman"/>
          <w:color w:val="000000"/>
          <w:sz w:val="24"/>
          <w:szCs w:val="24"/>
          <w:lang w:eastAsia="uk-UA"/>
        </w:rPr>
        <w:t>Щоб уникнути дефіциту комплектуючого виробу, можна округлити оптимальний розмір замовлення у більший бік. Таким чином, оптимальний розмір замовлення на комплектуючий виріб становитиме 75 шт.</w:t>
      </w:r>
    </w:p>
    <w:p w14:paraId="3E19B7F5" w14:textId="77777777" w:rsidR="002516F8" w:rsidRPr="002516F8" w:rsidRDefault="002516F8" w:rsidP="002516F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rPr>
      </w:pPr>
      <w:r w:rsidRPr="002516F8">
        <w:rPr>
          <w:rFonts w:ascii="Times New Roman" w:eastAsia="Times New Roman" w:hAnsi="Times New Roman" w:cs="Times New Roman"/>
          <w:color w:val="000000"/>
          <w:sz w:val="24"/>
          <w:szCs w:val="24"/>
          <w:lang w:eastAsia="uk-UA"/>
        </w:rPr>
        <w:t>Отже, протягом року потрібно розмістити 21 (1550/75) замовлення.</w:t>
      </w:r>
    </w:p>
    <w:p w14:paraId="7BB304DF" w14:textId="77777777" w:rsidR="002516F8" w:rsidRPr="002516F8" w:rsidRDefault="002516F8" w:rsidP="002516F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rPr>
      </w:pPr>
      <w:r w:rsidRPr="002516F8">
        <w:rPr>
          <w:rFonts w:ascii="Times New Roman" w:eastAsia="Times New Roman" w:hAnsi="Times New Roman" w:cs="Times New Roman"/>
          <w:color w:val="000000"/>
          <w:sz w:val="24"/>
          <w:szCs w:val="24"/>
          <w:lang w:eastAsia="uk-UA"/>
        </w:rPr>
        <w:t xml:space="preserve">На практиці у процесі визначення економічного розміру замовлення доводиться враховувати більшу кількість факторів, ніж у базовій формулі. Найчастіше це пов’язано з особливими умовами постачань і характеристиками продукції, з яких можна отримати певний зиск, якщо взяти до уваги такі фактори: знижки на транспортні тарифи залежно від обсягу вантажоперевезень, знижки з ціни продукції залежно від обсягу </w:t>
      </w:r>
      <w:proofErr w:type="spellStart"/>
      <w:r w:rsidRPr="002516F8">
        <w:rPr>
          <w:rFonts w:ascii="Times New Roman" w:eastAsia="Times New Roman" w:hAnsi="Times New Roman" w:cs="Times New Roman"/>
          <w:color w:val="000000"/>
          <w:sz w:val="24"/>
          <w:szCs w:val="24"/>
          <w:lang w:eastAsia="uk-UA"/>
        </w:rPr>
        <w:t>закупівель</w:t>
      </w:r>
      <w:proofErr w:type="spellEnd"/>
      <w:r w:rsidRPr="002516F8">
        <w:rPr>
          <w:rFonts w:ascii="Times New Roman" w:eastAsia="Times New Roman" w:hAnsi="Times New Roman" w:cs="Times New Roman"/>
          <w:color w:val="000000"/>
          <w:sz w:val="24"/>
          <w:szCs w:val="24"/>
          <w:lang w:eastAsia="uk-UA"/>
        </w:rPr>
        <w:t>, інші уточнення.</w:t>
      </w:r>
    </w:p>
    <w:p w14:paraId="1DCEDB2C" w14:textId="77777777" w:rsidR="002516F8" w:rsidRPr="002516F8" w:rsidRDefault="002516F8" w:rsidP="002516F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rPr>
      </w:pPr>
      <w:r w:rsidRPr="002516F8">
        <w:rPr>
          <w:rFonts w:ascii="Times New Roman" w:eastAsia="Times New Roman" w:hAnsi="Times New Roman" w:cs="Times New Roman"/>
          <w:b/>
          <w:bCs/>
          <w:color w:val="000000"/>
          <w:sz w:val="24"/>
          <w:szCs w:val="24"/>
          <w:lang w:eastAsia="uk-UA"/>
        </w:rPr>
        <w:t xml:space="preserve">Транспортні тарифи та обсяг вантажоперевезень. </w:t>
      </w:r>
      <w:r w:rsidRPr="002516F8">
        <w:rPr>
          <w:rFonts w:ascii="Times New Roman" w:eastAsia="Times New Roman" w:hAnsi="Times New Roman" w:cs="Times New Roman"/>
          <w:color w:val="000000"/>
          <w:sz w:val="24"/>
          <w:szCs w:val="24"/>
          <w:lang w:eastAsia="uk-UA"/>
        </w:rPr>
        <w:t xml:space="preserve">Якщо транспортні витрати несе покупець, під час визначення розміру замовлення потрібно враховувати і транспортні витрати. Як правило, чим більша партія постачання, тим нижчі витрати на транспортування одиниці вантажу. Тому за інших рівних умов підприємствам вигідні такі розміри постачань, що забезпечують економію транспортних витрат. Однак ці розміри можуть перевищувати економічний розмір замовлення, розрахований за формулою </w:t>
      </w:r>
      <w:proofErr w:type="spellStart"/>
      <w:r w:rsidRPr="002516F8">
        <w:rPr>
          <w:rFonts w:ascii="Times New Roman" w:eastAsia="Times New Roman" w:hAnsi="Times New Roman" w:cs="Times New Roman"/>
          <w:color w:val="000000"/>
          <w:sz w:val="24"/>
          <w:szCs w:val="24"/>
          <w:lang w:eastAsia="uk-UA"/>
        </w:rPr>
        <w:t>Вілсона</w:t>
      </w:r>
      <w:proofErr w:type="spellEnd"/>
      <w:r w:rsidRPr="002516F8">
        <w:rPr>
          <w:rFonts w:ascii="Times New Roman" w:eastAsia="Times New Roman" w:hAnsi="Times New Roman" w:cs="Times New Roman"/>
          <w:color w:val="000000"/>
          <w:sz w:val="24"/>
          <w:szCs w:val="24"/>
          <w:lang w:eastAsia="uk-UA"/>
        </w:rPr>
        <w:t>. При цьому, якщо збільшується розмір замовлення, збільшується обсяг запасів, а отже, і витрати на їх утримання.</w:t>
      </w:r>
    </w:p>
    <w:p w14:paraId="23BAD9B6" w14:textId="77777777" w:rsidR="002516F8" w:rsidRPr="002516F8" w:rsidRDefault="002516F8" w:rsidP="002516F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rPr>
      </w:pPr>
      <w:r w:rsidRPr="002516F8">
        <w:rPr>
          <w:rFonts w:ascii="Times New Roman" w:eastAsia="Times New Roman" w:hAnsi="Times New Roman" w:cs="Times New Roman"/>
          <w:color w:val="000000"/>
          <w:sz w:val="24"/>
          <w:szCs w:val="24"/>
          <w:lang w:eastAsia="uk-UA"/>
        </w:rPr>
        <w:t>Для прийняття обґрунтованого рішення потрібно розрахувати сумарні витрати – з урахуванням і без урахування економії транспортних витрат – і порівняти результати.</w:t>
      </w:r>
    </w:p>
    <w:p w14:paraId="523EF3D5" w14:textId="77777777" w:rsidR="002516F8" w:rsidRPr="002516F8" w:rsidRDefault="002516F8" w:rsidP="002516F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rPr>
      </w:pPr>
      <w:r w:rsidRPr="002516F8">
        <w:rPr>
          <w:rFonts w:ascii="Times New Roman" w:eastAsia="Times New Roman" w:hAnsi="Times New Roman" w:cs="Times New Roman"/>
          <w:b/>
          <w:bCs/>
          <w:color w:val="000000"/>
          <w:sz w:val="24"/>
          <w:szCs w:val="24"/>
          <w:lang w:eastAsia="uk-UA"/>
        </w:rPr>
        <w:t>Приклад</w:t>
      </w:r>
    </w:p>
    <w:p w14:paraId="541D0E9D" w14:textId="77777777" w:rsidR="002516F8" w:rsidRPr="002516F8" w:rsidRDefault="002516F8" w:rsidP="002516F8">
      <w:pPr>
        <w:widowControl w:val="0"/>
        <w:spacing w:after="0" w:line="240" w:lineRule="auto"/>
        <w:ind w:firstLine="567"/>
        <w:jc w:val="both"/>
        <w:rPr>
          <w:rFonts w:ascii="Times New Roman" w:eastAsia="Calibri" w:hAnsi="Times New Roman" w:cs="Times New Roman"/>
          <w:color w:val="000000"/>
          <w:sz w:val="24"/>
          <w:szCs w:val="24"/>
        </w:rPr>
      </w:pPr>
      <w:r w:rsidRPr="002516F8">
        <w:rPr>
          <w:rFonts w:ascii="Times New Roman" w:eastAsia="Calibri" w:hAnsi="Times New Roman" w:cs="Times New Roman"/>
          <w:color w:val="000000"/>
          <w:sz w:val="24"/>
          <w:szCs w:val="24"/>
        </w:rPr>
        <w:t xml:space="preserve">Розрахуємо вплив транспортних витрат на економічний обсяг замовлення на основі попереднього прикладу з додатковою умовою, що тариф на транспортування дрібної партії становитиме 1 грн за одиницю вантажу, а тариф на транспортування великої партії </w:t>
      </w:r>
      <w:r w:rsidRPr="002516F8">
        <w:rPr>
          <w:rFonts w:ascii="Times New Roman" w:eastAsia="Calibri" w:hAnsi="Times New Roman" w:cs="Times New Roman"/>
          <w:color w:val="000000"/>
        </w:rPr>
        <w:t xml:space="preserve"> – </w:t>
      </w:r>
      <w:r w:rsidRPr="002516F8">
        <w:rPr>
          <w:rFonts w:ascii="Times New Roman" w:eastAsia="Calibri" w:hAnsi="Times New Roman" w:cs="Times New Roman"/>
          <w:color w:val="000000"/>
          <w:sz w:val="24"/>
          <w:szCs w:val="24"/>
        </w:rPr>
        <w:t>0,7 грн за одиницю вантажу, великою партією вважається 85 одиниць (табл. 4).</w:t>
      </w:r>
    </w:p>
    <w:p w14:paraId="79C68DE0" w14:textId="77777777" w:rsidR="002516F8" w:rsidRPr="002516F8" w:rsidRDefault="002516F8" w:rsidP="002516F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rPr>
      </w:pPr>
      <w:r w:rsidRPr="002516F8">
        <w:rPr>
          <w:rFonts w:ascii="Times New Roman" w:eastAsia="Times New Roman" w:hAnsi="Times New Roman" w:cs="Times New Roman"/>
          <w:color w:val="000000"/>
          <w:sz w:val="24"/>
          <w:szCs w:val="24"/>
          <w:lang w:eastAsia="uk-UA"/>
        </w:rPr>
        <w:t xml:space="preserve">Знайдемо економічний розмір замовлення за таких умов: згідно з даними обліку вартість подання одного замовлення становить 200 грн, річна потреба в комплектуючому виробі </w:t>
      </w:r>
      <w:r w:rsidRPr="002516F8">
        <w:rPr>
          <w:rFonts w:ascii="Times New Roman" w:eastAsia="Times New Roman" w:hAnsi="Times New Roman" w:cs="Times New Roman"/>
          <w:color w:val="000000"/>
          <w:sz w:val="20"/>
          <w:szCs w:val="20"/>
          <w:lang w:eastAsia="ru-RU"/>
        </w:rPr>
        <w:t xml:space="preserve">– </w:t>
      </w:r>
      <w:r w:rsidRPr="002516F8">
        <w:rPr>
          <w:rFonts w:ascii="Times New Roman" w:eastAsia="Times New Roman" w:hAnsi="Times New Roman" w:cs="Times New Roman"/>
          <w:color w:val="000000"/>
          <w:sz w:val="24"/>
          <w:szCs w:val="24"/>
          <w:lang w:eastAsia="uk-UA"/>
        </w:rPr>
        <w:t xml:space="preserve">1550 шт., ціна одиниці комплектуючого виробу </w:t>
      </w:r>
      <w:r w:rsidRPr="002516F8">
        <w:rPr>
          <w:rFonts w:ascii="Times New Roman" w:eastAsia="Times New Roman" w:hAnsi="Times New Roman" w:cs="Times New Roman"/>
          <w:color w:val="000000"/>
          <w:sz w:val="20"/>
          <w:szCs w:val="20"/>
          <w:lang w:eastAsia="ru-RU"/>
        </w:rPr>
        <w:t xml:space="preserve">– </w:t>
      </w:r>
      <w:r w:rsidRPr="002516F8">
        <w:rPr>
          <w:rFonts w:ascii="Times New Roman" w:eastAsia="Times New Roman" w:hAnsi="Times New Roman" w:cs="Times New Roman"/>
          <w:color w:val="000000"/>
          <w:sz w:val="24"/>
          <w:szCs w:val="24"/>
          <w:lang w:eastAsia="uk-UA"/>
        </w:rPr>
        <w:t>560 грн, вартість зберігання комплектуючого виробу на складі дорівнює 20 % його ціни. Визначити оптимальний розмір замовлення на комплектуючий виріб.</w:t>
      </w:r>
    </w:p>
    <w:p w14:paraId="513DB958" w14:textId="77777777" w:rsidR="002516F8" w:rsidRPr="002516F8" w:rsidRDefault="002516F8" w:rsidP="002516F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rPr>
      </w:pPr>
      <w:r w:rsidRPr="002516F8">
        <w:rPr>
          <w:rFonts w:ascii="Times New Roman" w:eastAsia="Times New Roman" w:hAnsi="Times New Roman" w:cs="Times New Roman"/>
          <w:color w:val="000000"/>
          <w:sz w:val="24"/>
          <w:szCs w:val="24"/>
          <w:lang w:eastAsia="uk-UA"/>
        </w:rPr>
        <w:t>Тоді економічний розмір замовлення дорівнюватиме:</w:t>
      </w:r>
    </w:p>
    <w:p w14:paraId="47FC3F42" w14:textId="77777777" w:rsidR="002516F8" w:rsidRPr="002516F8" w:rsidRDefault="002516F8" w:rsidP="002516F8">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val="ru-RU"/>
        </w:rPr>
      </w:pPr>
      <m:oMath>
        <m:r>
          <w:rPr>
            <w:rFonts w:ascii="Cambria Math" w:eastAsia="Times New Roman" w:hAnsi="Cambria Math" w:cs="Times New Roman"/>
            <w:sz w:val="26"/>
            <w:szCs w:val="26"/>
            <w:lang w:val="ru-RU" w:eastAsia="ru-RU"/>
          </w:rPr>
          <m:t>EOQ=</m:t>
        </m:r>
        <m:rad>
          <m:radPr>
            <m:degHide m:val="1"/>
            <m:ctrlPr>
              <w:rPr>
                <w:rFonts w:ascii="Cambria Math" w:eastAsia="Calibri" w:hAnsi="Cambria Math" w:cs="Times New Roman"/>
                <w:i/>
                <w:sz w:val="26"/>
                <w:szCs w:val="26"/>
              </w:rPr>
            </m:ctrlPr>
          </m:radPr>
          <m:deg/>
          <m:e>
            <m:f>
              <m:fPr>
                <m:ctrlPr>
                  <w:rPr>
                    <w:rFonts w:ascii="Cambria Math" w:eastAsia="Calibri" w:hAnsi="Cambria Math" w:cs="Times New Roman"/>
                    <w:i/>
                    <w:sz w:val="26"/>
                    <w:szCs w:val="26"/>
                  </w:rPr>
                </m:ctrlPr>
              </m:fPr>
              <m:num>
                <m:r>
                  <w:rPr>
                    <w:rFonts w:ascii="Cambria Math" w:eastAsia="Times New Roman" w:hAnsi="Cambria Math" w:cs="Times New Roman"/>
                    <w:sz w:val="26"/>
                    <w:szCs w:val="26"/>
                    <w:lang w:val="ru-RU" w:eastAsia="ru-RU"/>
                  </w:rPr>
                  <m:t>2</m:t>
                </m:r>
                <m:r>
                  <w:rPr>
                    <w:rFonts w:ascii="Cambria Math" w:eastAsia="Calibri" w:hAnsi="Cambria Math" w:cs="Times New Roman"/>
                    <w:sz w:val="26"/>
                    <w:szCs w:val="26"/>
                  </w:rPr>
                  <m:t>*200*1550</m:t>
                </m:r>
              </m:num>
              <m:den>
                <m:r>
                  <w:rPr>
                    <w:rFonts w:ascii="Cambria Math" w:eastAsia="Calibri" w:hAnsi="Cambria Math" w:cs="Times New Roman"/>
                    <w:sz w:val="26"/>
                    <w:szCs w:val="26"/>
                  </w:rPr>
                  <m:t>0,2*560</m:t>
                </m:r>
              </m:den>
            </m:f>
          </m:e>
        </m:rad>
        <m:r>
          <w:rPr>
            <w:rFonts w:ascii="Cambria Math" w:eastAsia="Calibri" w:hAnsi="Cambria Math" w:cs="Times New Roman"/>
            <w:sz w:val="26"/>
            <w:szCs w:val="26"/>
          </w:rPr>
          <m:t>=74,4≈75</m:t>
        </m:r>
      </m:oMath>
      <w:r w:rsidRPr="002516F8">
        <w:rPr>
          <w:rFonts w:ascii="Times New Roman" w:eastAsia="Times New Roman" w:hAnsi="Times New Roman" w:cs="Times New Roman"/>
          <w:sz w:val="24"/>
          <w:szCs w:val="24"/>
          <w:lang w:val="ru-RU"/>
        </w:rPr>
        <w:t xml:space="preserve"> од.</w:t>
      </w:r>
    </w:p>
    <w:p w14:paraId="33139C19" w14:textId="77777777" w:rsidR="002516F8" w:rsidRPr="002516F8" w:rsidRDefault="002516F8" w:rsidP="002516F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rPr>
      </w:pPr>
      <w:r w:rsidRPr="002516F8">
        <w:rPr>
          <w:rFonts w:ascii="Times New Roman" w:eastAsia="Times New Roman" w:hAnsi="Times New Roman" w:cs="Times New Roman"/>
          <w:color w:val="000000"/>
          <w:sz w:val="24"/>
          <w:szCs w:val="24"/>
          <w:lang w:eastAsia="uk-UA"/>
        </w:rPr>
        <w:t>Щоб уникнути дефіциту комплектуючого виробу, можна округлити оптимальний розмір замовлення у більший бік. Таким чином, оптимальний розмір замовлення на комплектуючий виріб становитиме 75 шт.</w:t>
      </w:r>
    </w:p>
    <w:p w14:paraId="12582BC0" w14:textId="77777777" w:rsidR="002516F8" w:rsidRPr="002516F8" w:rsidRDefault="002516F8" w:rsidP="002516F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rPr>
      </w:pPr>
      <w:r w:rsidRPr="002516F8">
        <w:rPr>
          <w:rFonts w:ascii="Times New Roman" w:eastAsia="Times New Roman" w:hAnsi="Times New Roman" w:cs="Times New Roman"/>
          <w:color w:val="000000"/>
          <w:sz w:val="24"/>
          <w:szCs w:val="24"/>
          <w:lang w:eastAsia="uk-UA"/>
        </w:rPr>
        <w:t>Отже, протягом року потрібно розмістити 21 (1550/75) замовлення.</w:t>
      </w:r>
    </w:p>
    <w:p w14:paraId="5B930EDC" w14:textId="77777777" w:rsidR="002516F8" w:rsidRPr="002516F8" w:rsidRDefault="002516F8" w:rsidP="002516F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rPr>
      </w:pPr>
      <w:r w:rsidRPr="002516F8">
        <w:rPr>
          <w:rFonts w:ascii="Times New Roman" w:eastAsia="Times New Roman" w:hAnsi="Times New Roman" w:cs="Times New Roman"/>
          <w:color w:val="000000"/>
          <w:sz w:val="24"/>
          <w:szCs w:val="24"/>
          <w:lang w:eastAsia="uk-UA"/>
        </w:rPr>
        <w:t>1550/85=18 замовлень</w:t>
      </w:r>
    </w:p>
    <w:p w14:paraId="3219B015" w14:textId="77777777" w:rsidR="002516F8" w:rsidRPr="002516F8" w:rsidRDefault="002516F8" w:rsidP="002516F8">
      <w:pPr>
        <w:widowControl w:val="0"/>
        <w:autoSpaceDE w:val="0"/>
        <w:autoSpaceDN w:val="0"/>
        <w:adjustRightInd w:val="0"/>
        <w:spacing w:after="0" w:line="240" w:lineRule="auto"/>
        <w:ind w:firstLine="567"/>
        <w:jc w:val="right"/>
        <w:rPr>
          <w:rFonts w:ascii="Times New Roman" w:eastAsia="Times New Roman" w:hAnsi="Times New Roman" w:cs="Times New Roman"/>
          <w:color w:val="000000"/>
          <w:sz w:val="24"/>
          <w:szCs w:val="24"/>
          <w:lang w:eastAsia="ru-RU"/>
        </w:rPr>
      </w:pPr>
      <w:r w:rsidRPr="002516F8">
        <w:rPr>
          <w:rFonts w:ascii="Times New Roman" w:eastAsia="Times New Roman" w:hAnsi="Times New Roman" w:cs="Times New Roman"/>
          <w:color w:val="000000"/>
          <w:sz w:val="24"/>
          <w:szCs w:val="24"/>
          <w:lang w:eastAsia="ru-RU"/>
        </w:rPr>
        <w:t>Таблиця 4</w:t>
      </w:r>
    </w:p>
    <w:p w14:paraId="1E84DB64" w14:textId="77777777" w:rsidR="002516F8" w:rsidRPr="002516F8" w:rsidRDefault="002516F8" w:rsidP="002516F8">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sz w:val="24"/>
          <w:szCs w:val="24"/>
          <w:lang w:eastAsia="ru-RU"/>
        </w:rPr>
      </w:pPr>
      <w:r w:rsidRPr="002516F8">
        <w:rPr>
          <w:rFonts w:ascii="Times New Roman" w:eastAsia="Times New Roman" w:hAnsi="Times New Roman" w:cs="Times New Roman"/>
          <w:color w:val="000000"/>
          <w:sz w:val="24"/>
          <w:szCs w:val="24"/>
          <w:lang w:eastAsia="ru-RU"/>
        </w:rPr>
        <w:t>Вплив транспортних витрат на економічний осяг замовлення</w:t>
      </w:r>
    </w:p>
    <w:tbl>
      <w:tblPr>
        <w:tblStyle w:val="a4"/>
        <w:tblW w:w="0" w:type="auto"/>
        <w:tblLook w:val="04A0" w:firstRow="1" w:lastRow="0" w:firstColumn="1" w:lastColumn="0" w:noHBand="0" w:noVBand="1"/>
      </w:tblPr>
      <w:tblGrid>
        <w:gridCol w:w="3209"/>
        <w:gridCol w:w="3210"/>
        <w:gridCol w:w="3210"/>
      </w:tblGrid>
      <w:tr w:rsidR="002516F8" w:rsidRPr="002516F8" w14:paraId="55DFB29A" w14:textId="77777777" w:rsidTr="00546018">
        <w:tc>
          <w:tcPr>
            <w:tcW w:w="3209" w:type="dxa"/>
            <w:vMerge w:val="restart"/>
          </w:tcPr>
          <w:p w14:paraId="69E142EC"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Витрати, грн</w:t>
            </w:r>
          </w:p>
        </w:tc>
        <w:tc>
          <w:tcPr>
            <w:tcW w:w="6420" w:type="dxa"/>
            <w:gridSpan w:val="2"/>
          </w:tcPr>
          <w:p w14:paraId="01D14F66"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Обсяг замовлення, од.</w:t>
            </w:r>
          </w:p>
        </w:tc>
      </w:tr>
      <w:tr w:rsidR="002516F8" w:rsidRPr="002516F8" w14:paraId="7EC5E64A" w14:textId="77777777" w:rsidTr="00546018">
        <w:tc>
          <w:tcPr>
            <w:tcW w:w="3209" w:type="dxa"/>
            <w:vMerge/>
          </w:tcPr>
          <w:p w14:paraId="01D3A0C8" w14:textId="77777777" w:rsidR="002516F8" w:rsidRPr="002516F8" w:rsidRDefault="002516F8" w:rsidP="002516F8">
            <w:pPr>
              <w:widowControl w:val="0"/>
              <w:autoSpaceDE w:val="0"/>
              <w:autoSpaceDN w:val="0"/>
              <w:adjustRightInd w:val="0"/>
              <w:jc w:val="center"/>
              <w:rPr>
                <w:color w:val="000000"/>
                <w:lang w:eastAsia="ru-RU"/>
              </w:rPr>
            </w:pPr>
          </w:p>
        </w:tc>
        <w:tc>
          <w:tcPr>
            <w:tcW w:w="3210" w:type="dxa"/>
          </w:tcPr>
          <w:p w14:paraId="2ECBD32D"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75</w:t>
            </w:r>
          </w:p>
        </w:tc>
        <w:tc>
          <w:tcPr>
            <w:tcW w:w="3210" w:type="dxa"/>
          </w:tcPr>
          <w:p w14:paraId="5C7139DE"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85</w:t>
            </w:r>
          </w:p>
        </w:tc>
      </w:tr>
      <w:tr w:rsidR="002516F8" w:rsidRPr="002516F8" w14:paraId="0C06D643" w14:textId="77777777" w:rsidTr="00546018">
        <w:tc>
          <w:tcPr>
            <w:tcW w:w="3209" w:type="dxa"/>
          </w:tcPr>
          <w:p w14:paraId="0920B3A0"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На утримання запасів</w:t>
            </w:r>
          </w:p>
        </w:tc>
        <w:tc>
          <w:tcPr>
            <w:tcW w:w="3210" w:type="dxa"/>
          </w:tcPr>
          <w:p w14:paraId="4697B5A6"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75/2*560*0,2=4200</w:t>
            </w:r>
          </w:p>
        </w:tc>
        <w:tc>
          <w:tcPr>
            <w:tcW w:w="3210" w:type="dxa"/>
          </w:tcPr>
          <w:p w14:paraId="452087CE"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85/2*560*0,2=4760</w:t>
            </w:r>
          </w:p>
        </w:tc>
      </w:tr>
      <w:tr w:rsidR="002516F8" w:rsidRPr="002516F8" w14:paraId="1A882D65" w14:textId="77777777" w:rsidTr="00546018">
        <w:tc>
          <w:tcPr>
            <w:tcW w:w="3209" w:type="dxa"/>
          </w:tcPr>
          <w:p w14:paraId="7D567571"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На подачу замовлення</w:t>
            </w:r>
          </w:p>
        </w:tc>
        <w:tc>
          <w:tcPr>
            <w:tcW w:w="3210" w:type="dxa"/>
          </w:tcPr>
          <w:p w14:paraId="78E47D96"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21*200=4200</w:t>
            </w:r>
          </w:p>
        </w:tc>
        <w:tc>
          <w:tcPr>
            <w:tcW w:w="3210" w:type="dxa"/>
          </w:tcPr>
          <w:p w14:paraId="70B2E856"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18*200=3600</w:t>
            </w:r>
          </w:p>
        </w:tc>
      </w:tr>
      <w:tr w:rsidR="002516F8" w:rsidRPr="002516F8" w14:paraId="19DCD491" w14:textId="77777777" w:rsidTr="00546018">
        <w:tc>
          <w:tcPr>
            <w:tcW w:w="3209" w:type="dxa"/>
          </w:tcPr>
          <w:p w14:paraId="754242CC"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Транспортні витрати</w:t>
            </w:r>
          </w:p>
        </w:tc>
        <w:tc>
          <w:tcPr>
            <w:tcW w:w="3210" w:type="dxa"/>
          </w:tcPr>
          <w:p w14:paraId="0A09746A"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75*1=75</w:t>
            </w:r>
          </w:p>
        </w:tc>
        <w:tc>
          <w:tcPr>
            <w:tcW w:w="3210" w:type="dxa"/>
          </w:tcPr>
          <w:p w14:paraId="27C3B3FE"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85*0,7=59,5</w:t>
            </w:r>
          </w:p>
        </w:tc>
      </w:tr>
      <w:tr w:rsidR="002516F8" w:rsidRPr="002516F8" w14:paraId="2F774ACA" w14:textId="77777777" w:rsidTr="00546018">
        <w:tc>
          <w:tcPr>
            <w:tcW w:w="3209" w:type="dxa"/>
          </w:tcPr>
          <w:p w14:paraId="47D3887B"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Загальні витрати</w:t>
            </w:r>
          </w:p>
        </w:tc>
        <w:tc>
          <w:tcPr>
            <w:tcW w:w="3210" w:type="dxa"/>
          </w:tcPr>
          <w:p w14:paraId="1927AD4E"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8475</w:t>
            </w:r>
          </w:p>
        </w:tc>
        <w:tc>
          <w:tcPr>
            <w:tcW w:w="3210" w:type="dxa"/>
          </w:tcPr>
          <w:p w14:paraId="22303BEA"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8419,5</w:t>
            </w:r>
          </w:p>
        </w:tc>
      </w:tr>
    </w:tbl>
    <w:p w14:paraId="0E7CE580" w14:textId="77777777" w:rsidR="002516F8" w:rsidRPr="002516F8" w:rsidRDefault="002516F8" w:rsidP="002516F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rPr>
      </w:pPr>
      <w:r w:rsidRPr="002516F8">
        <w:rPr>
          <w:rFonts w:ascii="Times New Roman" w:eastAsia="Times New Roman" w:hAnsi="Times New Roman" w:cs="Times New Roman"/>
          <w:color w:val="000000"/>
          <w:sz w:val="24"/>
          <w:szCs w:val="24"/>
          <w:lang w:eastAsia="uk-UA"/>
        </w:rPr>
        <w:t>Отже, за розрахунками, другий варіант привабливіший.</w:t>
      </w:r>
    </w:p>
    <w:p w14:paraId="687D293A" w14:textId="77777777" w:rsidR="002516F8" w:rsidRPr="002516F8" w:rsidRDefault="002516F8" w:rsidP="002516F8">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p>
    <w:p w14:paraId="24A38C16" w14:textId="77777777" w:rsidR="002516F8" w:rsidRPr="002516F8" w:rsidRDefault="002516F8" w:rsidP="002516F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516F8">
        <w:rPr>
          <w:rFonts w:ascii="Times New Roman" w:eastAsia="Times New Roman" w:hAnsi="Times New Roman" w:cs="Times New Roman"/>
          <w:b/>
          <w:bCs/>
          <w:color w:val="000000"/>
          <w:sz w:val="24"/>
          <w:szCs w:val="24"/>
          <w:lang w:eastAsia="ru-RU"/>
        </w:rPr>
        <w:t xml:space="preserve">Знижки з ціни залежно від обсягу </w:t>
      </w:r>
      <w:proofErr w:type="spellStart"/>
      <w:r w:rsidRPr="002516F8">
        <w:rPr>
          <w:rFonts w:ascii="Times New Roman" w:eastAsia="Times New Roman" w:hAnsi="Times New Roman" w:cs="Times New Roman"/>
          <w:b/>
          <w:bCs/>
          <w:color w:val="000000"/>
          <w:sz w:val="24"/>
          <w:szCs w:val="24"/>
          <w:lang w:eastAsia="ru-RU"/>
        </w:rPr>
        <w:t>закупівель</w:t>
      </w:r>
      <w:proofErr w:type="spellEnd"/>
      <w:r w:rsidRPr="002516F8">
        <w:rPr>
          <w:rFonts w:ascii="Times New Roman" w:eastAsia="Times New Roman" w:hAnsi="Times New Roman" w:cs="Times New Roman"/>
          <w:b/>
          <w:bCs/>
          <w:color w:val="000000"/>
          <w:sz w:val="24"/>
          <w:szCs w:val="24"/>
          <w:lang w:eastAsia="ru-RU"/>
        </w:rPr>
        <w:t xml:space="preserve">. </w:t>
      </w:r>
      <w:r w:rsidRPr="002516F8">
        <w:rPr>
          <w:rFonts w:ascii="Times New Roman" w:eastAsia="Times New Roman" w:hAnsi="Times New Roman" w:cs="Times New Roman"/>
          <w:color w:val="000000"/>
          <w:sz w:val="24"/>
          <w:szCs w:val="24"/>
          <w:lang w:eastAsia="ru-RU"/>
        </w:rPr>
        <w:t xml:space="preserve">Знижки з ціни залежно від обсягу </w:t>
      </w:r>
      <w:proofErr w:type="spellStart"/>
      <w:r w:rsidRPr="002516F8">
        <w:rPr>
          <w:rFonts w:ascii="Times New Roman" w:eastAsia="Times New Roman" w:hAnsi="Times New Roman" w:cs="Times New Roman"/>
          <w:color w:val="000000"/>
          <w:sz w:val="24"/>
          <w:szCs w:val="24"/>
          <w:lang w:eastAsia="ru-RU"/>
        </w:rPr>
        <w:t>закупівель</w:t>
      </w:r>
      <w:proofErr w:type="spellEnd"/>
      <w:r w:rsidRPr="002516F8">
        <w:rPr>
          <w:rFonts w:ascii="Times New Roman" w:eastAsia="Times New Roman" w:hAnsi="Times New Roman" w:cs="Times New Roman"/>
          <w:color w:val="000000"/>
          <w:sz w:val="24"/>
          <w:szCs w:val="24"/>
          <w:lang w:eastAsia="ru-RU"/>
        </w:rPr>
        <w:t xml:space="preserve"> розширюють формулу економічного розміру замовлення так само, як і знижки на транспортні тарифи, які визначаються обсягом вантажоперевезень. Включення знижок у базову модель ЕОQ зводиться до розрахунку сукупних витрат і відповідного економічного розміру замовлення для кожного обсягу (і ціни) закупівлі. Якщо за певного обсягу закупівлі знижка буде достатньою, щоб компенсувати зростання витрат на утримання запасів за винятком скорочення витрат на розміщення замовлень, такий варіант, можливо, виявиться вигідним.</w:t>
      </w:r>
    </w:p>
    <w:p w14:paraId="3141DEB1" w14:textId="77777777" w:rsidR="002516F8" w:rsidRPr="002516F8" w:rsidRDefault="002516F8" w:rsidP="002516F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rPr>
      </w:pPr>
      <w:r w:rsidRPr="002516F8">
        <w:rPr>
          <w:rFonts w:ascii="Times New Roman" w:eastAsia="Times New Roman" w:hAnsi="Times New Roman" w:cs="Times New Roman"/>
          <w:b/>
          <w:bCs/>
          <w:color w:val="000000"/>
          <w:sz w:val="24"/>
          <w:szCs w:val="24"/>
          <w:lang w:eastAsia="uk-UA"/>
        </w:rPr>
        <w:t>Приклад</w:t>
      </w:r>
    </w:p>
    <w:p w14:paraId="4708F6B4" w14:textId="77777777" w:rsidR="002516F8" w:rsidRPr="002516F8" w:rsidRDefault="002516F8" w:rsidP="002516F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516F8">
        <w:rPr>
          <w:rFonts w:ascii="Times New Roman" w:eastAsia="Times New Roman" w:hAnsi="Times New Roman" w:cs="Times New Roman"/>
          <w:color w:val="000000"/>
          <w:sz w:val="24"/>
          <w:szCs w:val="24"/>
          <w:lang w:eastAsia="ru-RU"/>
        </w:rPr>
        <w:t xml:space="preserve">Підприємство закуповує деталі за ціною 25 грн за одиницю, річна потреба в деталях </w:t>
      </w:r>
      <w:r w:rsidRPr="002516F8">
        <w:rPr>
          <w:rFonts w:ascii="Times New Roman" w:eastAsia="Times New Roman" w:hAnsi="Times New Roman" w:cs="Times New Roman"/>
          <w:color w:val="000000"/>
          <w:sz w:val="20"/>
          <w:szCs w:val="20"/>
          <w:lang w:eastAsia="ru-RU"/>
        </w:rPr>
        <w:t xml:space="preserve">– </w:t>
      </w:r>
      <w:r w:rsidRPr="002516F8">
        <w:rPr>
          <w:rFonts w:ascii="Times New Roman" w:eastAsia="Times New Roman" w:hAnsi="Times New Roman" w:cs="Times New Roman"/>
          <w:color w:val="000000"/>
          <w:sz w:val="24"/>
          <w:szCs w:val="24"/>
          <w:lang w:eastAsia="ru-RU"/>
        </w:rPr>
        <w:t xml:space="preserve">4800 шт., витрати на зберігання однієї деталі </w:t>
      </w:r>
      <w:r w:rsidRPr="002516F8">
        <w:rPr>
          <w:rFonts w:ascii="Times New Roman" w:eastAsia="Times New Roman" w:hAnsi="Times New Roman" w:cs="Times New Roman"/>
          <w:color w:val="000000"/>
          <w:sz w:val="20"/>
          <w:szCs w:val="20"/>
          <w:lang w:eastAsia="ru-RU"/>
        </w:rPr>
        <w:t xml:space="preserve">– </w:t>
      </w:r>
      <w:r w:rsidRPr="002516F8">
        <w:rPr>
          <w:rFonts w:ascii="Times New Roman" w:eastAsia="Times New Roman" w:hAnsi="Times New Roman" w:cs="Times New Roman"/>
          <w:color w:val="000000"/>
          <w:sz w:val="24"/>
          <w:szCs w:val="24"/>
          <w:lang w:eastAsia="ru-RU"/>
        </w:rPr>
        <w:t xml:space="preserve">5 грн, витрати на організацію одного замовлення </w:t>
      </w:r>
      <w:r w:rsidRPr="002516F8">
        <w:rPr>
          <w:rFonts w:ascii="Times New Roman" w:eastAsia="Times New Roman" w:hAnsi="Times New Roman" w:cs="Times New Roman"/>
          <w:color w:val="000000"/>
          <w:sz w:val="20"/>
          <w:szCs w:val="20"/>
          <w:lang w:eastAsia="ru-RU"/>
        </w:rPr>
        <w:t xml:space="preserve">– </w:t>
      </w:r>
      <w:r w:rsidRPr="002516F8">
        <w:rPr>
          <w:rFonts w:ascii="Times New Roman" w:eastAsia="Times New Roman" w:hAnsi="Times New Roman" w:cs="Times New Roman"/>
          <w:color w:val="000000"/>
          <w:sz w:val="24"/>
          <w:szCs w:val="24"/>
          <w:lang w:eastAsia="ru-RU"/>
        </w:rPr>
        <w:t>100 грн.</w:t>
      </w:r>
    </w:p>
    <w:p w14:paraId="3DED3F64" w14:textId="77777777" w:rsidR="002516F8" w:rsidRPr="002516F8" w:rsidRDefault="002516F8" w:rsidP="002516F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bookmarkStart w:id="0" w:name="_Hlk118792717"/>
      <w:r w:rsidRPr="002516F8">
        <w:rPr>
          <w:rFonts w:ascii="Times New Roman" w:eastAsia="Times New Roman" w:hAnsi="Times New Roman" w:cs="Times New Roman"/>
          <w:color w:val="000000"/>
          <w:sz w:val="24"/>
          <w:szCs w:val="24"/>
          <w:lang w:eastAsia="ru-RU"/>
        </w:rPr>
        <w:t>Знайдемо економічний обсяг замовлення:</w:t>
      </w:r>
    </w:p>
    <w:p w14:paraId="51A5BDA9" w14:textId="77777777" w:rsidR="002516F8" w:rsidRPr="002516F8" w:rsidRDefault="002516F8" w:rsidP="002516F8">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rPr>
      </w:pPr>
      <m:oMath>
        <m:r>
          <w:rPr>
            <w:rFonts w:ascii="Cambria Math" w:eastAsia="Times New Roman" w:hAnsi="Cambria Math" w:cs="Times New Roman"/>
            <w:sz w:val="26"/>
            <w:szCs w:val="26"/>
            <w:lang w:eastAsia="ru-RU"/>
          </w:rPr>
          <m:t>EOQ=</m:t>
        </m:r>
        <m:rad>
          <m:radPr>
            <m:degHide m:val="1"/>
            <m:ctrlPr>
              <w:rPr>
                <w:rFonts w:ascii="Cambria Math" w:eastAsia="Calibri" w:hAnsi="Cambria Math" w:cs="Times New Roman"/>
                <w:i/>
                <w:sz w:val="26"/>
                <w:szCs w:val="26"/>
              </w:rPr>
            </m:ctrlPr>
          </m:radPr>
          <m:deg/>
          <m:e>
            <m:f>
              <m:fPr>
                <m:ctrlPr>
                  <w:rPr>
                    <w:rFonts w:ascii="Cambria Math" w:eastAsia="Calibri" w:hAnsi="Cambria Math" w:cs="Times New Roman"/>
                    <w:i/>
                    <w:sz w:val="26"/>
                    <w:szCs w:val="26"/>
                  </w:rPr>
                </m:ctrlPr>
              </m:fPr>
              <m:num>
                <m:r>
                  <w:rPr>
                    <w:rFonts w:ascii="Cambria Math" w:eastAsia="Times New Roman" w:hAnsi="Cambria Math" w:cs="Times New Roman"/>
                    <w:sz w:val="26"/>
                    <w:szCs w:val="26"/>
                    <w:lang w:eastAsia="ru-RU"/>
                  </w:rPr>
                  <m:t>2</m:t>
                </m:r>
                <m:r>
                  <w:rPr>
                    <w:rFonts w:ascii="Cambria Math" w:eastAsia="Calibri" w:hAnsi="Cambria Math" w:cs="Times New Roman"/>
                    <w:sz w:val="26"/>
                    <w:szCs w:val="26"/>
                  </w:rPr>
                  <m:t>*100*4800</m:t>
                </m:r>
              </m:num>
              <m:den>
                <m:r>
                  <w:rPr>
                    <w:rFonts w:ascii="Cambria Math" w:eastAsia="Calibri" w:hAnsi="Cambria Math" w:cs="Times New Roman"/>
                    <w:sz w:val="26"/>
                    <w:szCs w:val="26"/>
                  </w:rPr>
                  <m:t>5</m:t>
                </m:r>
              </m:den>
            </m:f>
          </m:e>
        </m:rad>
        <m:r>
          <w:rPr>
            <w:rFonts w:ascii="Cambria Math" w:eastAsia="Calibri" w:hAnsi="Cambria Math" w:cs="Times New Roman"/>
            <w:sz w:val="26"/>
            <w:szCs w:val="26"/>
          </w:rPr>
          <m:t>=438,17≈439</m:t>
        </m:r>
      </m:oMath>
      <w:r w:rsidRPr="002516F8">
        <w:rPr>
          <w:rFonts w:ascii="Times New Roman" w:eastAsia="Times New Roman" w:hAnsi="Times New Roman" w:cs="Times New Roman"/>
          <w:sz w:val="24"/>
          <w:szCs w:val="24"/>
        </w:rPr>
        <w:t xml:space="preserve"> од.</w:t>
      </w:r>
    </w:p>
    <w:p w14:paraId="5E69F088" w14:textId="77777777" w:rsidR="002516F8" w:rsidRPr="002516F8" w:rsidRDefault="002516F8" w:rsidP="002516F8">
      <w:pPr>
        <w:autoSpaceDE w:val="0"/>
        <w:autoSpaceDN w:val="0"/>
        <w:adjustRightInd w:val="0"/>
        <w:spacing w:after="0" w:line="201" w:lineRule="atLeast"/>
        <w:ind w:firstLine="567"/>
        <w:jc w:val="both"/>
        <w:rPr>
          <w:rFonts w:ascii="Times New Roman" w:eastAsia="Times New Roman" w:hAnsi="Times New Roman" w:cs="Times New Roman"/>
          <w:color w:val="000000"/>
          <w:sz w:val="24"/>
          <w:szCs w:val="24"/>
          <w:lang w:eastAsia="uk-UA"/>
        </w:rPr>
      </w:pPr>
      <w:r w:rsidRPr="002516F8">
        <w:rPr>
          <w:rFonts w:ascii="Times New Roman" w:eastAsia="Times New Roman" w:hAnsi="Times New Roman" w:cs="Times New Roman"/>
          <w:color w:val="000000"/>
          <w:sz w:val="24"/>
          <w:szCs w:val="24"/>
          <w:lang w:eastAsia="uk-UA"/>
        </w:rPr>
        <w:t xml:space="preserve">Таким чином, економічний обсяг замовлення становитиме 439 деталей, а кількість замовлень на рік – 11 (4800/439). </w:t>
      </w:r>
    </w:p>
    <w:p w14:paraId="213D8014" w14:textId="77777777" w:rsidR="002516F8" w:rsidRPr="002516F8" w:rsidRDefault="002516F8" w:rsidP="002516F8">
      <w:pPr>
        <w:autoSpaceDE w:val="0"/>
        <w:autoSpaceDN w:val="0"/>
        <w:adjustRightInd w:val="0"/>
        <w:spacing w:after="0" w:line="201" w:lineRule="atLeast"/>
        <w:ind w:firstLine="567"/>
        <w:jc w:val="both"/>
        <w:rPr>
          <w:rFonts w:ascii="Times New Roman" w:eastAsia="Times New Roman" w:hAnsi="Times New Roman" w:cs="Times New Roman"/>
          <w:color w:val="000000"/>
          <w:sz w:val="24"/>
          <w:szCs w:val="24"/>
          <w:lang w:eastAsia="uk-UA"/>
        </w:rPr>
      </w:pPr>
      <w:r w:rsidRPr="002516F8">
        <w:rPr>
          <w:rFonts w:ascii="Times New Roman" w:eastAsia="Times New Roman" w:hAnsi="Times New Roman" w:cs="Times New Roman"/>
          <w:color w:val="000000"/>
          <w:sz w:val="24"/>
          <w:szCs w:val="24"/>
          <w:lang w:eastAsia="uk-UA"/>
        </w:rPr>
        <w:t>Врахуємо систему знижок (табл. 5).</w:t>
      </w:r>
    </w:p>
    <w:p w14:paraId="4F673D9B" w14:textId="77777777" w:rsidR="002516F8" w:rsidRPr="002516F8" w:rsidRDefault="002516F8" w:rsidP="002516F8">
      <w:pPr>
        <w:autoSpaceDE w:val="0"/>
        <w:autoSpaceDN w:val="0"/>
        <w:adjustRightInd w:val="0"/>
        <w:spacing w:after="0" w:line="181" w:lineRule="atLeast"/>
        <w:ind w:firstLine="567"/>
        <w:jc w:val="right"/>
        <w:rPr>
          <w:rFonts w:ascii="Times New Roman" w:eastAsia="Times New Roman" w:hAnsi="Times New Roman" w:cs="Times New Roman"/>
          <w:color w:val="000000"/>
          <w:sz w:val="24"/>
          <w:szCs w:val="24"/>
          <w:lang w:eastAsia="uk-UA"/>
        </w:rPr>
      </w:pPr>
      <w:r w:rsidRPr="002516F8">
        <w:rPr>
          <w:rFonts w:ascii="Times New Roman" w:eastAsia="Times New Roman" w:hAnsi="Times New Roman" w:cs="Times New Roman"/>
          <w:color w:val="000000"/>
          <w:sz w:val="24"/>
          <w:szCs w:val="24"/>
          <w:lang w:eastAsia="uk-UA"/>
        </w:rPr>
        <w:t>Таблиця5</w:t>
      </w:r>
    </w:p>
    <w:p w14:paraId="46B341F1" w14:textId="77777777" w:rsidR="002516F8" w:rsidRPr="002516F8" w:rsidRDefault="002516F8" w:rsidP="002516F8">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sz w:val="24"/>
          <w:szCs w:val="24"/>
          <w:lang w:eastAsia="uk-UA"/>
        </w:rPr>
      </w:pPr>
      <w:r w:rsidRPr="002516F8">
        <w:rPr>
          <w:rFonts w:ascii="Times New Roman" w:eastAsia="Times New Roman" w:hAnsi="Times New Roman" w:cs="Times New Roman"/>
          <w:bCs/>
          <w:color w:val="000000"/>
          <w:sz w:val="24"/>
          <w:szCs w:val="24"/>
          <w:lang w:eastAsia="ru-RU"/>
        </w:rPr>
        <w:t>Система знижок, які надає постачальник</w:t>
      </w:r>
    </w:p>
    <w:tbl>
      <w:tblPr>
        <w:tblStyle w:val="a4"/>
        <w:tblW w:w="5000" w:type="pct"/>
        <w:tblLook w:val="04A0" w:firstRow="1" w:lastRow="0" w:firstColumn="1" w:lastColumn="0" w:noHBand="0" w:noVBand="1"/>
      </w:tblPr>
      <w:tblGrid>
        <w:gridCol w:w="4814"/>
        <w:gridCol w:w="4815"/>
      </w:tblGrid>
      <w:tr w:rsidR="002516F8" w:rsidRPr="002516F8" w14:paraId="40D92A52" w14:textId="77777777" w:rsidTr="00546018">
        <w:tc>
          <w:tcPr>
            <w:tcW w:w="2500" w:type="pct"/>
          </w:tcPr>
          <w:p w14:paraId="65F5A433"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Обсяг замовлення, од.</w:t>
            </w:r>
          </w:p>
        </w:tc>
        <w:tc>
          <w:tcPr>
            <w:tcW w:w="2500" w:type="pct"/>
          </w:tcPr>
          <w:p w14:paraId="1BA916B7"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Ціна за одиницю, грн.</w:t>
            </w:r>
          </w:p>
        </w:tc>
      </w:tr>
      <w:tr w:rsidR="002516F8" w:rsidRPr="002516F8" w14:paraId="06F0EAD8" w14:textId="77777777" w:rsidTr="00546018">
        <w:tc>
          <w:tcPr>
            <w:tcW w:w="2500" w:type="pct"/>
          </w:tcPr>
          <w:p w14:paraId="66395C56" w14:textId="77777777" w:rsidR="002516F8" w:rsidRPr="002516F8" w:rsidRDefault="002516F8" w:rsidP="002516F8">
            <w:pPr>
              <w:widowControl w:val="0"/>
              <w:autoSpaceDE w:val="0"/>
              <w:autoSpaceDN w:val="0"/>
              <w:adjustRightInd w:val="0"/>
              <w:jc w:val="center"/>
              <w:rPr>
                <w:color w:val="000000"/>
                <w:lang w:val="en-US" w:eastAsia="ru-RU"/>
              </w:rPr>
            </w:pPr>
            <w:r w:rsidRPr="002516F8">
              <w:rPr>
                <w:color w:val="000000"/>
                <w:lang w:eastAsia="ru-RU"/>
              </w:rPr>
              <w:t>0-4</w:t>
            </w:r>
            <w:r w:rsidRPr="002516F8">
              <w:rPr>
                <w:color w:val="000000"/>
                <w:lang w:val="en-US" w:eastAsia="ru-RU"/>
              </w:rPr>
              <w:t>99</w:t>
            </w:r>
          </w:p>
        </w:tc>
        <w:tc>
          <w:tcPr>
            <w:tcW w:w="2500" w:type="pct"/>
          </w:tcPr>
          <w:p w14:paraId="41983332"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25,0</w:t>
            </w:r>
          </w:p>
        </w:tc>
      </w:tr>
      <w:tr w:rsidR="002516F8" w:rsidRPr="002516F8" w14:paraId="0A06DEA9" w14:textId="77777777" w:rsidTr="00546018">
        <w:tc>
          <w:tcPr>
            <w:tcW w:w="2500" w:type="pct"/>
          </w:tcPr>
          <w:p w14:paraId="636E269A"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val="en-US" w:eastAsia="ru-RU"/>
              </w:rPr>
              <w:t>500</w:t>
            </w:r>
            <w:r w:rsidRPr="002516F8">
              <w:rPr>
                <w:color w:val="000000"/>
                <w:lang w:eastAsia="ru-RU"/>
              </w:rPr>
              <w:t>-999</w:t>
            </w:r>
          </w:p>
        </w:tc>
        <w:tc>
          <w:tcPr>
            <w:tcW w:w="2500" w:type="pct"/>
          </w:tcPr>
          <w:p w14:paraId="13CBBC63"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24,8</w:t>
            </w:r>
          </w:p>
        </w:tc>
      </w:tr>
      <w:tr w:rsidR="002516F8" w:rsidRPr="002516F8" w14:paraId="2CDD37C0" w14:textId="77777777" w:rsidTr="00546018">
        <w:tc>
          <w:tcPr>
            <w:tcW w:w="2500" w:type="pct"/>
          </w:tcPr>
          <w:p w14:paraId="4498B1D1"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1000 і більше</w:t>
            </w:r>
          </w:p>
        </w:tc>
        <w:tc>
          <w:tcPr>
            <w:tcW w:w="2500" w:type="pct"/>
          </w:tcPr>
          <w:p w14:paraId="30EA7026"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24,7</w:t>
            </w:r>
          </w:p>
        </w:tc>
      </w:tr>
    </w:tbl>
    <w:p w14:paraId="3DB08157" w14:textId="77777777" w:rsidR="002516F8" w:rsidRPr="002516F8" w:rsidRDefault="002516F8" w:rsidP="002516F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14:paraId="375EB01C" w14:textId="77777777" w:rsidR="002516F8" w:rsidRPr="002516F8" w:rsidRDefault="002516F8" w:rsidP="002516F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516F8">
        <w:rPr>
          <w:rFonts w:ascii="Times New Roman" w:eastAsia="Times New Roman" w:hAnsi="Times New Roman" w:cs="Times New Roman"/>
          <w:color w:val="000000"/>
          <w:sz w:val="24"/>
          <w:szCs w:val="24"/>
          <w:lang w:eastAsia="ru-RU"/>
        </w:rPr>
        <w:t>Визначимо сумарні річні витрати (табл. 6).</w:t>
      </w:r>
    </w:p>
    <w:p w14:paraId="2A65A438" w14:textId="77777777" w:rsidR="002516F8" w:rsidRPr="002516F8" w:rsidRDefault="002516F8" w:rsidP="002516F8">
      <w:pPr>
        <w:autoSpaceDE w:val="0"/>
        <w:autoSpaceDN w:val="0"/>
        <w:adjustRightInd w:val="0"/>
        <w:spacing w:after="0" w:line="181" w:lineRule="atLeast"/>
        <w:jc w:val="right"/>
        <w:rPr>
          <w:rFonts w:ascii="Times New Roman" w:eastAsia="Times New Roman" w:hAnsi="Times New Roman" w:cs="Times New Roman"/>
          <w:color w:val="000000"/>
          <w:sz w:val="24"/>
          <w:szCs w:val="24"/>
          <w:lang w:eastAsia="uk-UA"/>
        </w:rPr>
      </w:pPr>
      <w:r w:rsidRPr="002516F8">
        <w:rPr>
          <w:rFonts w:ascii="Times New Roman" w:eastAsia="Times New Roman" w:hAnsi="Times New Roman" w:cs="Times New Roman"/>
          <w:color w:val="000000"/>
          <w:sz w:val="24"/>
          <w:szCs w:val="24"/>
          <w:lang w:eastAsia="uk-UA"/>
        </w:rPr>
        <w:t>Таблиця 6</w:t>
      </w:r>
    </w:p>
    <w:p w14:paraId="1859C1A0" w14:textId="77777777" w:rsidR="002516F8" w:rsidRPr="002516F8" w:rsidRDefault="002516F8" w:rsidP="002516F8">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516F8">
        <w:rPr>
          <w:rFonts w:ascii="Times New Roman" w:eastAsia="Times New Roman" w:hAnsi="Times New Roman" w:cs="Times New Roman"/>
          <w:bCs/>
          <w:color w:val="000000"/>
          <w:sz w:val="24"/>
          <w:szCs w:val="24"/>
          <w:lang w:eastAsia="ru-RU"/>
        </w:rPr>
        <w:t>Розрахунок сумарних річних витрат для різних обсягів замовлень</w:t>
      </w:r>
    </w:p>
    <w:tbl>
      <w:tblPr>
        <w:tblStyle w:val="a4"/>
        <w:tblW w:w="0" w:type="auto"/>
        <w:tblLook w:val="04A0" w:firstRow="1" w:lastRow="0" w:firstColumn="1" w:lastColumn="0" w:noHBand="0" w:noVBand="1"/>
      </w:tblPr>
      <w:tblGrid>
        <w:gridCol w:w="2407"/>
        <w:gridCol w:w="2407"/>
        <w:gridCol w:w="2407"/>
        <w:gridCol w:w="2408"/>
      </w:tblGrid>
      <w:tr w:rsidR="002516F8" w:rsidRPr="002516F8" w14:paraId="13FED1B6" w14:textId="77777777" w:rsidTr="00546018">
        <w:tc>
          <w:tcPr>
            <w:tcW w:w="2407" w:type="dxa"/>
            <w:vMerge w:val="restart"/>
          </w:tcPr>
          <w:p w14:paraId="4665E354"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Витрати, грн.</w:t>
            </w:r>
          </w:p>
        </w:tc>
        <w:tc>
          <w:tcPr>
            <w:tcW w:w="7222" w:type="dxa"/>
            <w:gridSpan w:val="3"/>
          </w:tcPr>
          <w:p w14:paraId="4DCEDCF0"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Обсяг замовлення, од.</w:t>
            </w:r>
          </w:p>
        </w:tc>
      </w:tr>
      <w:tr w:rsidR="002516F8" w:rsidRPr="002516F8" w14:paraId="43043ABD" w14:textId="77777777" w:rsidTr="00546018">
        <w:tc>
          <w:tcPr>
            <w:tcW w:w="2407" w:type="dxa"/>
            <w:vMerge/>
          </w:tcPr>
          <w:p w14:paraId="31BFE386" w14:textId="77777777" w:rsidR="002516F8" w:rsidRPr="002516F8" w:rsidRDefault="002516F8" w:rsidP="002516F8">
            <w:pPr>
              <w:widowControl w:val="0"/>
              <w:autoSpaceDE w:val="0"/>
              <w:autoSpaceDN w:val="0"/>
              <w:adjustRightInd w:val="0"/>
              <w:jc w:val="center"/>
              <w:rPr>
                <w:color w:val="000000"/>
                <w:lang w:eastAsia="ru-RU"/>
              </w:rPr>
            </w:pPr>
          </w:p>
        </w:tc>
        <w:tc>
          <w:tcPr>
            <w:tcW w:w="2407" w:type="dxa"/>
          </w:tcPr>
          <w:p w14:paraId="29884C32"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439</w:t>
            </w:r>
          </w:p>
        </w:tc>
        <w:tc>
          <w:tcPr>
            <w:tcW w:w="2407" w:type="dxa"/>
          </w:tcPr>
          <w:p w14:paraId="6CDFDCB3"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500</w:t>
            </w:r>
          </w:p>
        </w:tc>
        <w:tc>
          <w:tcPr>
            <w:tcW w:w="2408" w:type="dxa"/>
          </w:tcPr>
          <w:p w14:paraId="6322A441"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1000</w:t>
            </w:r>
          </w:p>
        </w:tc>
      </w:tr>
      <w:tr w:rsidR="002516F8" w:rsidRPr="002516F8" w14:paraId="2676B050" w14:textId="77777777" w:rsidTr="00546018">
        <w:tc>
          <w:tcPr>
            <w:tcW w:w="2407" w:type="dxa"/>
          </w:tcPr>
          <w:p w14:paraId="144E386F"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На організацію замовлення</w:t>
            </w:r>
          </w:p>
        </w:tc>
        <w:tc>
          <w:tcPr>
            <w:tcW w:w="2407" w:type="dxa"/>
          </w:tcPr>
          <w:p w14:paraId="17D7B0A6"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11*100=1100</w:t>
            </w:r>
          </w:p>
        </w:tc>
        <w:tc>
          <w:tcPr>
            <w:tcW w:w="2407" w:type="dxa"/>
          </w:tcPr>
          <w:p w14:paraId="48A09E3B"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4800/500*100=960</w:t>
            </w:r>
          </w:p>
        </w:tc>
        <w:tc>
          <w:tcPr>
            <w:tcW w:w="2408" w:type="dxa"/>
          </w:tcPr>
          <w:p w14:paraId="54E313AD"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4800/1000*100=480</w:t>
            </w:r>
          </w:p>
        </w:tc>
      </w:tr>
      <w:tr w:rsidR="002516F8" w:rsidRPr="002516F8" w14:paraId="446326AB" w14:textId="77777777" w:rsidTr="00546018">
        <w:tc>
          <w:tcPr>
            <w:tcW w:w="2407" w:type="dxa"/>
          </w:tcPr>
          <w:p w14:paraId="3256A616"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На зберігання одного замовлення</w:t>
            </w:r>
          </w:p>
        </w:tc>
        <w:tc>
          <w:tcPr>
            <w:tcW w:w="2407" w:type="dxa"/>
          </w:tcPr>
          <w:p w14:paraId="412E563C"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439*5=2195</w:t>
            </w:r>
          </w:p>
        </w:tc>
        <w:tc>
          <w:tcPr>
            <w:tcW w:w="2407" w:type="dxa"/>
          </w:tcPr>
          <w:p w14:paraId="29AF1723"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500*5=2500</w:t>
            </w:r>
          </w:p>
        </w:tc>
        <w:tc>
          <w:tcPr>
            <w:tcW w:w="2408" w:type="dxa"/>
          </w:tcPr>
          <w:p w14:paraId="3D175D4D"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1000*5=5000</w:t>
            </w:r>
          </w:p>
        </w:tc>
      </w:tr>
      <w:tr w:rsidR="002516F8" w:rsidRPr="002516F8" w14:paraId="16B982FC" w14:textId="77777777" w:rsidTr="00546018">
        <w:tc>
          <w:tcPr>
            <w:tcW w:w="2407" w:type="dxa"/>
          </w:tcPr>
          <w:p w14:paraId="2ACF43D7"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На придбання запасів для річної потреби</w:t>
            </w:r>
          </w:p>
        </w:tc>
        <w:tc>
          <w:tcPr>
            <w:tcW w:w="2407" w:type="dxa"/>
          </w:tcPr>
          <w:p w14:paraId="6C6A6126"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25*4800=120000</w:t>
            </w:r>
          </w:p>
        </w:tc>
        <w:tc>
          <w:tcPr>
            <w:tcW w:w="2407" w:type="dxa"/>
          </w:tcPr>
          <w:p w14:paraId="481DEB09"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24,8*4800=119040</w:t>
            </w:r>
          </w:p>
        </w:tc>
        <w:tc>
          <w:tcPr>
            <w:tcW w:w="2408" w:type="dxa"/>
          </w:tcPr>
          <w:p w14:paraId="3ECE9867"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24,7*4800=118560</w:t>
            </w:r>
          </w:p>
        </w:tc>
      </w:tr>
      <w:tr w:rsidR="002516F8" w:rsidRPr="002516F8" w14:paraId="401119F4" w14:textId="77777777" w:rsidTr="00546018">
        <w:tc>
          <w:tcPr>
            <w:tcW w:w="2407" w:type="dxa"/>
          </w:tcPr>
          <w:p w14:paraId="65E2AFAC"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Загальні витрати</w:t>
            </w:r>
          </w:p>
        </w:tc>
        <w:tc>
          <w:tcPr>
            <w:tcW w:w="2407" w:type="dxa"/>
          </w:tcPr>
          <w:p w14:paraId="447A472E"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123295</w:t>
            </w:r>
          </w:p>
        </w:tc>
        <w:tc>
          <w:tcPr>
            <w:tcW w:w="2407" w:type="dxa"/>
          </w:tcPr>
          <w:p w14:paraId="2209868E"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122500</w:t>
            </w:r>
          </w:p>
        </w:tc>
        <w:tc>
          <w:tcPr>
            <w:tcW w:w="2408" w:type="dxa"/>
          </w:tcPr>
          <w:p w14:paraId="627BBD11"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124040</w:t>
            </w:r>
          </w:p>
        </w:tc>
      </w:tr>
      <w:bookmarkEnd w:id="0"/>
    </w:tbl>
    <w:p w14:paraId="6B1D8B3E" w14:textId="77777777" w:rsidR="002516F8" w:rsidRPr="002516F8" w:rsidRDefault="002516F8" w:rsidP="002516F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14:paraId="6773AF0D" w14:textId="77777777" w:rsidR="002516F8" w:rsidRPr="002516F8" w:rsidRDefault="002516F8" w:rsidP="002516F8">
      <w:pPr>
        <w:widowControl w:val="0"/>
        <w:autoSpaceDE w:val="0"/>
        <w:autoSpaceDN w:val="0"/>
        <w:adjustRightInd w:val="0"/>
        <w:spacing w:after="0" w:line="240" w:lineRule="auto"/>
        <w:ind w:firstLine="567"/>
        <w:jc w:val="both"/>
        <w:rPr>
          <w:rFonts w:ascii="Times New Roman" w:eastAsia="Times New Roman" w:hAnsi="Times New Roman" w:cs="SchoolBookAC"/>
          <w:color w:val="000000"/>
          <w:sz w:val="24"/>
          <w:szCs w:val="24"/>
          <w:lang w:eastAsia="ru-RU"/>
        </w:rPr>
      </w:pPr>
      <w:r w:rsidRPr="002516F8">
        <w:rPr>
          <w:rFonts w:ascii="Times New Roman" w:eastAsia="Times New Roman" w:hAnsi="Times New Roman" w:cs="SchoolBookAC"/>
          <w:color w:val="000000"/>
          <w:sz w:val="24"/>
          <w:szCs w:val="24"/>
          <w:lang w:eastAsia="ru-RU"/>
        </w:rPr>
        <w:t>Отже, за розрахунками, найкращим буде другий варіант (обсяг замовлення – 500 од.), який забезпечує найменші річні сумарні витрати.</w:t>
      </w:r>
    </w:p>
    <w:p w14:paraId="5C0F645B" w14:textId="77777777" w:rsidR="002516F8" w:rsidRPr="002516F8" w:rsidRDefault="002516F8" w:rsidP="002516F8">
      <w:pPr>
        <w:widowControl w:val="0"/>
        <w:autoSpaceDE w:val="0"/>
        <w:autoSpaceDN w:val="0"/>
        <w:adjustRightInd w:val="0"/>
        <w:spacing w:after="0" w:line="240" w:lineRule="auto"/>
        <w:ind w:firstLine="567"/>
        <w:jc w:val="both"/>
        <w:rPr>
          <w:rFonts w:ascii="Times New Roman" w:eastAsia="Times New Roman" w:hAnsi="Times New Roman" w:cs="SchoolBookAC"/>
          <w:b/>
          <w:color w:val="000000"/>
          <w:sz w:val="24"/>
          <w:szCs w:val="24"/>
          <w:lang w:eastAsia="ru-RU"/>
        </w:rPr>
      </w:pPr>
    </w:p>
    <w:p w14:paraId="5589E0B5" w14:textId="77777777" w:rsidR="002516F8" w:rsidRPr="002516F8" w:rsidRDefault="002516F8" w:rsidP="002516F8">
      <w:pPr>
        <w:widowControl w:val="0"/>
        <w:autoSpaceDE w:val="0"/>
        <w:autoSpaceDN w:val="0"/>
        <w:adjustRightInd w:val="0"/>
        <w:spacing w:after="0" w:line="240" w:lineRule="auto"/>
        <w:ind w:firstLine="567"/>
        <w:jc w:val="both"/>
        <w:rPr>
          <w:rFonts w:ascii="Times New Roman" w:eastAsia="Times New Roman" w:hAnsi="Times New Roman" w:cs="SchoolBookAC"/>
          <w:b/>
          <w:color w:val="000000"/>
          <w:sz w:val="24"/>
          <w:szCs w:val="24"/>
          <w:lang w:eastAsia="ru-RU"/>
        </w:rPr>
      </w:pPr>
      <w:r w:rsidRPr="002516F8">
        <w:rPr>
          <w:rFonts w:ascii="Times New Roman" w:eastAsia="Times New Roman" w:hAnsi="Times New Roman" w:cs="SchoolBookAC"/>
          <w:b/>
          <w:color w:val="000000"/>
          <w:sz w:val="24"/>
          <w:szCs w:val="24"/>
          <w:lang w:eastAsia="ru-RU"/>
        </w:rPr>
        <w:t>Задачі для самостійного вирішення:</w:t>
      </w:r>
    </w:p>
    <w:p w14:paraId="257E5DF1" w14:textId="77777777" w:rsidR="002516F8" w:rsidRPr="002516F8" w:rsidRDefault="002516F8" w:rsidP="002516F8">
      <w:pPr>
        <w:widowControl w:val="0"/>
        <w:autoSpaceDE w:val="0"/>
        <w:autoSpaceDN w:val="0"/>
        <w:adjustRightInd w:val="0"/>
        <w:spacing w:after="0" w:line="240" w:lineRule="auto"/>
        <w:ind w:firstLine="567"/>
        <w:jc w:val="both"/>
        <w:rPr>
          <w:rFonts w:ascii="Times New Roman" w:eastAsia="Times New Roman" w:hAnsi="Times New Roman" w:cs="SchoolBookAC"/>
          <w:b/>
          <w:color w:val="000000"/>
          <w:sz w:val="24"/>
          <w:szCs w:val="24"/>
          <w:lang w:eastAsia="ru-RU"/>
        </w:rPr>
      </w:pPr>
      <w:r w:rsidRPr="002516F8">
        <w:rPr>
          <w:rFonts w:ascii="Times New Roman" w:eastAsia="Times New Roman" w:hAnsi="Times New Roman" w:cs="SchoolBookAC"/>
          <w:b/>
          <w:color w:val="000000"/>
          <w:sz w:val="24"/>
          <w:szCs w:val="24"/>
          <w:lang w:eastAsia="ru-RU"/>
        </w:rPr>
        <w:t>Задача №1</w:t>
      </w:r>
    </w:p>
    <w:p w14:paraId="76278275" w14:textId="77777777" w:rsidR="002516F8" w:rsidRPr="002516F8" w:rsidRDefault="002516F8" w:rsidP="002516F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rPr>
      </w:pPr>
      <w:r w:rsidRPr="002516F8">
        <w:rPr>
          <w:rFonts w:ascii="Times New Roman" w:eastAsia="Times New Roman" w:hAnsi="Times New Roman" w:cs="Times New Roman"/>
          <w:color w:val="000000"/>
          <w:sz w:val="24"/>
          <w:szCs w:val="24"/>
          <w:lang w:eastAsia="uk-UA"/>
        </w:rPr>
        <w:t>План річного випуску продукції виробничого підприємства становить 800 одиниць, при цьому на кожну одиницю готової продукції потрібно дві одиниці комплектувального виробу. Відомо, що вартість подання одного замовлення становить 200 грн. Вартість одиниці комплектувального виробу</w:t>
      </w:r>
      <w:r w:rsidRPr="002516F8">
        <w:rPr>
          <w:rFonts w:ascii="Times New Roman" w:eastAsia="Times New Roman" w:hAnsi="Times New Roman" w:cs="SchoolBookAC"/>
          <w:color w:val="000000"/>
          <w:sz w:val="24"/>
          <w:szCs w:val="24"/>
          <w:lang w:eastAsia="ru-RU"/>
        </w:rPr>
        <w:t xml:space="preserve"> – </w:t>
      </w:r>
      <w:r w:rsidRPr="002516F8">
        <w:rPr>
          <w:rFonts w:ascii="Times New Roman" w:eastAsia="Times New Roman" w:hAnsi="Times New Roman" w:cs="Times New Roman"/>
          <w:color w:val="000000"/>
          <w:sz w:val="24"/>
          <w:szCs w:val="24"/>
          <w:lang w:eastAsia="uk-UA"/>
        </w:rPr>
        <w:t xml:space="preserve">480 грн. Витрати на утримання комплектувального виробу на складі становить 15 % від його ціни. </w:t>
      </w:r>
    </w:p>
    <w:p w14:paraId="64C4CBEC" w14:textId="77777777" w:rsidR="002516F8" w:rsidRPr="002516F8" w:rsidRDefault="002516F8" w:rsidP="002516F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rPr>
      </w:pPr>
      <w:r w:rsidRPr="002516F8">
        <w:rPr>
          <w:rFonts w:ascii="Times New Roman" w:eastAsia="Times New Roman" w:hAnsi="Times New Roman" w:cs="Times New Roman"/>
          <w:color w:val="000000"/>
          <w:sz w:val="24"/>
          <w:szCs w:val="24"/>
          <w:lang w:eastAsia="uk-UA"/>
        </w:rPr>
        <w:t>Визначити оптимальний розмір замовлення на комплектувальний виріб.</w:t>
      </w:r>
    </w:p>
    <w:p w14:paraId="6CCFFBAB" w14:textId="05233ABB" w:rsidR="002516F8" w:rsidRPr="002516F8" w:rsidRDefault="002516F8" w:rsidP="002516F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rPr>
      </w:pPr>
      <w:bookmarkStart w:id="1" w:name="_Hlk118791996"/>
      <w:r w:rsidRPr="002516F8">
        <w:rPr>
          <w:rFonts w:ascii="Times New Roman" w:eastAsia="Times New Roman" w:hAnsi="Times New Roman" w:cs="Times New Roman"/>
          <w:b/>
          <w:bCs/>
          <w:color w:val="000000"/>
          <w:sz w:val="24"/>
          <w:szCs w:val="24"/>
          <w:lang w:eastAsia="uk-UA"/>
        </w:rPr>
        <w:t>Задача №</w:t>
      </w:r>
      <w:r>
        <w:rPr>
          <w:rFonts w:ascii="Times New Roman" w:eastAsia="Times New Roman" w:hAnsi="Times New Roman" w:cs="Times New Roman"/>
          <w:b/>
          <w:bCs/>
          <w:color w:val="000000"/>
          <w:sz w:val="24"/>
          <w:szCs w:val="24"/>
          <w:lang w:eastAsia="uk-UA"/>
        </w:rPr>
        <w:t>2</w:t>
      </w:r>
      <w:r w:rsidRPr="002516F8">
        <w:rPr>
          <w:rFonts w:ascii="Times New Roman" w:eastAsia="Times New Roman" w:hAnsi="Times New Roman" w:cs="Times New Roman"/>
          <w:b/>
          <w:bCs/>
          <w:color w:val="000000"/>
          <w:sz w:val="24"/>
          <w:szCs w:val="24"/>
          <w:lang w:eastAsia="uk-UA"/>
        </w:rPr>
        <w:t xml:space="preserve">. </w:t>
      </w:r>
    </w:p>
    <w:p w14:paraId="01F6AE49" w14:textId="77777777" w:rsidR="002516F8" w:rsidRPr="002516F8" w:rsidRDefault="002516F8" w:rsidP="002516F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rPr>
      </w:pPr>
      <w:r w:rsidRPr="002516F8">
        <w:rPr>
          <w:rFonts w:ascii="Times New Roman" w:eastAsia="Times New Roman" w:hAnsi="Times New Roman" w:cs="Times New Roman"/>
          <w:color w:val="000000"/>
          <w:sz w:val="24"/>
          <w:szCs w:val="24"/>
          <w:lang w:eastAsia="uk-UA"/>
        </w:rPr>
        <w:t>Підприємство виготовляє тканини на замовлення. Річна потреба у пряжі становить 800 кг. Витрати на реалізацію замовлення</w:t>
      </w:r>
      <w:r w:rsidRPr="002516F8">
        <w:rPr>
          <w:rFonts w:ascii="Times New Roman" w:eastAsia="Times New Roman" w:hAnsi="Times New Roman" w:cs="SchoolBookAC"/>
          <w:color w:val="000000"/>
          <w:sz w:val="24"/>
          <w:szCs w:val="24"/>
          <w:lang w:eastAsia="ru-RU"/>
        </w:rPr>
        <w:t xml:space="preserve"> – </w:t>
      </w:r>
      <w:r w:rsidRPr="002516F8">
        <w:rPr>
          <w:rFonts w:ascii="Times New Roman" w:eastAsia="Times New Roman" w:hAnsi="Times New Roman" w:cs="Times New Roman"/>
          <w:color w:val="000000"/>
          <w:sz w:val="24"/>
          <w:szCs w:val="24"/>
          <w:lang w:eastAsia="uk-UA"/>
        </w:rPr>
        <w:t xml:space="preserve">18 </w:t>
      </w:r>
      <w:proofErr w:type="spellStart"/>
      <w:r w:rsidRPr="002516F8">
        <w:rPr>
          <w:rFonts w:ascii="Times New Roman" w:eastAsia="Times New Roman" w:hAnsi="Times New Roman" w:cs="Times New Roman"/>
          <w:color w:val="000000"/>
          <w:sz w:val="24"/>
          <w:szCs w:val="24"/>
          <w:lang w:eastAsia="uk-UA"/>
        </w:rPr>
        <w:t>ум.од</w:t>
      </w:r>
      <w:proofErr w:type="spellEnd"/>
      <w:r w:rsidRPr="002516F8">
        <w:rPr>
          <w:rFonts w:ascii="Times New Roman" w:eastAsia="Times New Roman" w:hAnsi="Times New Roman" w:cs="Times New Roman"/>
          <w:color w:val="000000"/>
          <w:sz w:val="24"/>
          <w:szCs w:val="24"/>
          <w:lang w:eastAsia="uk-UA"/>
        </w:rPr>
        <w:t xml:space="preserve">. Витрати на збереження сировини на складі становлять 22 відсотки від їх вартості. ціна 1 кг пряжі 2 </w:t>
      </w:r>
      <w:proofErr w:type="spellStart"/>
      <w:r w:rsidRPr="002516F8">
        <w:rPr>
          <w:rFonts w:ascii="Times New Roman" w:eastAsia="Times New Roman" w:hAnsi="Times New Roman" w:cs="Times New Roman"/>
          <w:color w:val="000000"/>
          <w:sz w:val="24"/>
          <w:szCs w:val="24"/>
          <w:lang w:eastAsia="uk-UA"/>
        </w:rPr>
        <w:t>ум.од</w:t>
      </w:r>
      <w:proofErr w:type="spellEnd"/>
      <w:r w:rsidRPr="002516F8">
        <w:rPr>
          <w:rFonts w:ascii="Times New Roman" w:eastAsia="Times New Roman" w:hAnsi="Times New Roman" w:cs="Times New Roman"/>
          <w:color w:val="000000"/>
          <w:sz w:val="24"/>
          <w:szCs w:val="24"/>
          <w:lang w:eastAsia="uk-UA"/>
        </w:rPr>
        <w:t>.</w:t>
      </w:r>
    </w:p>
    <w:p w14:paraId="6F88CE01" w14:textId="77777777" w:rsidR="002516F8" w:rsidRPr="002516F8" w:rsidRDefault="002516F8" w:rsidP="002516F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rPr>
      </w:pPr>
      <w:r w:rsidRPr="002516F8">
        <w:rPr>
          <w:rFonts w:ascii="Times New Roman" w:eastAsia="Times New Roman" w:hAnsi="Times New Roman" w:cs="Times New Roman"/>
          <w:color w:val="000000"/>
          <w:sz w:val="24"/>
          <w:szCs w:val="24"/>
          <w:lang w:eastAsia="uk-UA"/>
        </w:rPr>
        <w:t xml:space="preserve">Визначити оптимальний розмір замовлення, якщо постачальник для постійних замовників залежно від обсягу замовлення пропонує систему знижок (табл. 9). Яким би був оптимальний розмір замовлення за відсутності знижок і при ціні 1 кг пряжі 2 </w:t>
      </w:r>
      <w:proofErr w:type="spellStart"/>
      <w:r w:rsidRPr="002516F8">
        <w:rPr>
          <w:rFonts w:ascii="Times New Roman" w:eastAsia="Times New Roman" w:hAnsi="Times New Roman" w:cs="Times New Roman"/>
          <w:color w:val="000000"/>
          <w:sz w:val="24"/>
          <w:szCs w:val="24"/>
          <w:lang w:eastAsia="uk-UA"/>
        </w:rPr>
        <w:t>ум.од</w:t>
      </w:r>
      <w:proofErr w:type="spellEnd"/>
      <w:r w:rsidRPr="002516F8">
        <w:rPr>
          <w:rFonts w:ascii="Times New Roman" w:eastAsia="Times New Roman" w:hAnsi="Times New Roman" w:cs="Times New Roman"/>
          <w:color w:val="000000"/>
          <w:sz w:val="24"/>
          <w:szCs w:val="24"/>
          <w:lang w:eastAsia="uk-UA"/>
        </w:rPr>
        <w:t>.?</w:t>
      </w:r>
    </w:p>
    <w:p w14:paraId="6E53F200" w14:textId="77777777" w:rsidR="002516F8" w:rsidRPr="002516F8" w:rsidRDefault="002516F8" w:rsidP="002516F8">
      <w:pPr>
        <w:widowControl w:val="0"/>
        <w:autoSpaceDE w:val="0"/>
        <w:autoSpaceDN w:val="0"/>
        <w:adjustRightInd w:val="0"/>
        <w:spacing w:after="0" w:line="240" w:lineRule="auto"/>
        <w:ind w:firstLine="567"/>
        <w:jc w:val="right"/>
        <w:rPr>
          <w:rFonts w:ascii="Times New Roman" w:eastAsia="Times New Roman" w:hAnsi="Times New Roman" w:cs="Times New Roman"/>
          <w:color w:val="000000"/>
          <w:sz w:val="24"/>
          <w:szCs w:val="24"/>
          <w:lang w:eastAsia="uk-UA"/>
        </w:rPr>
      </w:pPr>
      <w:r w:rsidRPr="002516F8">
        <w:rPr>
          <w:rFonts w:ascii="Times New Roman" w:eastAsia="Times New Roman" w:hAnsi="Times New Roman" w:cs="Times New Roman"/>
          <w:color w:val="000000"/>
          <w:sz w:val="24"/>
          <w:szCs w:val="24"/>
          <w:lang w:eastAsia="uk-UA"/>
        </w:rPr>
        <w:t>Таблиця 9</w:t>
      </w:r>
    </w:p>
    <w:p w14:paraId="2577E1AA" w14:textId="77777777" w:rsidR="002516F8" w:rsidRPr="002516F8" w:rsidRDefault="002516F8" w:rsidP="002516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F8">
        <w:rPr>
          <w:rFonts w:ascii="Times New Roman" w:eastAsia="Times New Roman" w:hAnsi="Times New Roman" w:cs="Times New Roman"/>
          <w:sz w:val="24"/>
          <w:szCs w:val="24"/>
          <w:lang w:eastAsia="ru-RU"/>
        </w:rPr>
        <w:t>Система знижок відповідно до розміру замовлення</w:t>
      </w:r>
    </w:p>
    <w:tbl>
      <w:tblPr>
        <w:tblStyle w:val="a4"/>
        <w:tblW w:w="5000" w:type="pct"/>
        <w:tblLook w:val="04A0" w:firstRow="1" w:lastRow="0" w:firstColumn="1" w:lastColumn="0" w:noHBand="0" w:noVBand="1"/>
      </w:tblPr>
      <w:tblGrid>
        <w:gridCol w:w="4814"/>
        <w:gridCol w:w="4815"/>
      </w:tblGrid>
      <w:tr w:rsidR="002516F8" w:rsidRPr="002516F8" w14:paraId="2FA42165" w14:textId="77777777" w:rsidTr="00546018">
        <w:tc>
          <w:tcPr>
            <w:tcW w:w="2500" w:type="pct"/>
          </w:tcPr>
          <w:p w14:paraId="0318ED62"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Обсяг замовлення, кг.</w:t>
            </w:r>
          </w:p>
        </w:tc>
        <w:tc>
          <w:tcPr>
            <w:tcW w:w="2500" w:type="pct"/>
          </w:tcPr>
          <w:p w14:paraId="6E578C09"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 xml:space="preserve">Ціна за 1 кг., </w:t>
            </w:r>
            <w:proofErr w:type="spellStart"/>
            <w:r w:rsidRPr="002516F8">
              <w:rPr>
                <w:color w:val="000000"/>
                <w:lang w:eastAsia="ru-RU"/>
              </w:rPr>
              <w:t>ум.од</w:t>
            </w:r>
            <w:proofErr w:type="spellEnd"/>
            <w:r w:rsidRPr="002516F8">
              <w:rPr>
                <w:color w:val="000000"/>
                <w:lang w:eastAsia="ru-RU"/>
              </w:rPr>
              <w:t xml:space="preserve">. </w:t>
            </w:r>
          </w:p>
        </w:tc>
      </w:tr>
      <w:tr w:rsidR="002516F8" w:rsidRPr="002516F8" w14:paraId="1770D50F" w14:textId="77777777" w:rsidTr="00546018">
        <w:tc>
          <w:tcPr>
            <w:tcW w:w="2500" w:type="pct"/>
          </w:tcPr>
          <w:p w14:paraId="46A1EE4B"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0-99</w:t>
            </w:r>
          </w:p>
        </w:tc>
        <w:tc>
          <w:tcPr>
            <w:tcW w:w="2500" w:type="pct"/>
          </w:tcPr>
          <w:p w14:paraId="4D3F7B7A"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2,0</w:t>
            </w:r>
          </w:p>
        </w:tc>
      </w:tr>
      <w:tr w:rsidR="002516F8" w:rsidRPr="002516F8" w14:paraId="6B14A3F1" w14:textId="77777777" w:rsidTr="00546018">
        <w:tc>
          <w:tcPr>
            <w:tcW w:w="2500" w:type="pct"/>
          </w:tcPr>
          <w:p w14:paraId="5EAA5CD7"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100-199</w:t>
            </w:r>
          </w:p>
        </w:tc>
        <w:tc>
          <w:tcPr>
            <w:tcW w:w="2500" w:type="pct"/>
          </w:tcPr>
          <w:p w14:paraId="48B88D61"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1,8</w:t>
            </w:r>
          </w:p>
        </w:tc>
      </w:tr>
      <w:tr w:rsidR="002516F8" w:rsidRPr="002516F8" w14:paraId="764FAD26" w14:textId="77777777" w:rsidTr="00546018">
        <w:tc>
          <w:tcPr>
            <w:tcW w:w="2500" w:type="pct"/>
          </w:tcPr>
          <w:p w14:paraId="11E24F5D"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200-299</w:t>
            </w:r>
          </w:p>
        </w:tc>
        <w:tc>
          <w:tcPr>
            <w:tcW w:w="2500" w:type="pct"/>
          </w:tcPr>
          <w:p w14:paraId="320B4B2C"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1,6</w:t>
            </w:r>
          </w:p>
        </w:tc>
      </w:tr>
      <w:tr w:rsidR="002516F8" w:rsidRPr="002516F8" w14:paraId="68310DA7" w14:textId="77777777" w:rsidTr="00546018">
        <w:tc>
          <w:tcPr>
            <w:tcW w:w="2500" w:type="pct"/>
          </w:tcPr>
          <w:p w14:paraId="69B286A9"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300-399</w:t>
            </w:r>
          </w:p>
        </w:tc>
        <w:tc>
          <w:tcPr>
            <w:tcW w:w="2500" w:type="pct"/>
          </w:tcPr>
          <w:p w14:paraId="00E4E4FA" w14:textId="77777777" w:rsidR="002516F8" w:rsidRPr="002516F8" w:rsidRDefault="002516F8" w:rsidP="002516F8">
            <w:pPr>
              <w:widowControl w:val="0"/>
              <w:autoSpaceDE w:val="0"/>
              <w:autoSpaceDN w:val="0"/>
              <w:adjustRightInd w:val="0"/>
              <w:jc w:val="center"/>
              <w:rPr>
                <w:color w:val="000000"/>
                <w:lang w:eastAsia="ru-RU"/>
              </w:rPr>
            </w:pPr>
            <w:r w:rsidRPr="002516F8">
              <w:rPr>
                <w:color w:val="000000"/>
                <w:lang w:eastAsia="ru-RU"/>
              </w:rPr>
              <w:t>1,4</w:t>
            </w:r>
          </w:p>
        </w:tc>
      </w:tr>
    </w:tbl>
    <w:p w14:paraId="3CE5C0C5" w14:textId="77777777" w:rsidR="002516F8" w:rsidRPr="002516F8" w:rsidRDefault="002516F8" w:rsidP="002516F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uk-UA"/>
        </w:rPr>
      </w:pPr>
    </w:p>
    <w:bookmarkEnd w:id="1"/>
    <w:p w14:paraId="55212998" w14:textId="559BC405" w:rsidR="002516F8" w:rsidRPr="002516F8" w:rsidRDefault="002516F8" w:rsidP="002516F8">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uk-UA"/>
        </w:rPr>
      </w:pPr>
      <w:r w:rsidRPr="002516F8">
        <w:rPr>
          <w:rFonts w:ascii="Times New Roman" w:eastAsia="Times New Roman" w:hAnsi="Times New Roman" w:cs="Times New Roman"/>
          <w:b/>
          <w:color w:val="000000"/>
          <w:sz w:val="24"/>
          <w:szCs w:val="24"/>
          <w:lang w:eastAsia="uk-UA"/>
        </w:rPr>
        <w:t>Задача №</w:t>
      </w:r>
      <w:r>
        <w:rPr>
          <w:rFonts w:ascii="Times New Roman" w:eastAsia="Times New Roman" w:hAnsi="Times New Roman" w:cs="Times New Roman"/>
          <w:b/>
          <w:color w:val="000000"/>
          <w:sz w:val="24"/>
          <w:szCs w:val="24"/>
          <w:lang w:eastAsia="uk-UA"/>
        </w:rPr>
        <w:t>3</w:t>
      </w:r>
    </w:p>
    <w:p w14:paraId="744598DD" w14:textId="2C6CFB03" w:rsidR="002516F8" w:rsidRPr="002516F8" w:rsidRDefault="002516F8" w:rsidP="002516F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rPr>
      </w:pPr>
      <w:r w:rsidRPr="002516F8">
        <w:rPr>
          <w:rFonts w:ascii="Times New Roman" w:eastAsia="Times New Roman" w:hAnsi="Times New Roman" w:cs="Times New Roman"/>
          <w:color w:val="000000"/>
          <w:sz w:val="24"/>
          <w:szCs w:val="24"/>
          <w:lang w:eastAsia="uk-UA"/>
        </w:rPr>
        <w:t>Знайдемо економічний обсяг замовлення за таких умов: згідно з даними обліку вартість одного замовлення становить 300 грн, річна потреба в комплектуючому виробі – 2150 шт., ціна одиниці комплектуючого виробу – 545 грн, вартість зберігання виробу на складі становить 20% його ціни, тариф на транспортування дрібної партії – 1 грн за одиницю вантажу, а тариф на транспортування великої партії – 0,7 грн за одиницю вантажу, великою партією вважається</w:t>
      </w:r>
      <w:r w:rsidR="00A21258">
        <w:rPr>
          <w:rFonts w:ascii="Times New Roman" w:eastAsia="Times New Roman" w:hAnsi="Times New Roman" w:cs="Times New Roman"/>
          <w:color w:val="000000"/>
          <w:sz w:val="24"/>
          <w:szCs w:val="24"/>
          <w:lang w:eastAsia="uk-UA"/>
        </w:rPr>
        <w:t xml:space="preserve"> 115</w:t>
      </w:r>
      <w:r w:rsidRPr="002516F8">
        <w:rPr>
          <w:rFonts w:ascii="Times New Roman" w:eastAsia="Times New Roman" w:hAnsi="Times New Roman" w:cs="Times New Roman"/>
          <w:color w:val="000000"/>
          <w:sz w:val="24"/>
          <w:szCs w:val="24"/>
          <w:lang w:eastAsia="uk-UA"/>
        </w:rPr>
        <w:t xml:space="preserve">  одиниць. </w:t>
      </w:r>
    </w:p>
    <w:p w14:paraId="2D063EA9" w14:textId="77777777" w:rsidR="002516F8" w:rsidRPr="002516F8" w:rsidRDefault="002516F8" w:rsidP="002516F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rPr>
      </w:pPr>
      <w:r w:rsidRPr="002516F8">
        <w:rPr>
          <w:rFonts w:ascii="Times New Roman" w:eastAsia="Times New Roman" w:hAnsi="Times New Roman" w:cs="Times New Roman"/>
          <w:color w:val="000000"/>
          <w:sz w:val="24"/>
          <w:szCs w:val="24"/>
          <w:lang w:eastAsia="uk-UA"/>
        </w:rPr>
        <w:t>Визначити оптимальний обсяг замовлення на комплектуючий виріб, а також розрахувати вплив транспортних витрат на економічний обсяг замовлення</w:t>
      </w:r>
      <w:r w:rsidRPr="002516F8">
        <w:rPr>
          <w:rFonts w:ascii="SchoolBookAC" w:eastAsia="Times New Roman" w:hAnsi="SchoolBookAC" w:cs="SchoolBookAC"/>
          <w:color w:val="000000"/>
          <w:sz w:val="24"/>
          <w:szCs w:val="24"/>
          <w:lang w:eastAsia="uk-UA"/>
        </w:rPr>
        <w:t>.</w:t>
      </w:r>
      <w:r w:rsidRPr="002516F8">
        <w:rPr>
          <w:rFonts w:ascii="Times New Roman" w:eastAsia="Times New Roman" w:hAnsi="Times New Roman" w:cs="Times New Roman"/>
          <w:color w:val="000000"/>
          <w:sz w:val="24"/>
          <w:szCs w:val="24"/>
          <w:lang w:eastAsia="uk-UA"/>
        </w:rPr>
        <w:t xml:space="preserve"> </w:t>
      </w:r>
    </w:p>
    <w:p w14:paraId="639EB448" w14:textId="77777777" w:rsidR="002516F8" w:rsidRPr="002516F8" w:rsidRDefault="002516F8" w:rsidP="002516F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A8C08DE" w14:textId="77777777" w:rsidR="002516F8" w:rsidRPr="007E5335" w:rsidRDefault="002516F8" w:rsidP="007E5335">
      <w:pPr>
        <w:widowControl w:val="0"/>
        <w:tabs>
          <w:tab w:val="left" w:pos="993"/>
        </w:tabs>
        <w:autoSpaceDE w:val="0"/>
        <w:autoSpaceDN w:val="0"/>
        <w:adjustRightInd w:val="0"/>
        <w:spacing w:after="0" w:line="360" w:lineRule="auto"/>
        <w:ind w:firstLine="709"/>
        <w:jc w:val="center"/>
        <w:rPr>
          <w:rFonts w:ascii="Times New Roman" w:hAnsi="Times New Roman" w:cs="Times New Roman"/>
          <w:b/>
          <w:sz w:val="28"/>
          <w:szCs w:val="28"/>
        </w:rPr>
      </w:pPr>
    </w:p>
    <w:sectPr w:rsidR="002516F8" w:rsidRPr="007E533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choolBookAC">
    <w:altName w:val="Calibri"/>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05C6C"/>
    <w:multiLevelType w:val="hybridMultilevel"/>
    <w:tmpl w:val="BAEA5330"/>
    <w:lvl w:ilvl="0" w:tplc="CEA2D100">
      <w:start w:val="1"/>
      <w:numFmt w:val="decimal"/>
      <w:lvlText w:val="%1)"/>
      <w:lvlJc w:val="left"/>
      <w:pPr>
        <w:tabs>
          <w:tab w:val="num" w:pos="720"/>
        </w:tabs>
        <w:ind w:left="720" w:hanging="360"/>
      </w:pPr>
    </w:lvl>
    <w:lvl w:ilvl="1" w:tplc="A66AB91C" w:tentative="1">
      <w:start w:val="1"/>
      <w:numFmt w:val="decimal"/>
      <w:lvlText w:val="%2)"/>
      <w:lvlJc w:val="left"/>
      <w:pPr>
        <w:tabs>
          <w:tab w:val="num" w:pos="1440"/>
        </w:tabs>
        <w:ind w:left="1440" w:hanging="360"/>
      </w:pPr>
    </w:lvl>
    <w:lvl w:ilvl="2" w:tplc="E8443824" w:tentative="1">
      <w:start w:val="1"/>
      <w:numFmt w:val="decimal"/>
      <w:lvlText w:val="%3)"/>
      <w:lvlJc w:val="left"/>
      <w:pPr>
        <w:tabs>
          <w:tab w:val="num" w:pos="2160"/>
        </w:tabs>
        <w:ind w:left="2160" w:hanging="360"/>
      </w:pPr>
    </w:lvl>
    <w:lvl w:ilvl="3" w:tplc="4ECE8A0C" w:tentative="1">
      <w:start w:val="1"/>
      <w:numFmt w:val="decimal"/>
      <w:lvlText w:val="%4)"/>
      <w:lvlJc w:val="left"/>
      <w:pPr>
        <w:tabs>
          <w:tab w:val="num" w:pos="2880"/>
        </w:tabs>
        <w:ind w:left="2880" w:hanging="360"/>
      </w:pPr>
    </w:lvl>
    <w:lvl w:ilvl="4" w:tplc="92ECDE3E" w:tentative="1">
      <w:start w:val="1"/>
      <w:numFmt w:val="decimal"/>
      <w:lvlText w:val="%5)"/>
      <w:lvlJc w:val="left"/>
      <w:pPr>
        <w:tabs>
          <w:tab w:val="num" w:pos="3600"/>
        </w:tabs>
        <w:ind w:left="3600" w:hanging="360"/>
      </w:pPr>
    </w:lvl>
    <w:lvl w:ilvl="5" w:tplc="786A0096" w:tentative="1">
      <w:start w:val="1"/>
      <w:numFmt w:val="decimal"/>
      <w:lvlText w:val="%6)"/>
      <w:lvlJc w:val="left"/>
      <w:pPr>
        <w:tabs>
          <w:tab w:val="num" w:pos="4320"/>
        </w:tabs>
        <w:ind w:left="4320" w:hanging="360"/>
      </w:pPr>
    </w:lvl>
    <w:lvl w:ilvl="6" w:tplc="F342B564" w:tentative="1">
      <w:start w:val="1"/>
      <w:numFmt w:val="decimal"/>
      <w:lvlText w:val="%7)"/>
      <w:lvlJc w:val="left"/>
      <w:pPr>
        <w:tabs>
          <w:tab w:val="num" w:pos="5040"/>
        </w:tabs>
        <w:ind w:left="5040" w:hanging="360"/>
      </w:pPr>
    </w:lvl>
    <w:lvl w:ilvl="7" w:tplc="609A7872" w:tentative="1">
      <w:start w:val="1"/>
      <w:numFmt w:val="decimal"/>
      <w:lvlText w:val="%8)"/>
      <w:lvlJc w:val="left"/>
      <w:pPr>
        <w:tabs>
          <w:tab w:val="num" w:pos="5760"/>
        </w:tabs>
        <w:ind w:left="5760" w:hanging="360"/>
      </w:pPr>
    </w:lvl>
    <w:lvl w:ilvl="8" w:tplc="335A5306" w:tentative="1">
      <w:start w:val="1"/>
      <w:numFmt w:val="decimal"/>
      <w:lvlText w:val="%9)"/>
      <w:lvlJc w:val="left"/>
      <w:pPr>
        <w:tabs>
          <w:tab w:val="num" w:pos="6480"/>
        </w:tabs>
        <w:ind w:left="6480" w:hanging="360"/>
      </w:pPr>
    </w:lvl>
  </w:abstractNum>
  <w:num w:numId="1" w16cid:durableId="1784957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BC3"/>
    <w:rsid w:val="000615B2"/>
    <w:rsid w:val="00244BC3"/>
    <w:rsid w:val="002516F8"/>
    <w:rsid w:val="00251952"/>
    <w:rsid w:val="0038776A"/>
    <w:rsid w:val="00392460"/>
    <w:rsid w:val="00397D55"/>
    <w:rsid w:val="00430268"/>
    <w:rsid w:val="00494B12"/>
    <w:rsid w:val="00634FAF"/>
    <w:rsid w:val="007B1006"/>
    <w:rsid w:val="007E5335"/>
    <w:rsid w:val="00912DED"/>
    <w:rsid w:val="00975DA9"/>
    <w:rsid w:val="00A21258"/>
    <w:rsid w:val="00A7358A"/>
    <w:rsid w:val="00BB19D7"/>
    <w:rsid w:val="00BC4B01"/>
    <w:rsid w:val="00F657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E26B0"/>
  <w15:chartTrackingRefBased/>
  <w15:docId w15:val="{44A0244F-26A9-4BA7-BEAD-F2873514C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autoRedefine/>
    <w:uiPriority w:val="9"/>
    <w:unhideWhenUsed/>
    <w:qFormat/>
    <w:rsid w:val="0038776A"/>
    <w:pPr>
      <w:keepNext/>
      <w:keepLines/>
      <w:spacing w:before="40" w:after="0"/>
      <w:jc w:val="both"/>
      <w:outlineLvl w:val="1"/>
    </w:pPr>
    <w:rPr>
      <w:rFonts w:ascii="Times New Roman" w:eastAsiaTheme="majorEastAsia" w:hAnsi="Times New Roman" w:cstheme="majorBidi"/>
      <w:sz w:val="3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776A"/>
    <w:rPr>
      <w:rFonts w:ascii="Times New Roman" w:eastAsiaTheme="majorEastAsia" w:hAnsi="Times New Roman" w:cstheme="majorBidi"/>
      <w:sz w:val="36"/>
      <w:szCs w:val="26"/>
    </w:rPr>
  </w:style>
  <w:style w:type="paragraph" w:styleId="a3">
    <w:name w:val="Normal (Web)"/>
    <w:basedOn w:val="a"/>
    <w:uiPriority w:val="99"/>
    <w:semiHidden/>
    <w:unhideWhenUsed/>
    <w:rsid w:val="007E5335"/>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rsid w:val="002516F8"/>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51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7692">
      <w:bodyDiv w:val="1"/>
      <w:marLeft w:val="0"/>
      <w:marRight w:val="0"/>
      <w:marTop w:val="0"/>
      <w:marBottom w:val="0"/>
      <w:divBdr>
        <w:top w:val="none" w:sz="0" w:space="0" w:color="auto"/>
        <w:left w:val="none" w:sz="0" w:space="0" w:color="auto"/>
        <w:bottom w:val="none" w:sz="0" w:space="0" w:color="auto"/>
        <w:right w:val="none" w:sz="0" w:space="0" w:color="auto"/>
      </w:divBdr>
      <w:divsChild>
        <w:div w:id="1605307094">
          <w:marLeft w:val="720"/>
          <w:marRight w:val="0"/>
          <w:marTop w:val="0"/>
          <w:marBottom w:val="0"/>
          <w:divBdr>
            <w:top w:val="none" w:sz="0" w:space="0" w:color="auto"/>
            <w:left w:val="none" w:sz="0" w:space="0" w:color="auto"/>
            <w:bottom w:val="none" w:sz="0" w:space="0" w:color="auto"/>
            <w:right w:val="none" w:sz="0" w:space="0" w:color="auto"/>
          </w:divBdr>
        </w:div>
        <w:div w:id="605769323">
          <w:marLeft w:val="720"/>
          <w:marRight w:val="0"/>
          <w:marTop w:val="0"/>
          <w:marBottom w:val="0"/>
          <w:divBdr>
            <w:top w:val="none" w:sz="0" w:space="0" w:color="auto"/>
            <w:left w:val="none" w:sz="0" w:space="0" w:color="auto"/>
            <w:bottom w:val="none" w:sz="0" w:space="0" w:color="auto"/>
            <w:right w:val="none" w:sz="0" w:space="0" w:color="auto"/>
          </w:divBdr>
        </w:div>
      </w:divsChild>
    </w:div>
    <w:div w:id="170567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1419</Words>
  <Characters>8091</Characters>
  <Application>Microsoft Office Word</Application>
  <DocSecurity>0</DocSecurity>
  <Lines>67</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Lenovo</cp:lastModifiedBy>
  <cp:revision>2</cp:revision>
  <dcterms:created xsi:type="dcterms:W3CDTF">2023-01-16T16:36:00Z</dcterms:created>
  <dcterms:modified xsi:type="dcterms:W3CDTF">2023-01-16T16:36:00Z</dcterms:modified>
</cp:coreProperties>
</file>