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6A2A" w14:textId="44DD9401" w:rsidR="001D5782" w:rsidRPr="00B97391" w:rsidRDefault="001D5782" w:rsidP="001D578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B97391">
        <w:rPr>
          <w:rFonts w:ascii="Times New Roman" w:hAnsi="Times New Roman" w:cs="Times New Roman"/>
          <w:sz w:val="32"/>
          <w:szCs w:val="32"/>
          <w:lang w:val="uk-UA"/>
        </w:rPr>
        <w:t>План семінарського заняття №</w:t>
      </w:r>
      <w:r>
        <w:rPr>
          <w:rFonts w:ascii="Times New Roman" w:hAnsi="Times New Roman" w:cs="Times New Roman"/>
          <w:sz w:val="32"/>
          <w:szCs w:val="32"/>
          <w:lang w:val="uk-UA"/>
        </w:rPr>
        <w:t>2</w:t>
      </w:r>
      <w:r w:rsidRPr="00B97391">
        <w:rPr>
          <w:rFonts w:ascii="Times New Roman" w:hAnsi="Times New Roman" w:cs="Times New Roman"/>
          <w:sz w:val="32"/>
          <w:szCs w:val="32"/>
          <w:lang w:val="uk-UA"/>
        </w:rPr>
        <w:t xml:space="preserve"> з навчальної дисципліни </w:t>
      </w:r>
    </w:p>
    <w:p w14:paraId="04D6E3B4" w14:textId="4C78A30E" w:rsidR="001D5782" w:rsidRPr="001D5782" w:rsidRDefault="001D5782" w:rsidP="001D578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B97391">
        <w:rPr>
          <w:rFonts w:ascii="Times New Roman" w:hAnsi="Times New Roman" w:cs="Times New Roman"/>
          <w:sz w:val="32"/>
          <w:szCs w:val="32"/>
          <w:lang w:val="uk-UA"/>
        </w:rPr>
        <w:t>«Історія України»</w:t>
      </w:r>
    </w:p>
    <w:p w14:paraId="42EA242B" w14:textId="77777777" w:rsidR="001D5782" w:rsidRDefault="001D5782" w:rsidP="001D578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2B7A4CCE" w14:textId="77777777" w:rsidR="001D5782" w:rsidRDefault="001D5782" w:rsidP="001D578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04D2F05F" w14:textId="77777777" w:rsidR="001D5782" w:rsidRPr="001D5782" w:rsidRDefault="001D5782" w:rsidP="001D57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D5782">
        <w:rPr>
          <w:rFonts w:ascii="Times New Roman" w:hAnsi="Times New Roman" w:cs="Times New Roman"/>
          <w:sz w:val="32"/>
          <w:szCs w:val="32"/>
          <w:lang w:val="uk-UA"/>
        </w:rPr>
        <w:t>Утворення Давньоруської держави. Походження назви «Русь»</w:t>
      </w:r>
    </w:p>
    <w:p w14:paraId="2B5C284E" w14:textId="7FD66DA0" w:rsidR="001D5782" w:rsidRPr="001D5782" w:rsidRDefault="001D5782" w:rsidP="001D57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D5782">
        <w:rPr>
          <w:rFonts w:ascii="Times New Roman" w:hAnsi="Times New Roman" w:cs="Times New Roman"/>
          <w:sz w:val="32"/>
          <w:szCs w:val="32"/>
          <w:lang w:val="uk-UA"/>
        </w:rPr>
        <w:t xml:space="preserve">Діяльність київських князів (від Олега до </w:t>
      </w:r>
      <w:r w:rsidRPr="001D5782">
        <w:rPr>
          <w:rFonts w:ascii="Times New Roman" w:hAnsi="Times New Roman" w:cs="Times New Roman"/>
          <w:sz w:val="32"/>
          <w:szCs w:val="32"/>
          <w:lang w:val="uk-UA"/>
        </w:rPr>
        <w:t>Володимира Великого</w:t>
      </w:r>
      <w:r w:rsidRPr="001D5782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14:paraId="72FAABF8" w14:textId="2386A65F" w:rsidR="001D5782" w:rsidRPr="001D5782" w:rsidRDefault="001D5782" w:rsidP="001D57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D5782">
        <w:rPr>
          <w:rFonts w:ascii="Times New Roman" w:hAnsi="Times New Roman" w:cs="Times New Roman"/>
          <w:sz w:val="32"/>
          <w:szCs w:val="32"/>
          <w:lang w:val="uk-UA"/>
        </w:rPr>
        <w:t xml:space="preserve">Київська Русь за </w:t>
      </w:r>
      <w:r w:rsidRPr="001D5782">
        <w:rPr>
          <w:rFonts w:ascii="Times New Roman" w:hAnsi="Times New Roman" w:cs="Times New Roman"/>
          <w:sz w:val="32"/>
          <w:szCs w:val="32"/>
          <w:lang w:val="uk-UA"/>
        </w:rPr>
        <w:t>Володимира Великого</w:t>
      </w:r>
      <w:r w:rsidRPr="001D5782">
        <w:rPr>
          <w:rFonts w:ascii="Times New Roman" w:hAnsi="Times New Roman" w:cs="Times New Roman"/>
          <w:sz w:val="32"/>
          <w:szCs w:val="32"/>
          <w:lang w:val="uk-UA"/>
        </w:rPr>
        <w:t>. Прийняття християнства.</w:t>
      </w:r>
    </w:p>
    <w:p w14:paraId="7FA94374" w14:textId="0EF36618" w:rsidR="001D5782" w:rsidRPr="001D5782" w:rsidRDefault="001D5782" w:rsidP="001D57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D5782">
        <w:rPr>
          <w:rFonts w:ascii="Times New Roman" w:hAnsi="Times New Roman" w:cs="Times New Roman"/>
          <w:sz w:val="32"/>
          <w:szCs w:val="32"/>
          <w:lang w:val="uk-UA"/>
        </w:rPr>
        <w:t>Київська Русь за Ярослава Мудрого</w:t>
      </w:r>
    </w:p>
    <w:p w14:paraId="05B82793" w14:textId="603882B1" w:rsidR="001D5782" w:rsidRPr="001D5782" w:rsidRDefault="001D5782" w:rsidP="001D57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D5782">
        <w:rPr>
          <w:rFonts w:ascii="Times New Roman" w:hAnsi="Times New Roman" w:cs="Times New Roman"/>
          <w:sz w:val="32"/>
          <w:szCs w:val="32"/>
          <w:lang w:val="uk-UA"/>
        </w:rPr>
        <w:t>«Руська правда» як джерело з історії Київської Русі</w:t>
      </w:r>
    </w:p>
    <w:p w14:paraId="0DE143BF" w14:textId="7B083A79" w:rsidR="001D5782" w:rsidRPr="001D5782" w:rsidRDefault="001D5782" w:rsidP="001D57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D5782">
        <w:rPr>
          <w:rFonts w:ascii="Times New Roman" w:hAnsi="Times New Roman" w:cs="Times New Roman"/>
          <w:sz w:val="32"/>
          <w:szCs w:val="32"/>
          <w:lang w:val="uk-UA"/>
        </w:rPr>
        <w:t xml:space="preserve">Київська Русь за Володимира Мономаха </w:t>
      </w:r>
    </w:p>
    <w:p w14:paraId="15F09FC0" w14:textId="77777777" w:rsidR="001D5782" w:rsidRPr="001D5782" w:rsidRDefault="001D5782" w:rsidP="001D57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D5782">
        <w:rPr>
          <w:rFonts w:ascii="Times New Roman" w:hAnsi="Times New Roman" w:cs="Times New Roman"/>
          <w:sz w:val="32"/>
          <w:szCs w:val="32"/>
          <w:lang w:val="uk-UA"/>
        </w:rPr>
        <w:t>Причини розпаду Київської Русі</w:t>
      </w:r>
    </w:p>
    <w:p w14:paraId="4B2D466A" w14:textId="77777777" w:rsidR="001D5782" w:rsidRPr="001D5782" w:rsidRDefault="001D5782" w:rsidP="001D57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1D5782">
        <w:rPr>
          <w:rFonts w:ascii="Times New Roman" w:hAnsi="Times New Roman" w:cs="Times New Roman"/>
          <w:sz w:val="32"/>
          <w:szCs w:val="32"/>
          <w:lang w:val="uk-UA"/>
        </w:rPr>
        <w:t>Галицько-Волинське князівство. Його значення для історії України.</w:t>
      </w:r>
    </w:p>
    <w:p w14:paraId="687DE98A" w14:textId="2F98A481" w:rsidR="001D5782" w:rsidRDefault="001D5782" w:rsidP="001D5782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0DEBC541" w14:textId="45A4B373" w:rsidR="001D5782" w:rsidRPr="001D5782" w:rsidRDefault="001D5782" w:rsidP="001D578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D5782">
        <w:rPr>
          <w:rFonts w:ascii="Times New Roman" w:hAnsi="Times New Roman" w:cs="Times New Roman"/>
          <w:sz w:val="32"/>
          <w:szCs w:val="32"/>
          <w:lang w:val="uk-UA"/>
        </w:rPr>
        <w:t>Теми для рефератів, повідомлень, презентацій</w:t>
      </w:r>
    </w:p>
    <w:p w14:paraId="5A852F1F" w14:textId="3701A402" w:rsidR="001D5782" w:rsidRPr="001D5782" w:rsidRDefault="001D5782" w:rsidP="001D578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D5782">
        <w:rPr>
          <w:rFonts w:ascii="Times New Roman" w:hAnsi="Times New Roman" w:cs="Times New Roman"/>
          <w:sz w:val="32"/>
          <w:szCs w:val="32"/>
          <w:lang w:val="uk-UA"/>
        </w:rPr>
        <w:t>Освіта та наука в Київській Русі</w:t>
      </w:r>
    </w:p>
    <w:p w14:paraId="54FDAA28" w14:textId="7C11CD0B" w:rsidR="001D5782" w:rsidRPr="001D5782" w:rsidRDefault="001D5782" w:rsidP="001D578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D5782">
        <w:rPr>
          <w:rFonts w:ascii="Times New Roman" w:hAnsi="Times New Roman" w:cs="Times New Roman"/>
          <w:sz w:val="32"/>
          <w:szCs w:val="32"/>
          <w:lang w:val="uk-UA"/>
        </w:rPr>
        <w:t>Культура та мистецтво Київської Русі</w:t>
      </w:r>
    </w:p>
    <w:p w14:paraId="51F429B0" w14:textId="142BCB23" w:rsidR="001D5782" w:rsidRDefault="001D5782" w:rsidP="001D578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D5782">
        <w:rPr>
          <w:rFonts w:ascii="Times New Roman" w:hAnsi="Times New Roman" w:cs="Times New Roman"/>
          <w:sz w:val="32"/>
          <w:szCs w:val="32"/>
          <w:lang w:val="uk-UA"/>
        </w:rPr>
        <w:t>Архітектура Київської Русі</w:t>
      </w:r>
    </w:p>
    <w:p w14:paraId="6F1CAE44" w14:textId="1C8D7A23" w:rsidR="001D5782" w:rsidRPr="001D5782" w:rsidRDefault="001D5782" w:rsidP="001D578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Значення прийняття християнства</w:t>
      </w:r>
    </w:p>
    <w:p w14:paraId="4175544F" w14:textId="77777777" w:rsidR="001D5782" w:rsidRDefault="001D5782" w:rsidP="001D5782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4D303A3B" w14:textId="77777777" w:rsidR="001D5782" w:rsidRDefault="001D5782" w:rsidP="001D5782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29551EEB" w14:textId="77777777" w:rsidR="001D5782" w:rsidRDefault="001D5782" w:rsidP="001D5782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6F3F22E6" w14:textId="77777777" w:rsidR="00857A33" w:rsidRPr="001D5782" w:rsidRDefault="00857A33">
      <w:pPr>
        <w:rPr>
          <w:lang w:val="uk-UA"/>
        </w:rPr>
      </w:pPr>
    </w:p>
    <w:sectPr w:rsidR="00857A33" w:rsidRPr="001D5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86E44"/>
    <w:multiLevelType w:val="hybridMultilevel"/>
    <w:tmpl w:val="9DEAC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923C4"/>
    <w:multiLevelType w:val="hybridMultilevel"/>
    <w:tmpl w:val="524A6290"/>
    <w:lvl w:ilvl="0" w:tplc="1B3AF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C3503"/>
    <w:multiLevelType w:val="hybridMultilevel"/>
    <w:tmpl w:val="F90CE6B2"/>
    <w:lvl w:ilvl="0" w:tplc="1B3AF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AA7271"/>
    <w:multiLevelType w:val="hybridMultilevel"/>
    <w:tmpl w:val="6CF428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A70750"/>
    <w:multiLevelType w:val="hybridMultilevel"/>
    <w:tmpl w:val="631A5F9A"/>
    <w:lvl w:ilvl="0" w:tplc="22544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09074">
    <w:abstractNumId w:val="1"/>
  </w:num>
  <w:num w:numId="2" w16cid:durableId="1065226449">
    <w:abstractNumId w:val="4"/>
  </w:num>
  <w:num w:numId="3" w16cid:durableId="1083138676">
    <w:abstractNumId w:val="3"/>
  </w:num>
  <w:num w:numId="4" w16cid:durableId="1887328400">
    <w:abstractNumId w:val="2"/>
  </w:num>
  <w:num w:numId="5" w16cid:durableId="170679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2"/>
    <w:rsid w:val="001D5782"/>
    <w:rsid w:val="0085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7E9411"/>
  <w15:chartTrackingRefBased/>
  <w15:docId w15:val="{DED32EE2-BA8C-BB4C-9585-90800388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1</cp:revision>
  <dcterms:created xsi:type="dcterms:W3CDTF">2022-12-03T11:54:00Z</dcterms:created>
  <dcterms:modified xsi:type="dcterms:W3CDTF">2022-12-03T12:04:00Z</dcterms:modified>
</cp:coreProperties>
</file>