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47"/>
      </w:tblGrid>
      <w:tr w:rsidR="00EF2CB9" w:rsidRPr="00695A84" w:rsidTr="006D73AE">
        <w:tc>
          <w:tcPr>
            <w:tcW w:w="9520" w:type="dxa"/>
            <w:gridSpan w:val="2"/>
          </w:tcPr>
          <w:p w:rsidR="00EF2CB9" w:rsidRPr="00695A84" w:rsidRDefault="00B01A94" w:rsidP="00EF2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</w:t>
            </w:r>
            <w:r w:rsidR="00EF2CB9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університет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«Житомирська політехніка»</w:t>
            </w:r>
          </w:p>
          <w:p w:rsidR="00EF2CB9" w:rsidRPr="00695A84" w:rsidRDefault="00EF2CB9" w:rsidP="00EF2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 </w:t>
            </w:r>
            <w:r w:rsidR="00B01A94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бізнесу та сфери обслуговування</w:t>
            </w:r>
          </w:p>
          <w:p w:rsidR="00EF2CB9" w:rsidRPr="00695A84" w:rsidRDefault="00EF2CB9" w:rsidP="00EF2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3A1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туризму та </w:t>
            </w:r>
            <w:proofErr w:type="spellStart"/>
            <w:r w:rsidR="003A1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="003A1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-ресторанної справи</w:t>
            </w:r>
          </w:p>
          <w:p w:rsidR="00EF2CB9" w:rsidRPr="00695A84" w:rsidRDefault="00EF2CB9" w:rsidP="00EF2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Спеціальність: </w:t>
            </w:r>
            <w:r w:rsidR="003A1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 «Туризм</w:t>
            </w:r>
            <w:r w:rsidR="004D5A44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F2CB9" w:rsidRPr="00695A84" w:rsidRDefault="00EF2CB9" w:rsidP="00EF2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рівень: «бакалавр»</w:t>
            </w:r>
          </w:p>
        </w:tc>
      </w:tr>
      <w:tr w:rsidR="00EF2CB9" w:rsidRPr="003A1F04" w:rsidTr="006D73AE">
        <w:tc>
          <w:tcPr>
            <w:tcW w:w="3573" w:type="dxa"/>
          </w:tcPr>
          <w:p w:rsidR="00EF2CB9" w:rsidRPr="00695A84" w:rsidRDefault="00EF2CB9" w:rsidP="006D73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7" w:type="dxa"/>
          </w:tcPr>
          <w:p w:rsidR="00EF2CB9" w:rsidRPr="00695A84" w:rsidRDefault="00EF2CB9" w:rsidP="006D73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 ___________20</w:t>
            </w:r>
            <w:r w:rsidR="005D343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A1F04" w:rsidRPr="003A1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р.</w:t>
            </w:r>
            <w:r w:rsidR="006D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F2CB9" w:rsidRPr="003A1F04" w:rsidTr="006D73AE">
        <w:tc>
          <w:tcPr>
            <w:tcW w:w="9520" w:type="dxa"/>
            <w:gridSpan w:val="2"/>
          </w:tcPr>
          <w:p w:rsidR="00EF2CB9" w:rsidRPr="00695A84" w:rsidRDefault="00EF2CB9" w:rsidP="00EF2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ТЕСТОВІ ЗАВДАННЯ </w:t>
            </w:r>
          </w:p>
          <w:p w:rsidR="00EF2CB9" w:rsidRPr="00695A84" w:rsidRDefault="00FF13B6" w:rsidP="003A1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БІЗНЕС-ПЛАНУВАННЯ</w:t>
            </w:r>
            <w:r w:rsidR="00EF2CB9" w:rsidRPr="00695A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A1F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F2CB9" w:rsidRPr="00695A84" w:rsidRDefault="00EF2CB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636"/>
        <w:gridCol w:w="3938"/>
        <w:gridCol w:w="53"/>
        <w:gridCol w:w="5120"/>
      </w:tblGrid>
      <w:tr w:rsidR="003B71A7" w:rsidRPr="003A1F04" w:rsidTr="00FF13B6">
        <w:trPr>
          <w:jc w:val="center"/>
        </w:trPr>
        <w:tc>
          <w:tcPr>
            <w:tcW w:w="636" w:type="dxa"/>
          </w:tcPr>
          <w:p w:rsidR="003B71A7" w:rsidRPr="00695A84" w:rsidRDefault="003B71A7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EF2CB9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3991" w:type="dxa"/>
            <w:gridSpan w:val="2"/>
          </w:tcPr>
          <w:p w:rsidR="003B71A7" w:rsidRPr="00695A84" w:rsidRDefault="00EF2CB9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запитання</w:t>
            </w:r>
          </w:p>
        </w:tc>
        <w:tc>
          <w:tcPr>
            <w:tcW w:w="5120" w:type="dxa"/>
          </w:tcPr>
          <w:p w:rsidR="003B71A7" w:rsidRPr="00695A84" w:rsidRDefault="003B71A7" w:rsidP="00EF2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</w:t>
            </w:r>
            <w:r w:rsidR="00EF2CB9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Яка з наведених характеристик не відповідає цілям бізнес-планування?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Промоделювати систему управління суб’єктом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Передбачити ускладнення / ризики функціонування суб’єкта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Залучити позичковий капітал, необхідний для реалізації окремого підприємницького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Забезпечити процес “комунікації” між суб’єктом підприємницької діяльності та інституціями зовнішнього середовища його функціонування.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Розвинути управлінські навики робітників суб’єкта бізнесу.</w:t>
            </w:r>
          </w:p>
        </w:tc>
      </w:tr>
      <w:tr w:rsidR="00FF13B6" w:rsidRPr="006D73AE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8F6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Бізнес-планування – це: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Процес написання обов’язкових розділів бізнес-плану та вибір оптимальних відповідей до критеріїв оптимальності.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Документ, який містить систему ув’язаних в часі та просторі та узгоджених з метою і ресурсами заходів і дій, спрямованих на реалізації підприємницької ідеї.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Впорядкована сукупність стадій і дій, пов'язаних з ситуаційним аналізом навколишнього середовища, постановкою цілей бізнес-планування, розробкою бізнес-плану, просуванням бізнес-плану на ринок інтелектуальної власності, реалізацією бізнес-плану, контролем над його виконанням.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Процес написання обов’язкових розділів бізнес-плану та оформлення їх згідно вимог.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Д. Сукупність дій, пов’язаних з реалізацією бізнес-плану суб’єкта підприємницької діяльності.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8F6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Оберіть характеристику, яка відповідає зовнішній функції бізнес-плану суб’єкта підприємницької діяльності: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Бізнес-план призначений для інституцій фінансово-кредитного сектора.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Даний документ призначений для внутрішнього користування апаратом управління.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Бізнес-план призначений для ознайомлення працівників суб’єкта підприємницької діяльності з плановими термінами окупності інвестицій.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Бізнес-план є інструментом стратегічного планування та оперативного управління діяльністю підприємства.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Бізнес-план є механізмом поточного аналізу, контролю й оцінки діяльності підприємства.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8F6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Оберіть характеристику, яка відповідає внутрішній функції бізнес-плану суб’єкта підприємницької діяльності: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Бізнес-план призначений для залучення необхідного фінансування для реалізації підприємницького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Бізнес-план призначений для інституцій фінансово-кредитного сектора.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Бізнес-план призначений для внутрішнього користування апаратом управління.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Бізнес-план призначений ознайомити заінтересованих інституцій фінансово-кредитної сфери, інвесторів із сутністю підприємницького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Бізнес-план – це «вхідний квиток», який додається до заявки на інвестиції.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8F6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Відповідно до якого методу планування планові показники в бізнес-плані розраховуються шляхом множення відповідного ресурсного забезпечення на нормативи їх використання?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Методу цільового прибутку.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Методу оптимізації.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Індикативного методу.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Нормативного методу.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Балансового методу.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8F6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Якому методу планування відповідає наступна характеристика: спочатку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здійснюється розрахунок розміру прибутку, який є бажаним для суб’єкта бізнесу, після чого здійснюється розрахунок ресурсного забезпечення та обсягів діяльності, за рахунок яких може бути забезпечено цей прибуток?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А. Метод оптимізації.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Метод цільового прибутку.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Індикативний метод.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Г. Балансовий метод.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Нормативний метод.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8F6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чому полягає сутність балансового методу планування?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Базується на ув’язці (шляхом складання умовного балансу) бажаних результатів діяльності суб’єкта бізнесу з відповідним ресурсним забезпеченням для досягнення цих показників.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Передбачає проведення розрахунків згідно з окремими сценаріями та обрання найбільш оптимального за обраними перед розробкою бізнесу-плану критеріями оптимальності.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Базується на визначенні розміру цільового прибутку, який є бажаним для суб’єкта бізнесу, після чого здійснюється планування ресурсного забезпечення та обсягів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Передбачає розрахунок критичних обмежень обсягів підприємницької діяльності, при яких досягається доцільність функціонування суб’єкта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Передбачає розрахунок показників на основі використання науково-обґрунтованих норм та нормативів.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8F6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якій стадії бізнес-планування відбувається формування інформаційного поля для складання бізнес-плану створення нового підприємства?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Початковій.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Підготовчій.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Стадії реалізації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Стадії розробки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Стадії просування бізнес-плану.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виробничої інформації як одного з елементів інформаційного поля бізнес-плану,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не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відноситься інформація про: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Технологію виробництва.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Необхідні машини та обладнання.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Потенційних споживачів та їхні потреби.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Необхідні сировину та матеріали.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Потребу у виробничих площах.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Який вид інформації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не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відноситься до маркетингової інформації як елементу інформаційного поля бізнес-плану?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Інформація про потенційних споживачів та їхні потреби.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Інформація про спеціальності та кваліфікацію працівників, необхідних для реалізації бізнес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Інформація про ринкову кон’юнктуру.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Інформація про можливі канали комунікації зі споживачами.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Інформація про купівельну спроможність потенційних споживачів.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 оптимізації, як один із методів планування, який використовується під час розробки бізнес-плану, передбачає: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Розрахунок показників на основі використання науково-обґрунтованих норм та нормативів.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Розрахунок критичних обмежень обсягів підприємницької діяльності, при яких досягається доцільність функціонування суб’єкта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Визначення розміру цільового прибутку, який є бажаним для суб’єкта бізнесу, після чого здійснюється планування ресурсного забезпечення та обсягів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Складання умовного балансу для ув’язки бажаних результатів діяльності суб’єкта бізнесу з відповідним ресурсним забезпеченням для досягнення цих показників.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Проведення розрахунків згідно з окремими сценаріями та обрання найбільш оптимального за обраними перед розробкою бізнесу-плану критеріями оптимальності.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Останньою стадією процесу бізнес-планування є: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Стадія просування бізнес-плану на ринок інтелектуальної власності.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Початкова стадія.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Підготовча стадія.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Стадія реалізації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Стадія розробки бізнес-плану.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якій стадії бізнес-планування здійснюється пошук підприємницької ідеї?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На стадії розробки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На початковій стадії.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На підготовчій стадії.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На стадії просування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На стадії реалізації бізнес-плану.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Який вид роботи не виконується на початковій стадії бізнес-планування?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Обрання сфери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Обґрунтування доцільної форми організації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Ухвалення рішення щодо способу започаткування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Оцінювання сильних та слабких сторін підприємства.</w:t>
            </w:r>
          </w:p>
          <w:p w:rsidR="00FF13B6" w:rsidRPr="00695A84" w:rsidRDefault="00FF13B6" w:rsidP="00FF13B6">
            <w:pPr>
              <w:tabs>
                <w:tab w:val="left" w:pos="35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Пошук підприємницької ідеї.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Необхідність у якій стадії бізнес-планування зникає, якщо бізнес-план розробляється для розширення вже наявного бізнесу?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Стадії реалізації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Стадії просування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Стадії розробки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Підготовчій стадії.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Початковій стадії.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якій стадії бізнес-планування відбувається презентація бізнес-плану?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Стадії реалізації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Стадії просування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Стадії розробки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Підготовчій стадії.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Початковій стадії.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Оберіть вірну послідовність розробки розділів бізнес-плану.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Маркетинговий план; організаційний план; виробничий план; план ризиків; фінансовий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Виробничий план; маркетинговий план; організаційний план; план ризиків; фінансовий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Організаційний план; маркетинговий план; виробничий план; фінансовий план; план ризиків.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Маркетинговий план; виробничий план; організаційний план; фінансовий план; план ризиків.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Фінансовий план; маркетинговий план; виробничий план; організаційний план; план ризиків.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Який з наведених розділів бізнес-плану не належить до переліку обов’язкових відповідно до методики, запропонованої Організацією Об’єднаних Націй із промислового розвитку (UNIDO)?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Юридичний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Маркетинговий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Виробничий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Організаційний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Фінансовий план.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основу державних «Методичних рекомендацій з розроблення бізнес-плану підприємств» покладена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методика структуризації бізнес-плану, запропонована: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А. Європейським банком реконструкції та розвитку (EBRD).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Б. Фірмою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Coldman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Sachs&amp;Co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(один з лідерів світового інвестиційного бізнесу).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Організацією Об’єднаних Націй із промислового розвитку (UNIDO).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Консалтингово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-аудиторською фірмою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Ernst&amp;Young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Консалтингово-аудиторською фірмою KPMG.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Яка з наведених характеристик не відповідає вимогам до оформлення бізнес-плану?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Незначний обсяг документа, його простота та лаконічність.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Структурованість документа.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Реалістичність припущень та передбачень.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Повнота викладення усієї можливої інформації по проекту та підприємству.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Рівність деталізації розрахунків у часі.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чому полягає зміст такої вимоги до оформлення бізнес-плану як “науковість представлених результатів”?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Результати розрахунків основних показників мають бути розрахованими з дотриманням наукових підходів та методик.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Результати розрахунків основних показників слід порівняти з науково-обґрунтованими даними.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Проведені розрахунки повинні бути точними.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Проведені розрахунки повинні бути належною мірою деталізованими у часі.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Відповідність стилю написання бізнес-плану стандартам та очікуванням щодо цього осіб, на яких він розрахований.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Яку інформацію не доцільно наводити у резюме бізнес-плану?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Про організаційно-правову форму господарювання суб’єкта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Про прогнозований обсяг продажу у натуральних та вартісних одиницях.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Про загальну суму інвестицій.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Про термін окупності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Опис основних конкурентів.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Яку із наведених видів інформації доцільно винести у розділ «Додатки до бізнес-плану»?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Конкретні показники соціальної та економічної ефективності проекту з деталізацією у часі. 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Резюме ключових учасників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В. Характеристику цільового сегменту ринку з огляду на особливості продукції / послуг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Прогнозний обсяг продажів з відповідним рівнем деталізації.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Показники планових доходів і витрат.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якому розділі бізнес-плану наводиться інформація щодо назви суб’єкта бізнесу, його організаційно-правової форми, територіального розміщення та основних видів діяльності?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Опис проекту та продукції.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Маркетинговий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Виробничий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Опис підприємства та галузі.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Організаційний план.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якому розділі бізнес-плану наводиться наступна інформація: назва, основна мета та ключові завдання бізнес-проекту, термін реалізації проекту?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Маркетинговий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Опис проекту та продукції.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Опис підприємства та галузі.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Фінансовий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Організаційний план.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якому розділі бізнес-плану описуються особливості збуту та просування продукції?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Опис проекту та продукції.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Опис підприємства та галузі.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Маркетинговий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Виробничий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Фінансовий план.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якому розділі бізнес-плану визначається потреба у різних видах ресурсів?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Організаційний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Маркетинговий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Виробничий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Фінансовий план.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Оцінювання та страхування ризиків.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Яка інформація надається у розділі «Маркетинговий план» бізнес-плану?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Прогнозний обсяг продажів з відповідним рівнем деталізації.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Опис технологічного процесу виготовлення продукції / надання послуг в розрізі основних його етапів.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Потреба у виробничих ресурсах.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Організаційна структура управління суб’єктом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Загальний обсяг інвестицій, необхідних для реалізації бізнес-проекту.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Яка інформація не відноситься до розділу «Фінансовий план» бізнес-плану?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Загальний обсяг інвестицій, необхідних для реалізації бізнес-проекту.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Планові доходи та витрати по періодам реалізації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В. Показники оцінки ефективності бізнес-проекту.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Обґрунтування беззбиткового обсягу виробництва / реалізації та порівняння його із плановими показниками доходності.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Характеристика потенційних ризиків та заходів щодо запобігання ризикам.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називається принцип розробки бізнес-плану, суть якого полягає у тому, що бізнес-план та положення усіх його розділів повинні відповідати існуючим ринковим умовам (його розмірам, ресурсному забезпеченню), на якому функціонує (планує функціонувати) суб’єкт бізнесу?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Системність.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Науковість.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Гнучкість.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Адекватність.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Постійність.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чому полягає сутність принципу системності, якого слід дотримуватися при розробці бізнес-плану?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Бізнес-план та положення усіх його розділів повинні відповідати існуючим ринковим умовам, на якому функціонує суб’єкт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Сукупність показників та розрахунків, проведених при розробці бізнес-плану, мають бути ув’язаними в єдину систему показників, узгоджених між собою спільними цілями та ресурсами.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Розрахунки, проведені при бізнес-плануванні, мають відповідати основній цілі, поставленій при розробці цього планового документа.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Усі розрахунки, проведені при розробці бізнес-плану, мають ґрунтуватись виключно на наукових підходах та методиках.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Представлення в цифровому вираженні запланованих до досягнення цілей функціонування виробництва і збуту готової продукції (послуг).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Як називається принцип розробки бізнес-плану, суть якого полягає у тому, що розрахунки, проведені при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бізнес-плануванні, мають відповідати основній цілі, поставленій при розробці цього планового документа?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  <w:lastRenderedPageBreak/>
              <w:t>А. Цільовий характер розробки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Постійність.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Адекватність.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Г. Системність.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Науковість.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Визначте правильну послідовність технічного оформлення бізнес-плану.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Титульний аркуш; резюме; зміст; основні розділи; додатки.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Титульний аркуш; зміст; основні розділи; резюме; додатки.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Титульний аркуш; зміст; резюме; основні розділи; додатки.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Резюме; титульний аркуш; зміст; основні розділи; додатки.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Резюме; зміст; титульний аркуш; основні розділи; додатки.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Меморандум про конфіденційність зазвичай розміщується: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У резюме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Після змісту.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Після додатків до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В кінці бізнес-плану.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На титульній сторінці або одразу після неї.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Підприємницька ідея − це: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Найменування виду діяльності у визначеній сфері.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Знання про доцільність та можливість займатися певним видом бізнесу, цілі, шляхи та засоби її втілення.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Пошук шляхів, засобів та можливостей здійснення бізнесу у певному регіоні.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Рекомендації родичів, знайомих для відкриття бізнесу у певній сфері діяльності.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Сукупність фінансових показників, які характеризують ефективність бізнес-проекту.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991" w:type="dxa"/>
            <w:gridSpan w:val="2"/>
          </w:tcPr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Джерелами ідей підприємницької діяльності є:</w:t>
            </w:r>
          </w:p>
        </w:tc>
        <w:tc>
          <w:tcPr>
            <w:tcW w:w="5120" w:type="dxa"/>
          </w:tcPr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Думка споживачів про доцільність мати нові товари, отримувати нові послуги.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Досвід у цій сфері батьків, родичів і знайомих.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Інформація, отримана із засобів масової інформації.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Відвідування ярмарків і виставок передового досвіду.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2A24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Якому методу генерування ідей відповідає наступна характеристика: «об’єкт потрібно розкласти на компоненти, вибрати з них кілька істотних характеристик, змінити їх і спробувати з’єднати знову. На виході вийде новий об’єкт»?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Морфологічний аналіз.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Метод «мозкового» штурму.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Метод фокальних об’єктів.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синектики</w:t>
            </w:r>
            <w:proofErr w:type="spellEnd"/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FF13B6" w:rsidRPr="00695A84" w:rsidRDefault="00FF13B6" w:rsidP="00FF13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Метод контрольних питань.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Сутність якого методу генерування ідей полягає в тому, щоб об’єднати ознаки різних об’єктів в одному предметі?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Методу контрольних питань.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Методу </w:t>
            </w:r>
            <w:proofErr w:type="spellStart"/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синектики</w:t>
            </w:r>
            <w:proofErr w:type="spellEnd"/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Морфологічного аналізу.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Методу фокальних об’єктів.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Методу «мозкового» штурму.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2A24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Метод «мозкового» штурму: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Передбачає об’єднання ознак різних об’єктів в одному предметі.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Передбачає пошук аналогій для генерування нових ідей.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Передбачає записувати усі варіанти видів бізнесу, які приходять в голову, навіть найбільш неймовірні й нездійсненні на перший погляд. На цьому етапі не можна критикувати або ставити під сумнів ту або іншу ідею.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Передбачає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використання списку питань або пропозицій, що мають відношення до аналізованої проблеми.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Передбачає розкладання об’єкта на окремі компоненти, обрання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 них кілька істотних характеристик, заміна їх і спроба з’єднати знову.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групи колективних методів генерування підприємницьких ідей не відноситься: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Метод колективного блокноту.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Метод морфологічного аналізу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Метод «мозкового штурму».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Метод конференції ідей.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Метод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синектики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називається метод входження в бізнес, в основі якого лежить ліцензія на право використання «імені бізнесу» широко відомої компанії?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Лізинг.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Оренда.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Суборенда.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Прямий маркетинг.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із перерахованого не відноситься до способів входження в бізнес?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Придбання існуючого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Створення нового підприємства «з нуля».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Лізінг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Г. Придбання франшизи.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Прямий, мережевий маркетинг.</w:t>
            </w:r>
          </w:p>
        </w:tc>
      </w:tr>
      <w:tr w:rsidR="00FF13B6" w:rsidRPr="006D73AE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не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відноситься до переваг створення нового підприємства?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Можливість будувати бізнес відповідно до ідей і планів самого підприємця.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Відсутність «ім’я» у момент виходу на ринок.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ризику отримати фірму з поганою репутацією.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Оригінальність ідеї бізнесу. 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Можливість обрання вдалого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місцерозташування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бізнесу.</w:t>
            </w:r>
          </w:p>
        </w:tc>
      </w:tr>
      <w:tr w:rsidR="00FF13B6" w:rsidRPr="006D73AE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відноситься до можливих переваг придбання існуючого бізнесу?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Покупець може придбати погано працюючу фірму.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Придбаний бізнес може бути неприбутковим.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Можна успадкувати вороже ставлення до фірми.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Можлива ситуація, при якій важко змінити налагоджений на фірмі бізнес.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бізнес має вже сформований колектив робітників, контингент постачальників, налагоджені ділові зв’язки.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називається вид франчайзингу, який припускає, що ліцензіат одержує лише тільки право на продаж товарів фірми ліцензіара з її торговою маркою чи товарним знаком?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Виробничий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Діловий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Корпоративний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Товарний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Конверсійний франчайзинг.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називається діяльність, при якій фірма, що володіє технологією виготовлення деякого продукту, продає заводам сировину для виготовлення продукції?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Виробничий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Товарний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Діловий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Корпоративний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Конверсійний франчайзинг.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Сучасна форма організації франчайзингового бізнесу, при якій ліцензіат оперує не окремим підприємством, а мережею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франшизних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підприємств із використанням найманих менеджерів, це: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Франчайзинг на вид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Франчайзинг на продаж товарів.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Франчайзинг на виробництво товарів.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Корпоративний франчайзинг.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Конверсійний франчайзинг.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не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відноситься до переваг франчайзингу для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франчайзі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(ліцензіатів)?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Навчання менеджменту та консультаційна допомога.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Франчайзингові платежі.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Бізнес під відомим товарним знаком.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Гарантія якості товарів і послуг.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Широкомасштабні рекламні кампанії.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не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відноситься до недоліків франчайзингу для ліцензіатів?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Часткова втрата свободи.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Франчайзингові платежі.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Бізнес під відомим товарним знаком.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Стандартизація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Обмежені продуктові лінії.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Оберіть правильну послідовність кроків, які необхідно виконати для реєстрації юридичної особи: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Обрати види діяльності за КВЕД та систему оподаткування; протягом 24 годин отримати виписку з ЄДР; відкрити рахунок у банку; розробити та оформити установчі документи; подати державному реєстратору документи.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Розробити та оформити установчі документи; обрати види діяльності за КВЕД та систему оподаткування; відкрити рахунок у банку; подати державному реєстратору документи; отримати виписку з ЄДР.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Подати державному реєстратору документи; обрати види діяльності за КВЕД та систему оподаткування; протягом 24 годин отримати виписку з ЄДР; відкрити рахунок у банку; розробити та оформити установчі документи.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Обрати види діяльності за КВЕД та систему оподаткування; подати державному реєстратору документи; протягом 24 годин отримати виписку з ЄДР; відкрити рахунок у банку; розробити та оформити установчі документи.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Обрати види діяльності за КВЕД та систему оподаткування; розробити та оформити установчі документи; подати державному реєстратору документи; протягом 24 годин отримати виписку з ЄДР; відкрити рахунок у банку.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Який з наведених етапів не входить до логіки процесу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стратегічного планування на підготовчій стадії розробки бізнес-плану?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А. Проведення зовнішнього аналізу.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Проведення внутрішнього аналізу.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В. Оцінювання фінансових альтернатив.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Встановлення орієнтирів діяльності (місія, цілі).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Вибір однієї з альтернативних стратегій.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є метою зовнішнього аналізу в межах підготовчої стадії розробки бізнес-плану?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Виявити сприятливі можливості та загрози для суб’єкта підприємницької діяльності, ідентифікувати ключові фактори успіху. 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Провести оцінку загальноекономічних факторів впливу на реалізацію підприємницького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Визначити рівень інвестиційної привабливості галузі функціонування суб’єкта підприємницької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Провести оцінку соціально-демографічних факторів впливу на реалізацію підприємницького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Визначити рівень конкурентоспроможності суб’єкта підприємницької діяльності.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є метою проведення внутрішнього аналізу в рамках підготовчої стадії розробки бізнес-плану суб’єкта підприємницької діяльності?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Виявити сприятливі можливості та загрози для суб’єкта підприємницької діяльності, ідентифікувати ключові фактори успіху.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Скласти “дерево” цілей реалізації підприємницького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Виявити сильні та слабкі сторони бізнес-проекту.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Провести оцінку соціально-демографічних факторів впливу на реалізацію підприємницького проекту.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Провести оцінку загальноекономічних факторів впливу на реалізацію підприємницького проекту.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Матриця SWOT-аналіз передбачає набір факторів за такими чотирма напрямами: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Загальноекономічні фактори зовнішнього середовища, галузеві фактори, рівень конкурентоспроможності, можливості і загрози.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Фінанси, персонал, виробництво, маркетинг.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Місія, цілі, стратегія, тактика.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Г. Зовнішні можливості, зовнішні загрози, внутрішні сильні сторони, внутрішні слабкі сторони.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Політичні, науково-технічні, природні, ментальні.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Які з перелічених стратегій відповідають типам бізнес-стратегій забезпечення конкурентної переваги суб’єкта підприємницької діяльності за М. Портером?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Корпоративна, конкурентна (стратегія бізнесу), функціональна.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Виробнича, маркетингова, кадрова, фінансова.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Стратегія лідерства у витратах, стратегія диференціації та стратегія фокусування.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Стратегія зростання, стратегія стабілізації, стратегія скорочення.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Стратегія ринкового лідера, стратегія претендента на лідерство, стратегія ринкового послідовника.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не відноситься до цілей формулювання місії підприємства?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Надання суб'єктам зовнішнього середовища загального уявлення про те, що собою являє організація, до чого вона прагне, які засоби готова використовувати в своїй діяльності, якою є її концепція та ін.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Сприяння формуванню інформації про конкурентів.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Сприяння формуванню або зміцненню певного іміджу організації в уяві суб'єктів зовнішнього середовища.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Сприяння єднанню усередині організації і створенню корпоративного духу.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Створення можливостей для більш дієвого управління організацією.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називається інструмент управління бізнесом, що передбачає декомпозицію цілей та завдань, спрямованих на досягнення певної мети, в ієрархічному порядку?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Дерево цілей.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SWOT-аналіз.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PEST-аналіз.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Функціонально-вартісний аналіз.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Немає правильної відповіді.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Які види стратегій розрізняють за функціональним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напрямом?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Стратегія лідерства у витратах, стратегія диференціації, стратегія фокусування.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Стратегія ринкового лідера, стратегія претендента на лідерство, стратегія ринкового послідовника.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В.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Стратегія концентрованого зростання, стратегія диверсифікованого зростання, стратегія інтегрованого зростання.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Стратегія зростання, стратегія стабілізації, стратегія скорочення.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Виробнича, маркетингова, кадрова, фінансова, інвестиційна.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називається стратегія, яка пов’язана зі значною кількістю нововведень (інновацій), спрямованих на утримання лідируючих позицій на ринку, активною маркетинговою діяльністю задля утримання та розширення існуючої ринкової частки?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Стратегія ринкового претендента.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Стратегія ринкового лідера.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Стратегія ринкового послідовника.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Стратегія ринкової ніші.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Стратегія лідерства у витратах.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Яка з наведених характеристик відповідає сутності стратегії фокусування?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Передбачає об’єднання із суб’єктами бізнесу з аналогічною діяльністю з метою зміцнення ринкових позицій.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Пов’язана зі значною кількістю нововведень (інновацій), спрямованих на утримання лідируючих позицій на ринку, активною маркетинговою діяльністю задля утримання та розширення існуючої ринкової частки.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Передбачає формування конкурентних переваг бізнесу за рахунок зниження витрат на виробництво продукції.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Базується на ефективному позиціонуванні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Передбачає орієнтацію на конкретний ринковий сегмент, спеціалізацію та концентрацію зусиль суб’єкта бізнесу на цьому сегменті.</w:t>
            </w:r>
          </w:p>
        </w:tc>
      </w:tr>
      <w:tr w:rsidR="00FF13B6" w:rsidRPr="006D73AE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Визначте правильну послідовність етапів розробки стратегії для складання бізнес-плану.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Дослідження зовнішнього і внутрішнього середовища організації; встановлення орієнтирів діяльності; стратегічний аналіз; моделювання сценаріїв розвитку подій; вибір однієї з альтернативних стратегій.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Вибір однієї з альтернативних стратегій; моделювання сценаріїв розвитку подій; дослідження зовнішнього і внутрішнього середовища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організації; встановлення орієнтирів діяльності; стратегічний аналіз.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Встановлення орієнтирів діяльності; стратегічний аналіз; вибір однієї з альтернативних стратегій; моделювання сценаріїв розвитку подій; дослідження зовнішнього і внутрішнього середовища організації.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Дослідження зовнішнього і внутрішнього середовища організації; вибір однієї з альтернативних стратегій; моделювання сценаріїв розвитку подій; встановлення орієнтирів діяльності; стратегічний аналіз.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Моделювання сценаріїв розвитку подій; вибір однієї з альтернативних стратегій; дослідження зовнішнього і внутрішнього середовища організації; встановлення орієнтирів діяльності; стратегічний аналіз.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Визначте, який з наведених етапів процесу розробки стратегії для складання бізнес-плану є першим.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Встановлення орієнтирів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Стратегічний аналіз.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Дослідження зовнішнього і внутрішнього середовища суб’єкта підприємницької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Моделювання сценаріїв розвитку подій.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Вибір однієї з альтернативних стратегій.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групи макроекономічних факторів зовнішнього середовища впливу на реалізацію підприємницького проекту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не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відноситься: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Рівень інфляції та безробіття.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Динаміка промислового виробництва та розвитку сфери послуг.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Зміни доходах населення.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Зміни в демографічній ситуації.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Зміни у процентних ставках, обмінних курсах.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групи факторів державного регулювання зовнішнього середовища впливу на реалізацію підприємницького проекту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не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відноситься: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Зміни у системі оподаткування.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Запровадження ліцензування та обов’язкової стандартизації продукції і послуг.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Посилення конкуренції.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Посилення державного контролю та вимог.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Державне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регулювання ціноутворення.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65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галузевих факторів зовнішнього середовища впливу на реалізацію підприємницького проекту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не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відноситься: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Зниження процентних ставок на банківський кредит.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Посилення конкуренції.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Ускладнення доступу до сировини та ресурсів.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Ускладнення доступу до споживачів.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Поява товарів-замінників.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якої групи факторів зовнішнього середовища впливу на реалізацію підприємницького проекту відноситься посилення інфляції?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Соціально-демографічні фактори.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Макроекономічні фактори.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Фактори державного регулювання.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Галузеві фактори.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Науково-технічні фактори..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із перерахованого не можна віднести до сильних сторін суб’єкта підприємницької діяльності?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Унікальні знання та права власності.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у суб’єкта підприємницької діяльності необхідних (в т.ч. унікальних) ресурсів.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695A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Сприятливі природно-кліматичні умови для розвитку бізнесу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Наявність значної кількості конкурентів.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Стабільний попит на продукцію (послуги) суб’єкта підприємницької діяльності.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із перерахованого можна віднести до загроз розвитку харчової промисловості України?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695A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Поліпшення якості і конкурентоспроможності продукції у зв'язку з модернізацією і технічним переозброєнням виробництва.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695A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Розвиток виробництва нових товарів для українського ринку.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695A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Збільшення рівня інвестування підприємств харчової промисловості.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695A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Ухвалення державних і регіональних  програм, що передбачають істотне  збільшення обсягів виробництва продукції харчової галузі.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695A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Наповнення ринку </w:t>
            </w:r>
            <w:proofErr w:type="spellStart"/>
            <w:r w:rsidRPr="00695A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геномодифікованою</w:t>
            </w:r>
            <w:proofErr w:type="spellEnd"/>
            <w:r w:rsidRPr="00695A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дешевшою продукцією.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Яку з наведених характеристик не доцільно включати до питань, які слід висвітлити при наведенні характеристики продукції (послуг) суб’єкта підприємницької діяльності?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Методи просування продукту (послуги).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Показники якості продукції (послуги).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Потребу, яку вона задовольнятиме.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Економічні показники (ціна придбання та вартість експлуатації.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Д. Зовнішнє оформлення.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70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якими двома параметрами складається матриця інвестиційної привабливості галузі?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Рівень конкуренції в галузі та кількість конкурентів.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Стадія розвитку галузі та обсяг інвестицій у галузь.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Рівень конкуренції в галузі та стадія розвитку галузі.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Стадія розвитку галузі та валові питомі капіталовкладення у розрахунку на одне підприємство.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Кількість підприємств у галузі та рівень конкуренції.</w:t>
            </w:r>
          </w:p>
        </w:tc>
      </w:tr>
      <w:tr w:rsidR="00FF13B6" w:rsidRPr="006D73AE" w:rsidTr="00FF13B6">
        <w:trPr>
          <w:trHeight w:val="311"/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Які групи факторів покладено в основу методики аналізу макросередовища, яка отримала назву PEST-аналізу?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Природні, економічні, соціальні, технічні.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Політичні, демографічні, економічні, технологічні.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Політичні, економічні, галузеві, технологічні.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Природні, економічні, політичні, технологічні.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Політичні, економічні, соціальні, технологічні.</w:t>
            </w:r>
          </w:p>
        </w:tc>
      </w:tr>
      <w:tr w:rsidR="00FF13B6" w:rsidRPr="006D73AE" w:rsidTr="00FF13B6">
        <w:trPr>
          <w:trHeight w:val="387"/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Яку з наведених характеристик не доцільно включати до питань, які слід висвітлити при наведенні характеристики суб’єкта бізнесу?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Повну та скорочену назву суб’єкта підприємницької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Поштову та юридичну адресу суб’єкта підприємницької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Види діяльності та їх КВЕД.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Показники якості продукції (послуги).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Організаційно-правову форму суб’єкта підприємницької діяльності.</w:t>
            </w:r>
          </w:p>
        </w:tc>
      </w:tr>
      <w:tr w:rsidR="00FF13B6" w:rsidRPr="006D73AE" w:rsidTr="00FF13B6">
        <w:trPr>
          <w:trHeight w:val="369"/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Яку з наведених характеристик не доцільно включати до питань, які слід висвітлити при наведенні характеристики галузі функціонування підприємства?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Організаційно-правову форму суб’єкта підприємницької діяльності.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Динаміка обсягів продаж в досліджуваній галузі за останні роки.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Сировинна база галузі.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Обраний суб’єктом бізнесу сегмент (ніша) ринку.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Потенційні покупці продукції (послуг) суб’єкта бізнесу та їх купівельна спроможність.</w:t>
            </w:r>
          </w:p>
        </w:tc>
      </w:tr>
      <w:tr w:rsidR="00FF13B6" w:rsidRPr="00695A84" w:rsidTr="00FF13B6">
        <w:trPr>
          <w:trHeight w:val="369"/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Індекс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Херфіндаля-Хершмана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розраховують як: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Суму ринкових часток конкурентів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Добуток ринкових часток конкурентів.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Різницю квадратів ринкових часток конкурентів.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Г. Суму квадратів ринкових часток конкурентів.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Добуток квадратів ринкових часток конкурентів.</w:t>
            </w:r>
          </w:p>
        </w:tc>
      </w:tr>
      <w:tr w:rsidR="00FF13B6" w:rsidRPr="00695A84" w:rsidTr="00FF13B6">
        <w:trPr>
          <w:trHeight w:val="369"/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75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Який етап завершує внутрішню логіку розробки розділу “Дослідження ринку”?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Оцінювання конкурентної позиції суб’єкта бізнесу.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Ідентифікація потенційних споживачів продукції (послуг).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Визначення місткості ринку.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Прогнозне оцінювання обсягів продаж.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Обрання суб’єктом підприємницької діяльності цільового ринкового сегмента</w:t>
            </w:r>
          </w:p>
        </w:tc>
      </w:tr>
      <w:tr w:rsidR="00FF13B6" w:rsidRPr="00695A84" w:rsidTr="00FF13B6">
        <w:trPr>
          <w:trHeight w:val="369"/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Згідно із запропонованою М. Портером моделлю 5 сил, фактори мікросередовища поділяються на певні групи. Визначте, яка із наведених груп факторів не виділяється відповідно до даної моделі?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Наявний стан розвитку економіки.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Наявний рівень конкуренції в галузі.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Загроза появи нових конкурентів.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Ринкова сила постачальників.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Ринкова сила покупців.</w:t>
            </w:r>
          </w:p>
        </w:tc>
      </w:tr>
      <w:tr w:rsidR="00FF13B6" w:rsidRPr="00695A84" w:rsidTr="00FF13B6">
        <w:trPr>
          <w:trHeight w:val="369"/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Визначте правильну послідовність етапів складання карти стратегічних груп.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Визначення основних конкурентів; оцінка значень параметрів для досліджуваного бізнесу та визначених конкурентів; вибір двох основних параметрів для оцінки; розробка шкали для інтерпретації значень обраних параметрів; побудова графічної моделі карти стратегічних груп.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Вибір двох основних параметрів для оцінки конкурентів; розробка шкали для інтерпретації значень обраних параметрів; оцінка значень параметрів для досліджуваного бізнесу та визначених конкурентів; побудова графічної моделі карти стратегічних груп; визначення основних конкурентів.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Визначення основних конкурентів; вибір двох основних параметрів для оцінки; розробка шкали для інтерпретації значень обраних параметрів; оцінка значень параметрів для досліджуваного бізнесу та визначених конкурентів; побудова графічної моделі карти стратегічних груп. 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Визначення основних конкурентів; вибір двох основних параметрів для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оцінки; побудова графічної моделі карти стратегічних груп; розробка шкали для інтерпретації значень обраних параметрів; оцінка значень параметрів для досліджуваного бізнесу та визначених конкурентів.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Побудова графічної моделі карти стратегічних груп; визначення основних конкурентів; вибір двох основних параметрів для оцінки; розробка шкали для інтерпретації значень обраних параметрів; оцінка значень параметрів для досліджуваного бізнесу та визначених конкурентів.</w:t>
            </w:r>
          </w:p>
        </w:tc>
      </w:tr>
      <w:tr w:rsidR="00FF13B6" w:rsidRPr="00695A84" w:rsidTr="00FF13B6">
        <w:trPr>
          <w:trHeight w:val="369"/>
          <w:jc w:val="center"/>
        </w:trPr>
        <w:tc>
          <w:tcPr>
            <w:tcW w:w="636" w:type="dxa"/>
          </w:tcPr>
          <w:p w:rsidR="00FF13B6" w:rsidRPr="00695A84" w:rsidRDefault="00FF13B6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Який із наведених методів не відноситься до кількісних методів прогнозування обсягів продажу?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Аналіз часових рядів.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Метод рівня споживання.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Нормативний метод.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Метод аналогій.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Експертний метод.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Який метод прогнозування обсягів продажу базується на стратегічному спостереженні закономірностей розвитку обсягів продаж, визначенні тенденцій цих змін та продовження цієї тенденції на плановий період?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Нормативний метод.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Метод аналізу часових рядів.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Метод аналогій.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Експертний метод.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Метод рівня споживання.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Сутність якого методу полягає у прогнозуванні обсягів продаж продукції (надання послуг) шляхом прийняття за еталон фактичних даних на інших схожих ринках?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Методу рівня споживання.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Експертного методу.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Нормативного методу.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Методу аналогій.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Методу аналізу часових рядів.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Який з наведених методів не відноситься до методів колективних експертних оцінювань?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Метод “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”.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Метод комісій.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Метод аналогій.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Метод “мозкових” штурмів.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Метод синтетики.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Який із наведених факторів не відноситься до чинників зовнішнього макросередовища?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Споживачі.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Політична ситуація.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Стан економіки.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Соціальні фактори.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Рівень розвитку технологій в країні.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Який із наведених факторів не відноситься до чинників </w:t>
            </w: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зовнішнього мікросередовища?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А. Споживачі.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Конкуренти.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В. Постачальники.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Наявність товарів-замінників.</w:t>
            </w:r>
          </w:p>
          <w:p w:rsidR="00FF13B6" w:rsidRPr="00695A84" w:rsidRDefault="00FF13B6" w:rsidP="00FF13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Стан економіки країни.</w:t>
            </w:r>
          </w:p>
        </w:tc>
      </w:tr>
      <w:tr w:rsidR="00FF13B6" w:rsidRPr="00695A84" w:rsidTr="00FF13B6">
        <w:trPr>
          <w:jc w:val="center"/>
        </w:trPr>
        <w:tc>
          <w:tcPr>
            <w:tcW w:w="636" w:type="dxa"/>
          </w:tcPr>
          <w:p w:rsidR="00FF13B6" w:rsidRPr="00695A84" w:rsidRDefault="00FF13B6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84</w:t>
            </w:r>
          </w:p>
        </w:tc>
        <w:tc>
          <w:tcPr>
            <w:tcW w:w="3938" w:type="dxa"/>
          </w:tcPr>
          <w:p w:rsidR="00FF13B6" w:rsidRPr="00695A84" w:rsidRDefault="00FF13B6" w:rsidP="00FF13B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До моделі 5 конкурентних сил М. Портера не належить такий фактор, як:</w:t>
            </w:r>
          </w:p>
        </w:tc>
        <w:tc>
          <w:tcPr>
            <w:tcW w:w="5173" w:type="dxa"/>
            <w:gridSpan w:val="2"/>
          </w:tcPr>
          <w:p w:rsidR="00FF13B6" w:rsidRPr="00695A84" w:rsidRDefault="00FF13B6" w:rsidP="00FF13B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А. Суперництво між продавцями всередині галузі.</w:t>
            </w:r>
          </w:p>
          <w:p w:rsidR="00FF13B6" w:rsidRPr="00695A84" w:rsidRDefault="00FF13B6" w:rsidP="00FF13B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Б. Здатність споживачів диктувати свої умови.</w:t>
            </w:r>
          </w:p>
          <w:p w:rsidR="00FF13B6" w:rsidRPr="00695A84" w:rsidRDefault="00FF13B6" w:rsidP="00FF13B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В. Загроза появи нових конкурентів.</w:t>
            </w:r>
          </w:p>
          <w:p w:rsidR="00FF13B6" w:rsidRPr="00695A84" w:rsidRDefault="00FF13B6" w:rsidP="00FF13B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Г. Наявність товарів-замінників.</w:t>
            </w:r>
          </w:p>
          <w:p w:rsidR="00FF13B6" w:rsidRPr="00695A84" w:rsidRDefault="00FF13B6" w:rsidP="00FF13B6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 w:eastAsia="ar-S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Д. Рівень науково-технічного розвитку.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pStyle w:val="a4"/>
              <w:shd w:val="clear" w:color="auto" w:fill="FFFFFF"/>
              <w:tabs>
                <w:tab w:val="left" w:pos="900"/>
              </w:tabs>
              <w:ind w:left="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695A84">
              <w:rPr>
                <w:spacing w:val="2"/>
                <w:sz w:val="28"/>
                <w:szCs w:val="28"/>
                <w:lang w:val="uk-UA"/>
              </w:rPr>
              <w:t>До факторів внутрішнього середовища підприємства не відноситься:</w:t>
            </w:r>
          </w:p>
          <w:p w:rsidR="00757429" w:rsidRPr="00695A84" w:rsidRDefault="00757429" w:rsidP="00757429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>А. Кадровий потенціал.</w:t>
            </w:r>
          </w:p>
          <w:p w:rsidR="00757429" w:rsidRPr="00695A84" w:rsidRDefault="00757429" w:rsidP="00757429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>Б. Конкуренти.</w:t>
            </w:r>
          </w:p>
          <w:p w:rsidR="00757429" w:rsidRPr="00695A84" w:rsidRDefault="00757429" w:rsidP="00757429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>В. Майновий потенціал.</w:t>
            </w:r>
          </w:p>
          <w:p w:rsidR="00757429" w:rsidRPr="00695A84" w:rsidRDefault="00757429" w:rsidP="00757429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>Г. Фінансовий потенціал.</w:t>
            </w:r>
          </w:p>
          <w:p w:rsidR="00757429" w:rsidRPr="00695A84" w:rsidRDefault="00757429" w:rsidP="00757429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>Д. Виробничий потенціал.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Загроза з боку продукції інших сфер діяльності або галузей, що може задовольняти однакові потреби споживача, у моделі 5 сил М. Портера відноситься до: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Існуючої конкуренції.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Потенційної конкуренції.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Ринкової сили постачальників.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Ринкової сили споживачів.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Загрози з боку товарів-субститутів.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Облікова ставка НБУ відноситься до такої групи факторів: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Політичні.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Економічні.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Соціальні.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Конкурентні.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Технологічні.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Існуюче у країні законодавство відноситься до такої групи факторів: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Політичні.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Економічні.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Соціальні.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Конкурентні.</w:t>
            </w:r>
          </w:p>
          <w:p w:rsidR="00757429" w:rsidRPr="00695A84" w:rsidRDefault="00757429" w:rsidP="00757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Технологічні.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Основними організаційно-правовими формами, у яких може здійснюватися бізнес, є:</w:t>
            </w:r>
          </w:p>
          <w:p w:rsidR="00757429" w:rsidRPr="00695A84" w:rsidRDefault="00757429" w:rsidP="00757429">
            <w:pPr>
              <w:pStyle w:val="a4"/>
              <w:widowControl w:val="0"/>
              <w:tabs>
                <w:tab w:val="left" w:pos="993"/>
              </w:tabs>
              <w:ind w:left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Фізичні особи-підприємці та юридичні особи.</w:t>
            </w:r>
          </w:p>
          <w:p w:rsidR="00757429" w:rsidRPr="00695A84" w:rsidRDefault="00757429" w:rsidP="0075742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Громадяни та юридичні особи.</w:t>
            </w:r>
          </w:p>
          <w:p w:rsidR="00757429" w:rsidRPr="00695A84" w:rsidRDefault="00757429" w:rsidP="0075742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Фізичні особи-підприємці та товариства з обмеженою відповідальністю.</w:t>
            </w:r>
          </w:p>
          <w:p w:rsidR="00757429" w:rsidRPr="00695A84" w:rsidRDefault="00757429" w:rsidP="0075742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Юридичні особи та підприємства.</w:t>
            </w:r>
          </w:p>
          <w:p w:rsidR="00757429" w:rsidRPr="00695A84" w:rsidRDefault="00757429" w:rsidP="0075742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Громадяни та особи без громадянства.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Підприємницька діяльність здійснюється від свого імені при такій організаційно-правовій формі: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Фізична особа-підприємець.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Товариство з обмеженою відповідальністю.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Акціонерне товариство.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Концерн.</w:t>
            </w:r>
          </w:p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Асоціація.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91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Першим етапом механізму створення власної справи є: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Пошук фінансування.</w:t>
            </w:r>
          </w:p>
          <w:p w:rsidR="00757429" w:rsidRPr="00695A84" w:rsidRDefault="00757429" w:rsidP="00757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Розробка бізнес-плану.</w:t>
            </w:r>
          </w:p>
          <w:p w:rsidR="00757429" w:rsidRPr="00695A84" w:rsidRDefault="00757429" w:rsidP="00757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Пошук партнерів.</w:t>
            </w:r>
          </w:p>
          <w:p w:rsidR="00757429" w:rsidRPr="00695A84" w:rsidRDefault="00757429" w:rsidP="00757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Пошук бізнес-ідеї.</w:t>
            </w:r>
          </w:p>
          <w:p w:rsidR="00757429" w:rsidRPr="00695A84" w:rsidRDefault="00757429" w:rsidP="00757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Реєстрація бізнесу.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widowControl w:val="0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Офіційне визнання шляхом засвідчення державою факту створення або припинення юридичної особи, набуття або позбавлення статусу підприємця фізичною особою – це: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widowControl w:val="0"/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Державна реєстрація.</w:t>
            </w:r>
          </w:p>
          <w:p w:rsidR="00757429" w:rsidRPr="00695A84" w:rsidRDefault="00757429" w:rsidP="00757429">
            <w:pPr>
              <w:widowControl w:val="0"/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Здійснення господарської діяльності.</w:t>
            </w:r>
          </w:p>
          <w:p w:rsidR="00757429" w:rsidRPr="00695A84" w:rsidRDefault="00757429" w:rsidP="00757429">
            <w:pPr>
              <w:widowControl w:val="0"/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Державне регулювання.</w:t>
            </w:r>
          </w:p>
          <w:p w:rsidR="00757429" w:rsidRPr="00695A84" w:rsidRDefault="00757429" w:rsidP="00757429">
            <w:pPr>
              <w:widowControl w:val="0"/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Сертифікація.</w:t>
            </w:r>
          </w:p>
          <w:p w:rsidR="00757429" w:rsidRPr="00695A84" w:rsidRDefault="00757429" w:rsidP="00757429">
            <w:pPr>
              <w:widowControl w:val="0"/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Ліцензування.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 бізнесу, що передбачає збір коштів на спеціальних платформах у значної кількості людей: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Кредит.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Інвестиція.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Венчурне фінансування.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95A84">
              <w:rPr>
                <w:sz w:val="28"/>
                <w:szCs w:val="28"/>
                <w:lang w:val="uk-UA"/>
              </w:rPr>
              <w:t>Краудфандінг</w:t>
            </w:r>
            <w:proofErr w:type="spellEnd"/>
            <w:r w:rsidRPr="00695A84">
              <w:rPr>
                <w:sz w:val="28"/>
                <w:szCs w:val="28"/>
                <w:lang w:val="uk-UA"/>
              </w:rPr>
              <w:t>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Грантове фінансування.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Джерело фінансування, яке передбачає надання коштів різними фондами та організаціями з цільовим призначенням на безповоротній основі: 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Кредит.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Інвестиція.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Венчурне фінансування.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95A84">
              <w:rPr>
                <w:sz w:val="28"/>
                <w:szCs w:val="28"/>
                <w:lang w:val="uk-UA"/>
              </w:rPr>
              <w:t>Краудфандінг</w:t>
            </w:r>
            <w:proofErr w:type="spellEnd"/>
            <w:r w:rsidRPr="00695A84">
              <w:rPr>
                <w:sz w:val="28"/>
                <w:szCs w:val="28"/>
                <w:lang w:val="uk-UA"/>
              </w:rPr>
              <w:t>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Грантове фінансування.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фінансування, яке передбачає надання коштів банківськими установами на платній та поворотній основі: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Кредит.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Інвестиція.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Венчурне фінансування.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95A84">
              <w:rPr>
                <w:sz w:val="28"/>
                <w:szCs w:val="28"/>
                <w:lang w:val="uk-UA"/>
              </w:rPr>
              <w:t>Краудфандінг</w:t>
            </w:r>
            <w:proofErr w:type="spellEnd"/>
            <w:r w:rsidRPr="00695A84">
              <w:rPr>
                <w:sz w:val="28"/>
                <w:szCs w:val="28"/>
                <w:lang w:val="uk-UA"/>
              </w:rPr>
              <w:t>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Грантове фінансування.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чинного законодавства використання печатки є: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Обов’язковим для усіх суб’єктів бізнесу.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Обов’язковим лише для фізичних осіб-підприємців.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Обов’язковим лише для юридичних осіб.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Г. Не обов’язковим.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Обов’язковим для усіх суб’єктів приватної форми власності.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документів, поданих для державної реєстрації та проведення інших реєстраційних дій, </w:t>
            </w:r>
            <w:bookmarkStart w:id="1" w:name="n699"/>
            <w:bookmarkEnd w:id="1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юридичних осіб та фізичних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осіб-підприємців здійснюється протягом: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lastRenderedPageBreak/>
              <w:t>А. 24 годин.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48 годин.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5 робочих днів.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Г. 10 робочих днів.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1 місяця.</w:t>
            </w:r>
          </w:p>
        </w:tc>
      </w:tr>
      <w:tr w:rsidR="00757429" w:rsidRPr="00695A84" w:rsidTr="00FF13B6">
        <w:trPr>
          <w:jc w:val="center"/>
        </w:trPr>
        <w:tc>
          <w:tcPr>
            <w:tcW w:w="636" w:type="dxa"/>
          </w:tcPr>
          <w:p w:rsidR="00757429" w:rsidRPr="00695A84" w:rsidRDefault="00757429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3938" w:type="dxa"/>
          </w:tcPr>
          <w:p w:rsidR="00757429" w:rsidRPr="00695A84" w:rsidRDefault="00757429" w:rsidP="0075742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мають право використовувати найману працю суб’єкти бізнесу, які:</w:t>
            </w:r>
          </w:p>
        </w:tc>
        <w:tc>
          <w:tcPr>
            <w:tcW w:w="5173" w:type="dxa"/>
            <w:gridSpan w:val="2"/>
          </w:tcPr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Відносяться до 1 групи за спрощеною системою оподаткування.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Відносяться до 2 групи за спрощеною системою оподаткування.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Відносяться до 3 групи за спрощеною системою оподаткування.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Г. Відносяться до 4 групи за спрощеною системою оподаткування.</w:t>
            </w:r>
          </w:p>
          <w:p w:rsidR="00757429" w:rsidRPr="00695A84" w:rsidRDefault="00757429" w:rsidP="00757429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Перебувають на загальній системі оподаткування.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Чітко виражена мета існування підприємства на ринку: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Ціль.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Стратегія.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Тактика.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Статут.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Місія.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Стратегією найвищого рівня є стратегія: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Корпоративна.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Конкурентна.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Функціональна.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Конгломератна.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Операційна.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Стратегія, згідно з якою подальший розвиток бізнесу забезпечується за рахунок удосконалення діяльності в межах освоєного ринку функціонування – це: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Стратегія ліквідації.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Стратегія концентрованого розвитку.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Стратегія диверсифікованого розвитку.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Стратегія інтегрованого розвитку.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Стратегія скорочення.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Стратегія, згідно з якою подальший розвиток бізнесу забезпечується за рахунок диверсифікації діяльності та освоєння нових ринків збуту – це: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Стратегія ліквідації.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Стратегія концентрованого розвитку.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Стратегія диверсифікованого розвитку.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Стратегія інтегрованого розвитку.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Стратегія скорочення.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Стратегія, згідно з якою подальший розвиток бізнесу забезпечується за рахунок утворення нових структурних підрозділів, розвитку нових видів діяльності, застосування різноманітних форм інтеграції із своїми контрагентами – це: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Стратегія ліквідації.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Стратегія концентрованого розвитку.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Стратегія диверсифікованого розвитку.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Стратегія інтегрованого розвитку.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Стратегія скорочення.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104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способом віднесення на продукцію розрізняють витрати: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Постійні і змінні.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Регульовані  і нерегульовані.</w:t>
            </w:r>
          </w:p>
          <w:p w:rsidR="00B67B99" w:rsidRPr="00695A84" w:rsidRDefault="00B67B99" w:rsidP="00C5773E">
            <w:pPr>
              <w:tabs>
                <w:tab w:val="left" w:pos="26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Прямі і непрямі.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Релевантні і нерелевантні.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Одноелементні та комплексні.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Процес поділу ринку, тобто поділ клієнтів організації на певні групи, які мають однакові потреби – це: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А. Диверсифікація.</w:t>
            </w:r>
          </w:p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Б. Інтеграція.</w:t>
            </w:r>
          </w:p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В. Кооперація.</w:t>
            </w:r>
          </w:p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Г. Спеціалізація.</w:t>
            </w:r>
          </w:p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Д. Сегментація.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 основу розробки стратегії маркетингу покладено:</w:t>
            </w:r>
          </w:p>
          <w:p w:rsidR="00B67B99" w:rsidRPr="00695A84" w:rsidRDefault="00B67B99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А. Вибір цільового ринку.</w:t>
            </w:r>
          </w:p>
          <w:p w:rsidR="00B67B99" w:rsidRPr="00695A84" w:rsidRDefault="00B67B99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Б. Вибір виду діяльності.</w:t>
            </w:r>
          </w:p>
          <w:p w:rsidR="00B67B99" w:rsidRPr="00695A84" w:rsidRDefault="00B67B99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В. Вибір персоналу.</w:t>
            </w:r>
          </w:p>
          <w:p w:rsidR="00B67B99" w:rsidRPr="00695A84" w:rsidRDefault="00B67B99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Г. Вибір обладнання.</w:t>
            </w:r>
          </w:p>
          <w:p w:rsidR="00B67B99" w:rsidRPr="00695A84" w:rsidRDefault="00B67B99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Д. Вибір технології виробництва.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 критеріїв сегментації ринку не відноситься:</w:t>
            </w:r>
          </w:p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А. Географічне місце ринку.</w:t>
            </w:r>
          </w:p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Б. Вік споживачів.</w:t>
            </w:r>
          </w:p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В. Фінансове становище споживачів.</w:t>
            </w:r>
          </w:p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Г. Професія споживачів.</w:t>
            </w:r>
          </w:p>
          <w:p w:rsidR="00B67B99" w:rsidRPr="00695A84" w:rsidRDefault="00B67B99" w:rsidP="00C5773E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Д. Чисельність персоналу підприємства.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Маркетинговий підхід, що передбачає орієнтацію на один цільовий сегмент ринку, називається:</w:t>
            </w:r>
          </w:p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Концентрований.</w:t>
            </w:r>
          </w:p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Диференційований.</w:t>
            </w:r>
          </w:p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Масовий.</w:t>
            </w:r>
          </w:p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95A84">
              <w:rPr>
                <w:sz w:val="28"/>
                <w:szCs w:val="28"/>
                <w:lang w:val="uk-UA"/>
              </w:rPr>
              <w:t>Сингл</w:t>
            </w:r>
            <w:proofErr w:type="spellEnd"/>
            <w:r w:rsidRPr="00695A84">
              <w:rPr>
                <w:sz w:val="28"/>
                <w:szCs w:val="28"/>
                <w:lang w:val="uk-UA"/>
              </w:rPr>
              <w:t>-маркетинг.</w:t>
            </w:r>
          </w:p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Немає правильної відповіді.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Орієнтація на широкий споживчий ринок із використанням одного базового комплексу маркетингу передбачає наступний маркетинговий підхід: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Концентрований.</w:t>
            </w:r>
          </w:p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Диференційований.</w:t>
            </w:r>
          </w:p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Мас-маркетинг.</w:t>
            </w:r>
          </w:p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95A84">
              <w:rPr>
                <w:sz w:val="28"/>
                <w:szCs w:val="28"/>
                <w:lang w:val="uk-UA"/>
              </w:rPr>
              <w:t>Сингл</w:t>
            </w:r>
            <w:proofErr w:type="spellEnd"/>
            <w:r w:rsidRPr="00695A84">
              <w:rPr>
                <w:sz w:val="28"/>
                <w:szCs w:val="28"/>
                <w:lang w:val="uk-UA"/>
              </w:rPr>
              <w:t>-маркетинг.</w:t>
            </w:r>
          </w:p>
          <w:p w:rsidR="00B67B99" w:rsidRPr="00695A84" w:rsidRDefault="00B67B99" w:rsidP="00C5773E">
            <w:pPr>
              <w:pStyle w:val="a4"/>
              <w:widowControl w:val="0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Немає правильної відповіді.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Плановий обсяг виробництва визначається на основі: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Власної думки засновника бізнесу.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Побажань інвестора.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Маркетингового плану.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Організаційного плану.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Фінансового плану.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Опис необхідних матеріальних ресурсів наводиться у такому розділі бізнес-плану як: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Резюме.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Маркетинговий план.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Виробничий план.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Організаційний план.</w:t>
            </w:r>
          </w:p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Фінансовий план.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етапи виробництва продукції відображаються у: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Описі технологічного </w:t>
            </w:r>
            <w:r w:rsidR="00395507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Описі необхідного обладнання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Маркетинговому плані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Фінансовому плані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7B99" w:rsidRPr="00695A84" w:rsidRDefault="00B67B99" w:rsidP="00E33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Організаційному плані.</w:t>
            </w:r>
          </w:p>
        </w:tc>
      </w:tr>
      <w:tr w:rsidR="00B67B99" w:rsidRPr="00695A84" w:rsidTr="00FF13B6">
        <w:trPr>
          <w:jc w:val="center"/>
        </w:trPr>
        <w:tc>
          <w:tcPr>
            <w:tcW w:w="636" w:type="dxa"/>
          </w:tcPr>
          <w:p w:rsidR="00B67B99" w:rsidRPr="00695A84" w:rsidRDefault="00B67B99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113</w:t>
            </w:r>
          </w:p>
        </w:tc>
        <w:tc>
          <w:tcPr>
            <w:tcW w:w="3938" w:type="dxa"/>
          </w:tcPr>
          <w:p w:rsidR="00B67B99" w:rsidRPr="00695A84" w:rsidRDefault="00B67B99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Інструмент, що передбачає визначення послідовності робіт щодо реалізації проекту з відображенням їх тривалості, термінів початку та завершення, – це:</w:t>
            </w:r>
          </w:p>
        </w:tc>
        <w:tc>
          <w:tcPr>
            <w:tcW w:w="5173" w:type="dxa"/>
            <w:gridSpan w:val="2"/>
          </w:tcPr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Діаграма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Ісікави</w:t>
            </w:r>
            <w:proofErr w:type="spellEnd"/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Діаграма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Ганта</w:t>
            </w:r>
            <w:proofErr w:type="spellEnd"/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Дерево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цілей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Матриця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МакКінсі</w:t>
            </w:r>
            <w:proofErr w:type="spellEnd"/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7B99" w:rsidRPr="00695A84" w:rsidRDefault="00B67B99" w:rsidP="00C5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SPACE-аналіз</w:t>
            </w:r>
            <w:r w:rsidR="00E3385F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5773E" w:rsidRPr="00695A84" w:rsidTr="00FF13B6">
        <w:trPr>
          <w:jc w:val="center"/>
        </w:trPr>
        <w:tc>
          <w:tcPr>
            <w:tcW w:w="636" w:type="dxa"/>
          </w:tcPr>
          <w:p w:rsidR="00C5773E" w:rsidRPr="00695A84" w:rsidRDefault="00C5773E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3938" w:type="dxa"/>
          </w:tcPr>
          <w:p w:rsidR="00C5773E" w:rsidRPr="00695A84" w:rsidRDefault="00C5773E" w:rsidP="00C5773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 основу розробки стратегії маркетингу покладено:</w:t>
            </w:r>
          </w:p>
          <w:p w:rsidR="00C5773E" w:rsidRPr="00695A84" w:rsidRDefault="00C5773E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C5773E" w:rsidRPr="00695A84" w:rsidRDefault="00C5773E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А. Вибір цільового ринку.</w:t>
            </w:r>
          </w:p>
          <w:p w:rsidR="00C5773E" w:rsidRPr="00695A84" w:rsidRDefault="00C5773E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Б. Вибір виду діяльності.</w:t>
            </w:r>
          </w:p>
          <w:p w:rsidR="00C5773E" w:rsidRPr="00695A84" w:rsidRDefault="00C5773E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В. Вибір персоналу.</w:t>
            </w:r>
          </w:p>
          <w:p w:rsidR="00C5773E" w:rsidRPr="00695A84" w:rsidRDefault="00C5773E" w:rsidP="00C5773E">
            <w:pPr>
              <w:pStyle w:val="a4"/>
              <w:widowControl w:val="0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95A84">
              <w:rPr>
                <w:sz w:val="28"/>
                <w:szCs w:val="28"/>
                <w:shd w:val="clear" w:color="auto" w:fill="FFFFFF"/>
                <w:lang w:val="uk-UA"/>
              </w:rPr>
              <w:t>Г. Вибір обладнання.</w:t>
            </w:r>
          </w:p>
          <w:p w:rsidR="00C5773E" w:rsidRPr="00695A84" w:rsidRDefault="00C5773E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Д. Вибір технології виробництва.</w:t>
            </w:r>
          </w:p>
        </w:tc>
      </w:tr>
      <w:tr w:rsidR="00C5773E" w:rsidRPr="00695A84" w:rsidTr="00FF13B6">
        <w:trPr>
          <w:jc w:val="center"/>
        </w:trPr>
        <w:tc>
          <w:tcPr>
            <w:tcW w:w="636" w:type="dxa"/>
          </w:tcPr>
          <w:p w:rsidR="00C5773E" w:rsidRPr="00695A84" w:rsidRDefault="00C5773E" w:rsidP="00180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3938" w:type="dxa"/>
          </w:tcPr>
          <w:p w:rsidR="00C5773E" w:rsidRPr="00695A84" w:rsidRDefault="00C5773E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не відноситься до критеріїв оцінки ефективності сегменту ринку?</w:t>
            </w:r>
          </w:p>
        </w:tc>
        <w:tc>
          <w:tcPr>
            <w:tcW w:w="5173" w:type="dxa"/>
            <w:gridSpan w:val="2"/>
          </w:tcPr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Місткість сегмента.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Прибутковість сегмента.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Тип ринкової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структурри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якою характеризується сегмент.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Ресурсні можливості підприємства.</w:t>
            </w:r>
          </w:p>
          <w:p w:rsidR="00C5773E" w:rsidRPr="00695A84" w:rsidRDefault="00C5773E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Доступність сегмента.</w:t>
            </w:r>
          </w:p>
        </w:tc>
      </w:tr>
      <w:tr w:rsidR="00C5773E" w:rsidRPr="00695A84" w:rsidTr="00FF13B6">
        <w:trPr>
          <w:jc w:val="center"/>
        </w:trPr>
        <w:tc>
          <w:tcPr>
            <w:tcW w:w="636" w:type="dxa"/>
          </w:tcPr>
          <w:p w:rsidR="00C5773E" w:rsidRPr="00695A84" w:rsidRDefault="00C5773E" w:rsidP="00180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3938" w:type="dxa"/>
          </w:tcPr>
          <w:p w:rsidR="00C5773E" w:rsidRPr="00695A84" w:rsidRDefault="00C5773E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ринковій системі господарювання бізнес-план виконує дві найважливіші функції:</w:t>
            </w:r>
          </w:p>
        </w:tc>
        <w:tc>
          <w:tcPr>
            <w:tcW w:w="5173" w:type="dxa"/>
            <w:gridSpan w:val="2"/>
          </w:tcPr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Первинну та вторинну.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Економічну та соціальну.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Економічну та правову.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Функціональну та матричну.</w:t>
            </w:r>
          </w:p>
          <w:p w:rsidR="00C5773E" w:rsidRPr="00695A84" w:rsidRDefault="00C5773E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Внутрішню та зовнішню.</w:t>
            </w:r>
          </w:p>
        </w:tc>
      </w:tr>
      <w:tr w:rsidR="00C5773E" w:rsidRPr="00695A84" w:rsidTr="00FF13B6">
        <w:trPr>
          <w:jc w:val="center"/>
        </w:trPr>
        <w:tc>
          <w:tcPr>
            <w:tcW w:w="636" w:type="dxa"/>
          </w:tcPr>
          <w:p w:rsidR="00C5773E" w:rsidRPr="00695A84" w:rsidRDefault="00C5773E" w:rsidP="00180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3938" w:type="dxa"/>
          </w:tcPr>
          <w:p w:rsidR="00C5773E" w:rsidRPr="00695A84" w:rsidRDefault="00C5773E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Інформаційне поле бізнес-плану – це:</w:t>
            </w:r>
          </w:p>
        </w:tc>
        <w:tc>
          <w:tcPr>
            <w:tcW w:w="5173" w:type="dxa"/>
            <w:gridSpan w:val="2"/>
          </w:tcPr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Сукупність документів, які забезпечують інформаційні потреби підприємця в процесі опрацювання бізнес-плану.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Забезпечення діяльності підприємства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Результати роботи.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Забезпечення інформаційні потреби працівника в процесі опрацювання бізнес-плану.</w:t>
            </w:r>
          </w:p>
          <w:p w:rsidR="00C5773E" w:rsidRPr="00695A84" w:rsidRDefault="00C5773E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Всі відповіді вірні.</w:t>
            </w:r>
          </w:p>
        </w:tc>
      </w:tr>
      <w:tr w:rsidR="00C5773E" w:rsidRPr="00695A84" w:rsidTr="00FF13B6">
        <w:trPr>
          <w:jc w:val="center"/>
        </w:trPr>
        <w:tc>
          <w:tcPr>
            <w:tcW w:w="636" w:type="dxa"/>
          </w:tcPr>
          <w:p w:rsidR="00C5773E" w:rsidRPr="00695A84" w:rsidRDefault="00C5773E" w:rsidP="00180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3938" w:type="dxa"/>
          </w:tcPr>
          <w:p w:rsidR="00C5773E" w:rsidRPr="00695A84" w:rsidRDefault="00C5773E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організаційному плані описується:</w:t>
            </w:r>
          </w:p>
        </w:tc>
        <w:tc>
          <w:tcPr>
            <w:tcW w:w="5173" w:type="dxa"/>
            <w:gridSpan w:val="2"/>
          </w:tcPr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Оцінка ризиків підприємства.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Потреба в трудових ресурсах.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Організація фінансової діяльності.</w:t>
            </w:r>
          </w:p>
          <w:p w:rsidR="00C5773E" w:rsidRPr="00695A84" w:rsidRDefault="00C5773E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Планування виробництва.</w:t>
            </w:r>
          </w:p>
          <w:p w:rsidR="00C5773E" w:rsidRPr="00695A84" w:rsidRDefault="00C5773E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Опис конкурентів.</w:t>
            </w:r>
          </w:p>
        </w:tc>
      </w:tr>
      <w:tr w:rsidR="00C5773E" w:rsidRPr="00695A84" w:rsidTr="00FF13B6">
        <w:trPr>
          <w:jc w:val="center"/>
        </w:trPr>
        <w:tc>
          <w:tcPr>
            <w:tcW w:w="636" w:type="dxa"/>
          </w:tcPr>
          <w:p w:rsidR="00C5773E" w:rsidRPr="00695A84" w:rsidRDefault="00C5773E" w:rsidP="00180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3938" w:type="dxa"/>
          </w:tcPr>
          <w:p w:rsidR="00C5773E" w:rsidRPr="00695A84" w:rsidRDefault="00C5773E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Які існують види організаційних структур?</w:t>
            </w:r>
          </w:p>
        </w:tc>
        <w:tc>
          <w:tcPr>
            <w:tcW w:w="5173" w:type="dxa"/>
            <w:gridSpan w:val="2"/>
          </w:tcPr>
          <w:p w:rsidR="00C5773E" w:rsidRPr="00695A84" w:rsidRDefault="00C5773E" w:rsidP="00C5773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А. Замовник – підрядчик.</w:t>
            </w:r>
          </w:p>
          <w:p w:rsidR="00C5773E" w:rsidRPr="00695A84" w:rsidRDefault="00C5773E" w:rsidP="00C5773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Б. Функціональна, матрична, проектна.</w:t>
            </w:r>
          </w:p>
          <w:p w:rsidR="00C5773E" w:rsidRPr="00695A84" w:rsidRDefault="00C5773E" w:rsidP="00C5773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В. Керівник – єдина група учасників проекту.</w:t>
            </w:r>
          </w:p>
          <w:p w:rsidR="00C5773E" w:rsidRPr="00695A84" w:rsidRDefault="00C5773E" w:rsidP="00C5773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Г. Керівник – різноманітні групи учасників проекту.</w:t>
            </w:r>
          </w:p>
          <w:p w:rsidR="00C5773E" w:rsidRPr="00695A84" w:rsidRDefault="00C5773E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Д. Проста та складна.</w:t>
            </w:r>
          </w:p>
        </w:tc>
      </w:tr>
      <w:tr w:rsidR="00C5773E" w:rsidRPr="00695A84" w:rsidTr="00FF13B6">
        <w:trPr>
          <w:jc w:val="center"/>
        </w:trPr>
        <w:tc>
          <w:tcPr>
            <w:tcW w:w="636" w:type="dxa"/>
          </w:tcPr>
          <w:p w:rsidR="00C5773E" w:rsidRPr="00695A84" w:rsidRDefault="00C5773E" w:rsidP="00180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120</w:t>
            </w:r>
          </w:p>
        </w:tc>
        <w:tc>
          <w:tcPr>
            <w:tcW w:w="3938" w:type="dxa"/>
          </w:tcPr>
          <w:p w:rsidR="00C5773E" w:rsidRPr="00695A84" w:rsidRDefault="00C5773E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Методи зниження ризиків:</w:t>
            </w:r>
          </w:p>
        </w:tc>
        <w:tc>
          <w:tcPr>
            <w:tcW w:w="5173" w:type="dxa"/>
            <w:gridSpan w:val="2"/>
          </w:tcPr>
          <w:p w:rsidR="00C5773E" w:rsidRPr="00695A84" w:rsidRDefault="00C5773E" w:rsidP="00C5773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А. Диверсифікація або розподіл ризиків; резервування коштів на покриття збитків; страхування ризиків.</w:t>
            </w:r>
          </w:p>
          <w:p w:rsidR="00C5773E" w:rsidRPr="00695A84" w:rsidRDefault="00C5773E" w:rsidP="00C5773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Б. Своєчасне виявлення можливих непередбачуваних негативних ситуацій та оцінки можливого збитку.</w:t>
            </w:r>
          </w:p>
          <w:p w:rsidR="00C5773E" w:rsidRPr="00695A84" w:rsidRDefault="00C5773E" w:rsidP="00C5773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В. Залучення спонсорської допомоги.</w:t>
            </w:r>
          </w:p>
          <w:p w:rsidR="00C5773E" w:rsidRPr="00695A84" w:rsidRDefault="00C5773E" w:rsidP="00C5773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Г. Ліквідація або «замороження» проекту.</w:t>
            </w:r>
          </w:p>
          <w:p w:rsidR="00C5773E" w:rsidRPr="00695A84" w:rsidRDefault="00C5773E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Д. Санація та </w:t>
            </w:r>
            <w:proofErr w:type="spellStart"/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реструкутризація</w:t>
            </w:r>
            <w:proofErr w:type="spellEnd"/>
            <w:r w:rsidRPr="00695A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71792B" w:rsidRPr="00695A84" w:rsidTr="00FF13B6">
        <w:trPr>
          <w:jc w:val="center"/>
        </w:trPr>
        <w:tc>
          <w:tcPr>
            <w:tcW w:w="636" w:type="dxa"/>
          </w:tcPr>
          <w:p w:rsidR="0071792B" w:rsidRPr="00695A84" w:rsidRDefault="0071792B" w:rsidP="00537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3938" w:type="dxa"/>
          </w:tcPr>
          <w:p w:rsidR="0071792B" w:rsidRPr="00695A84" w:rsidRDefault="0071792B" w:rsidP="00717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використанням якої з формул можна розрахувати обсяг реалізації продукції підприємства, при якому досягається беззбитковість його діяльності: </w:t>
            </w:r>
          </w:p>
        </w:tc>
        <w:tc>
          <w:tcPr>
            <w:tcW w:w="5173" w:type="dxa"/>
            <w:gridSpan w:val="2"/>
          </w:tcPr>
          <w:p w:rsidR="0071792B" w:rsidRPr="00695A84" w:rsidRDefault="0071792B" w:rsidP="0071792B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Прибуток / (Ціна – Постійні витрати – Змінні витрати).</w:t>
            </w:r>
          </w:p>
          <w:p w:rsidR="0071792B" w:rsidRPr="00695A84" w:rsidRDefault="0071792B" w:rsidP="0071792B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Постійні витрати / (Ціна – Змінні витрати на одиницю).</w:t>
            </w:r>
          </w:p>
          <w:p w:rsidR="0071792B" w:rsidRPr="00695A84" w:rsidRDefault="0071792B" w:rsidP="0071792B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Постійні витрати на одиницю продукції / (Ціна – Змінні витрати).</w:t>
            </w:r>
          </w:p>
          <w:p w:rsidR="0071792B" w:rsidRPr="00695A84" w:rsidRDefault="0071792B" w:rsidP="0071792B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Ціна – Постійні витрати – Змінні витрати на одиницю продукції = 0.</w:t>
            </w:r>
          </w:p>
          <w:p w:rsidR="0071792B" w:rsidRPr="00695A84" w:rsidRDefault="0071792B" w:rsidP="00717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Постійні витрати на одиницю продукції / (Дохід від реалізації – Змінні витрати).</w:t>
            </w:r>
          </w:p>
        </w:tc>
      </w:tr>
      <w:tr w:rsidR="0071792B" w:rsidRPr="00695A84" w:rsidTr="00FF13B6">
        <w:trPr>
          <w:jc w:val="center"/>
        </w:trPr>
        <w:tc>
          <w:tcPr>
            <w:tcW w:w="636" w:type="dxa"/>
          </w:tcPr>
          <w:p w:rsidR="0071792B" w:rsidRPr="00695A84" w:rsidRDefault="0071792B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3938" w:type="dxa"/>
          </w:tcPr>
          <w:p w:rsidR="0071792B" w:rsidRPr="00695A84" w:rsidRDefault="0071792B" w:rsidP="0071792B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Потреба в машинах і обладнанні повинна визначатись на основі:</w:t>
            </w:r>
          </w:p>
        </w:tc>
        <w:tc>
          <w:tcPr>
            <w:tcW w:w="5173" w:type="dxa"/>
            <w:gridSpan w:val="2"/>
          </w:tcPr>
          <w:p w:rsidR="0071792B" w:rsidRPr="00695A84" w:rsidRDefault="0071792B" w:rsidP="0071792B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95A84">
              <w:rPr>
                <w:sz w:val="28"/>
                <w:szCs w:val="28"/>
              </w:rPr>
              <w:t>А. Потужності підприємства.</w:t>
            </w:r>
          </w:p>
          <w:p w:rsidR="0071792B" w:rsidRPr="00695A84" w:rsidRDefault="0071792B" w:rsidP="0071792B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95A84">
              <w:rPr>
                <w:sz w:val="28"/>
                <w:szCs w:val="28"/>
              </w:rPr>
              <w:t>Б. Визначеного технологічного процесу.</w:t>
            </w:r>
          </w:p>
          <w:p w:rsidR="0071792B" w:rsidRPr="00695A84" w:rsidRDefault="0071792B" w:rsidP="0071792B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95A84">
              <w:rPr>
                <w:sz w:val="28"/>
                <w:szCs w:val="28"/>
              </w:rPr>
              <w:t>В. Попиту і пропозиції.</w:t>
            </w:r>
          </w:p>
          <w:p w:rsidR="0071792B" w:rsidRPr="00695A84" w:rsidRDefault="0071792B" w:rsidP="0071792B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Обсягу виробництва.</w:t>
            </w:r>
          </w:p>
          <w:p w:rsidR="0071792B" w:rsidRPr="00695A84" w:rsidRDefault="0071792B" w:rsidP="00717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Аналогічного обладнання підприємств-конкурентів.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у обладнанні встановлюється на основі: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Планових</w:t>
            </w:r>
            <w:r w:rsidR="00395507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обсягів виробництва.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Ринкового попиту.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Потужностей конкурентів.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Міркувань власника бізнесу.</w:t>
            </w:r>
          </w:p>
          <w:p w:rsidR="00765138" w:rsidRPr="00695A84" w:rsidRDefault="00765138" w:rsidP="0076513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Діяльності конкурентів.</w:t>
            </w:r>
          </w:p>
        </w:tc>
      </w:tr>
      <w:tr w:rsidR="0071792B" w:rsidRPr="00695A84" w:rsidTr="00FF13B6">
        <w:trPr>
          <w:jc w:val="center"/>
        </w:trPr>
        <w:tc>
          <w:tcPr>
            <w:tcW w:w="636" w:type="dxa"/>
          </w:tcPr>
          <w:p w:rsidR="0071792B" w:rsidRPr="00695A84" w:rsidRDefault="0071792B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3938" w:type="dxa"/>
          </w:tcPr>
          <w:p w:rsidR="0071792B" w:rsidRPr="00695A84" w:rsidRDefault="0071792B" w:rsidP="0071792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Конкуренція – це:</w:t>
            </w:r>
          </w:p>
          <w:p w:rsidR="0071792B" w:rsidRPr="00695A84" w:rsidRDefault="0071792B" w:rsidP="0071792B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1792B" w:rsidRPr="00695A84" w:rsidRDefault="0071792B" w:rsidP="007179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A. Економічне змагання.</w:t>
            </w:r>
          </w:p>
          <w:p w:rsidR="0071792B" w:rsidRPr="00695A84" w:rsidRDefault="0071792B" w:rsidP="007179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Суперництво між товаровиробниками за кращі, економічно більш вигідні умови виробництва і реалізації продукції.</w:t>
            </w:r>
          </w:p>
          <w:p w:rsidR="0071792B" w:rsidRPr="00695A84" w:rsidRDefault="0071792B" w:rsidP="007179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Це боротьба за монополію на ринку.</w:t>
            </w:r>
          </w:p>
          <w:p w:rsidR="0071792B" w:rsidRPr="00695A84" w:rsidRDefault="0071792B" w:rsidP="007179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Урізноманітнення видів діяльності підприємств у виробничій та маркетингових сферах.</w:t>
            </w:r>
          </w:p>
          <w:p w:rsidR="0071792B" w:rsidRPr="00695A84" w:rsidRDefault="0071792B" w:rsidP="00717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Нова вид підприємницької діяльності.</w:t>
            </w:r>
          </w:p>
        </w:tc>
      </w:tr>
      <w:tr w:rsidR="0071792B" w:rsidRPr="00695A84" w:rsidTr="00FF13B6">
        <w:trPr>
          <w:jc w:val="center"/>
        </w:trPr>
        <w:tc>
          <w:tcPr>
            <w:tcW w:w="636" w:type="dxa"/>
          </w:tcPr>
          <w:p w:rsidR="0071792B" w:rsidRPr="00695A84" w:rsidRDefault="0071792B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</w:tc>
        <w:tc>
          <w:tcPr>
            <w:tcW w:w="3938" w:type="dxa"/>
          </w:tcPr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сфери діяльності в будь-якому напрямку, щоб не бути залежним від одного ринку представляє собою такий інструмент антикризового управління як:</w:t>
            </w:r>
          </w:p>
        </w:tc>
        <w:tc>
          <w:tcPr>
            <w:tcW w:w="5173" w:type="dxa"/>
            <w:gridSpan w:val="2"/>
          </w:tcPr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Моніторинг.</w:t>
            </w:r>
          </w:p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Диверсифікація.</w:t>
            </w:r>
          </w:p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Санація.</w:t>
            </w:r>
          </w:p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Реструктуризація.</w:t>
            </w:r>
          </w:p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Реорганізація.</w:t>
            </w:r>
          </w:p>
          <w:p w:rsidR="0071792B" w:rsidRPr="00695A84" w:rsidRDefault="0071792B" w:rsidP="00717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792B" w:rsidRPr="00695A84" w:rsidTr="00FF13B6">
        <w:trPr>
          <w:jc w:val="center"/>
        </w:trPr>
        <w:tc>
          <w:tcPr>
            <w:tcW w:w="636" w:type="dxa"/>
          </w:tcPr>
          <w:p w:rsidR="0071792B" w:rsidRPr="00695A84" w:rsidRDefault="0071792B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3938" w:type="dxa"/>
          </w:tcPr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усіх можливих заходів, які здатні привести підприємство до фінансового оздоровлення представляє собою такий інструмент антикризового управління як:</w:t>
            </w:r>
          </w:p>
        </w:tc>
        <w:tc>
          <w:tcPr>
            <w:tcW w:w="5173" w:type="dxa"/>
            <w:gridSpan w:val="2"/>
          </w:tcPr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Моніторинг.</w:t>
            </w:r>
          </w:p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Диверсифікація.</w:t>
            </w:r>
          </w:p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Санація.</w:t>
            </w:r>
          </w:p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Реструктуризація.</w:t>
            </w:r>
          </w:p>
          <w:p w:rsidR="0071792B" w:rsidRPr="00695A84" w:rsidRDefault="0071792B" w:rsidP="00717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Реорганізація.</w:t>
            </w:r>
          </w:p>
          <w:p w:rsidR="0071792B" w:rsidRPr="00695A84" w:rsidRDefault="0071792B" w:rsidP="00717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Технологію виробництва продукції наведено у такому розділі: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Резюме.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Організаційний план.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План виробництва.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План маркетингу.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Фінансовий план.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не розглядається у «Плані маркетингу»?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Схема розповсюдження продукції.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Методи стимулювання попиту.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Потреба у обладнанні для забезпечення виробництва.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Організація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післяпродажного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обслуговування клієнтів.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Цінова політика підприємства.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D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джерел зовнішньої інформації при складанні бізнес-плану належать: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Дані оперативного обліку.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Дані статистичної звітності підприємства.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Дані податкового обліку підприємства.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Звітність підприємства.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Результати дослідження цільового ринку.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FD3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Резюме складається: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На початку процесу бізнес-планування.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Після того, як складено бізнес-план.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Після того, як знайдено інвестора.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Після визначення цільового ринку.</w:t>
            </w:r>
          </w:p>
          <w:p w:rsidR="00765138" w:rsidRPr="00695A84" w:rsidRDefault="00765138" w:rsidP="00612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Після першого року функціонування бізнесу.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FD3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Інтереси власника капіталу відображає показник:</w:t>
            </w:r>
          </w:p>
          <w:p w:rsidR="00765138" w:rsidRPr="00695A84" w:rsidRDefault="00765138" w:rsidP="006121C5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Обсягів реалізації.</w:t>
            </w:r>
          </w:p>
          <w:p w:rsidR="00765138" w:rsidRPr="00695A84" w:rsidRDefault="00765138" w:rsidP="006121C5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Обсягів придбання обладнання.</w:t>
            </w:r>
          </w:p>
          <w:p w:rsidR="00765138" w:rsidRPr="00695A84" w:rsidRDefault="00765138" w:rsidP="006121C5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Обсяги цільового ринку.</w:t>
            </w:r>
          </w:p>
          <w:p w:rsidR="00765138" w:rsidRPr="00695A84" w:rsidRDefault="00765138" w:rsidP="006121C5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Рентабельність інвестицій.</w:t>
            </w:r>
          </w:p>
          <w:p w:rsidR="00765138" w:rsidRPr="00695A84" w:rsidRDefault="00765138" w:rsidP="006121C5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Витрати підприємства.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FD3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132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shd w:val="clear" w:color="auto" w:fill="FFFFFF"/>
              <w:tabs>
                <w:tab w:val="left" w:pos="70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Знайти поточну вартість грошових потоків при ставці дисконтування 15 %: у першому році – 300 тис. грн., у другому році – 400 грн., у третьому році – 350 тис. грн.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А. 1050 тис. грн.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Б. 700 тис. грн.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В. 793 тис. грн.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Г. 893 тис. грн.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Д. 500 тис. грн.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FD3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shd w:val="clear" w:color="auto" w:fill="FFFFFF"/>
              <w:tabs>
                <w:tab w:val="left" w:pos="70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Знайти чисту приведену вартість проекту, якщо відомо, що сума продисконтованих грошових потоків становить 750 тис. грн., сума продисконтованих інвестиційних витрат 560 тис. грн.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А. 1310 тис. грн</w:t>
            </w:r>
            <w:r w:rsidR="00657BF3"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.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Б. 190 тис. грн.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В. 1,34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Г. 0,75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Д. 655 тис. грн.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FD3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3938" w:type="dxa"/>
          </w:tcPr>
          <w:p w:rsidR="00765138" w:rsidRPr="00695A84" w:rsidRDefault="00765138" w:rsidP="003A1B00">
            <w:pPr>
              <w:shd w:val="clear" w:color="auto" w:fill="FFFFFF"/>
              <w:tabs>
                <w:tab w:val="left" w:pos="70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Знайти індекс доходності проекту, якщо відомо, що сума продисконтованих грошових потоків становить 750 тис. грн., сума продисконтованих інвестиційних витрат 560 тис. грн.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А. 1310 тис. грн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Б. 190 тис. грн.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В. 1,34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Г. 0,75</w:t>
            </w:r>
          </w:p>
          <w:p w:rsidR="00765138" w:rsidRPr="00695A84" w:rsidRDefault="00765138" w:rsidP="006121C5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Д. 655 тис. грн.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FD3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Співвідношенням між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продисконтованими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доходами та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продисконтованими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витратами визначається:</w:t>
            </w:r>
          </w:p>
          <w:p w:rsidR="00765138" w:rsidRPr="00695A84" w:rsidRDefault="00765138" w:rsidP="006121C5">
            <w:pPr>
              <w:pStyle w:val="a6"/>
              <w:tabs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Чиста приведена вартість.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Індекс рентабельності (доходності).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Дисконтований період окупності.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Г. Чиста термінальна вартість.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Період окупності.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FD3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Різниця між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продисконтованими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доходами і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продисконтованими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витратами становить наступний показник:</w:t>
            </w:r>
          </w:p>
          <w:p w:rsidR="00765138" w:rsidRPr="00695A84" w:rsidRDefault="00765138" w:rsidP="006121C5">
            <w:pPr>
              <w:pStyle w:val="a6"/>
              <w:tabs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Чиста приведена вартість.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Індекс рентабельності (доходності).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Дисконтований період окупності.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Г. Чиста термінальна вартість.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Період окупності.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FD3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Чистий грошовий потік визначається: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 xml:space="preserve">А. </w:t>
            </w:r>
            <w:r w:rsidR="004B546B" w:rsidRPr="00695A84">
              <w:rPr>
                <w:sz w:val="28"/>
                <w:szCs w:val="28"/>
                <w:lang w:val="uk-UA"/>
              </w:rPr>
              <w:t xml:space="preserve">Чистий </w:t>
            </w:r>
            <w:r w:rsidRPr="00695A84">
              <w:rPr>
                <w:sz w:val="28"/>
                <w:szCs w:val="28"/>
                <w:lang w:val="uk-UA"/>
              </w:rPr>
              <w:t>прибуток + амортизаційні відрахування</w:t>
            </w:r>
            <w:r w:rsidR="004B546B" w:rsidRPr="00695A84">
              <w:rPr>
                <w:sz w:val="28"/>
                <w:szCs w:val="28"/>
                <w:lang w:val="uk-UA"/>
              </w:rPr>
              <w:t>.</w:t>
            </w:r>
          </w:p>
          <w:p w:rsidR="00765138" w:rsidRPr="00695A84" w:rsidRDefault="00765138" w:rsidP="006121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B546B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мортизаційні відрахування + фінансові витрати</w:t>
            </w:r>
            <w:r w:rsidR="004B546B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65138" w:rsidRPr="00695A84" w:rsidRDefault="00765138" w:rsidP="006121C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 xml:space="preserve">В. </w:t>
            </w:r>
            <w:r w:rsidR="004B546B" w:rsidRPr="00695A84">
              <w:rPr>
                <w:sz w:val="28"/>
                <w:szCs w:val="28"/>
                <w:lang w:val="uk-UA"/>
              </w:rPr>
              <w:t xml:space="preserve">Фінансові </w:t>
            </w:r>
            <w:r w:rsidRPr="00695A84">
              <w:rPr>
                <w:sz w:val="28"/>
                <w:szCs w:val="28"/>
                <w:lang w:val="uk-UA"/>
              </w:rPr>
              <w:t>витрати + витрати на збут</w:t>
            </w:r>
            <w:r w:rsidR="004B546B" w:rsidRPr="00695A84">
              <w:rPr>
                <w:sz w:val="28"/>
                <w:szCs w:val="28"/>
                <w:lang w:val="uk-UA"/>
              </w:rPr>
              <w:t>.</w:t>
            </w:r>
          </w:p>
          <w:p w:rsidR="00765138" w:rsidRPr="00695A84" w:rsidRDefault="00765138" w:rsidP="006121C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 xml:space="preserve">Г. </w:t>
            </w:r>
            <w:r w:rsidR="004B546B" w:rsidRPr="00695A84">
              <w:rPr>
                <w:sz w:val="28"/>
                <w:szCs w:val="28"/>
                <w:lang w:val="uk-UA"/>
              </w:rPr>
              <w:t xml:space="preserve">Чистий </w:t>
            </w:r>
            <w:r w:rsidRPr="00695A84">
              <w:rPr>
                <w:sz w:val="28"/>
                <w:szCs w:val="28"/>
                <w:lang w:val="uk-UA"/>
              </w:rPr>
              <w:t>прибуток – амортизаційні відрахування</w:t>
            </w:r>
            <w:r w:rsidR="004B546B" w:rsidRPr="00695A84">
              <w:rPr>
                <w:sz w:val="28"/>
                <w:szCs w:val="28"/>
                <w:lang w:val="uk-UA"/>
              </w:rPr>
              <w:t>.</w:t>
            </w:r>
          </w:p>
          <w:p w:rsidR="00765138" w:rsidRPr="00695A84" w:rsidRDefault="00765138" w:rsidP="006121C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 xml:space="preserve">Д. </w:t>
            </w:r>
            <w:r w:rsidR="004B546B" w:rsidRPr="00695A84">
              <w:rPr>
                <w:sz w:val="28"/>
                <w:szCs w:val="28"/>
                <w:lang w:val="uk-UA"/>
              </w:rPr>
              <w:t xml:space="preserve">Чистий </w:t>
            </w:r>
            <w:r w:rsidRPr="00695A84">
              <w:rPr>
                <w:sz w:val="28"/>
                <w:szCs w:val="28"/>
                <w:lang w:val="uk-UA"/>
              </w:rPr>
              <w:t>прибуток – фінансові витрати</w:t>
            </w:r>
            <w:r w:rsidR="004B546B" w:rsidRPr="00695A84">
              <w:rPr>
                <w:sz w:val="28"/>
                <w:szCs w:val="28"/>
                <w:lang w:val="uk-UA"/>
              </w:rPr>
              <w:t>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FD3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3938" w:type="dxa"/>
          </w:tcPr>
          <w:p w:rsidR="00765138" w:rsidRPr="00695A84" w:rsidRDefault="00765138" w:rsidP="0076513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основних показників оцінки ефективності інвестиційних проектів (бізнес-проектів) не відноситься: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Чиста приведена вартість.</w:t>
            </w:r>
          </w:p>
          <w:p w:rsidR="00765138" w:rsidRPr="00695A84" w:rsidRDefault="00765138" w:rsidP="006121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Обсяг доходів.</w:t>
            </w:r>
          </w:p>
          <w:p w:rsidR="00765138" w:rsidRPr="00695A84" w:rsidRDefault="00765138" w:rsidP="006121C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Індекс доходності (рентабельності).</w:t>
            </w:r>
          </w:p>
          <w:p w:rsidR="00765138" w:rsidRPr="00695A84" w:rsidRDefault="00765138" w:rsidP="006121C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Г. Дисконтований період окупності.</w:t>
            </w:r>
          </w:p>
          <w:p w:rsidR="00765138" w:rsidRPr="00695A84" w:rsidRDefault="00765138" w:rsidP="006121C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Д. Немає правильної відповіді.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139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Показник, що відображає період часу, за який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продисконтовані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доходи повністю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покриють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продисконтовані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А. Чиста приведена вартість.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Б. Індекс рентабельності (доходності).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В. Дисконтований період окупності.</w:t>
            </w:r>
          </w:p>
          <w:p w:rsidR="00765138" w:rsidRPr="00695A84" w:rsidRDefault="00765138" w:rsidP="006121C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95A84">
              <w:rPr>
                <w:sz w:val="28"/>
                <w:szCs w:val="28"/>
                <w:lang w:val="uk-UA"/>
              </w:rPr>
              <w:t>Г. Чиста термінальна вартість.</w:t>
            </w:r>
          </w:p>
          <w:p w:rsidR="00765138" w:rsidRPr="00695A84" w:rsidRDefault="00765138" w:rsidP="006121C5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Період окупності.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Ендогенні ризики – це: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Ризики, що можуть контролюватися суб’єктом бізнесу.</w:t>
            </w:r>
          </w:p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Ризики, що не можуть контролюватися суб’єктом бізнесу.</w:t>
            </w:r>
          </w:p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Ризики, які призведуть до катастрофічних подій.</w:t>
            </w:r>
          </w:p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Ризики, які не мають суттєвого впливу на суб’єкт бізнесу.</w:t>
            </w:r>
          </w:p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Немає правильної відповіді.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3938" w:type="dxa"/>
          </w:tcPr>
          <w:p w:rsidR="00765138" w:rsidRPr="00695A84" w:rsidRDefault="00765138" w:rsidP="006121C5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Екзогенні ризики – це: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Ризики, що можуть контролюватися суб’єктом бізнесу.</w:t>
            </w:r>
          </w:p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Ризики, що не можуть контролюватися суб’єктом бізнесу.</w:t>
            </w:r>
          </w:p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Ризики, які призведуть до катастрофічних подій.</w:t>
            </w:r>
          </w:p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Ризики, які не мають суттєвого впливу на суб’єкт бізнесу.</w:t>
            </w:r>
          </w:p>
          <w:p w:rsidR="00765138" w:rsidRPr="00695A84" w:rsidRDefault="00765138" w:rsidP="006121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Немає правильної відповіді.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 розділом, на підставі ознайомлення з яким інвестор робить висновки щодо ефективності проекту, є: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Фінансовий план.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Резюме бізнес-плану.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Маркетинговий план.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Оцінка ризиків.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Організаційний план.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сферою бізнесу бізнес-плани можна поділити на: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Великі, середні, малі.</w:t>
            </w:r>
          </w:p>
          <w:p w:rsidR="00765138" w:rsidRPr="00695A84" w:rsidRDefault="00765138" w:rsidP="00C5773E">
            <w:pPr>
              <w:pStyle w:val="a5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Б. Для потенційних партнерів та інвесторів.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У сфері виробництва, будівництва, роздрібної та оптової торгівлі, наданні послуг, посередницької діяльності тощо.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Традиційні, принципово нові.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695A8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Для ради директорів або зборів акціонерів.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розділ бізнес плану дає відповіді на запитання „Якого товару потребує ринок?”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Виробничий план.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План персоналу.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Фінансовий план.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Маркетинговий план.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Резюме.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якому розділі бізнес-плану знаходиться план доходів і видатків: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У плані персоналу.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У фінансовому плані.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Він не входить до бізнес-плану.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 У виробничому плані.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 плані маркетингу.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146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 складання фінансового плану є: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Взаємоузгодження доходів і витрат.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Визначення виробничої собівартості продукції.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Виявлення та комбінація резервів збільшення прибутків шляхом поліпшення використання матеріальних, трудових та фінансових ресурсів.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Визначення цільового сегменту.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Обґрунтування випуску продукту.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Точка беззбитковості дає змогу з'ясувати: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За якого обсягу продажу (у фізичних одиницях) бізнес підприємства залишатиметься збитковим.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Скільки одиниць продукції необхідно продати, щоб витрати підприємства окупились його доходами.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За якого обсягу продажу бізнес підприємства стає прибутковим.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Рівень рентабельності бізнес-ідеї.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Рівень платоспроможності підприємства.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продажу одиниці товару – 10 грн. Змінні витрати на виробництво становлять 8 грн</w:t>
            </w:r>
            <w:r w:rsidR="00657BF3"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од. Постійні витрати 140 тис. грн. Яку мінімальну кількість виробів необхідно продати, щоб підприємство не мало збитків?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65 тис. од.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80 тис. од. 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70 тис. од.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92 тис. од.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78 тис. од.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визначення точки беззбитковості використовують методи:</w:t>
            </w:r>
          </w:p>
          <w:p w:rsidR="00765138" w:rsidRPr="00695A84" w:rsidRDefault="00765138" w:rsidP="00C5773E">
            <w:pPr>
              <w:pStyle w:val="a5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А. Функціональний, математичний, графічний.</w:t>
            </w:r>
          </w:p>
          <w:p w:rsidR="00765138" w:rsidRPr="00695A84" w:rsidRDefault="00765138" w:rsidP="00C577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Б. Валового прибутку, графічний, математичний.</w:t>
            </w:r>
          </w:p>
          <w:p w:rsidR="00765138" w:rsidRPr="00695A84" w:rsidRDefault="00765138" w:rsidP="00C577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 Експертних оцінок, графічний, математичний.</w:t>
            </w:r>
          </w:p>
          <w:p w:rsidR="00765138" w:rsidRPr="00695A84" w:rsidRDefault="00765138" w:rsidP="00C577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Г. Аналітичний, функціональний, графічний.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 Експертних оцінок, валового прибутку, графічний.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Ризик,</w:t>
            </w: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пов’язаний з невиконанням підприємством своїх планів і зобов'язань по виробництву продукції, товарів, послуг, інших видів </w:t>
            </w: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виробничої діяльності в результаті несприятливого впливу зовнішнього середовища, – це: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Ринковий.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Фінансовий.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Внутрішній.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Комерційний.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Виробничий.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Ризик, що виникає в процесі реалізації товарів і послуг, вироблених або закуплених підприємцем, – це: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Ринковий.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Фінансовий.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Внутрішній.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Комерційний.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Виробничий.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Ризик, </w:t>
            </w:r>
            <w:r w:rsidRPr="0069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пов'язаний з можливістю невиконання фірмою своїх фінансових зобов'язань, – це: 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Ринковий.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Фінансовий.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Внутрішній.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Комерційний.</w:t>
            </w:r>
          </w:p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Виробничий.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Просте відхилення від діяльності або обставин, що спричиняють ризик, передбачає такий метод управління: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Запобігання.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Скорочення.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Утримання.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Передача.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Ліквідація.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Перекладення відповідальності за ризик на іншу сторону, в основному на страхову компанію передбачає такий метод управління: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Запобігання.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Скорочення.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Утримання.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Передача.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Ліквідація.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власних спеціальних заходів для обмеження розміру ризику, створення спеціальних систем запобігання збитку передбачає такий метод управління: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Запобігання.</w:t>
            </w:r>
          </w:p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Скорочення.</w:t>
            </w:r>
          </w:p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Утримання.</w:t>
            </w:r>
          </w:p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Передача.</w:t>
            </w:r>
          </w:p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Ліквідація.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Зберігання відповідальності за ризик, готовність і спроможність покрити всі можливі збитки за рахунок власних коштів передбачає такий метод управління: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Запобігання.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Скорочення.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Утримання.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Передача.</w:t>
            </w:r>
          </w:p>
          <w:p w:rsidR="00765138" w:rsidRPr="00695A84" w:rsidRDefault="00765138" w:rsidP="00C577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Ліквідація.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можливістю прогнозування виділяють кризи:</w:t>
            </w:r>
          </w:p>
          <w:p w:rsidR="00765138" w:rsidRPr="00695A84" w:rsidRDefault="00765138" w:rsidP="00C577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Потенційні; латентні; явні; руйнівні.</w:t>
            </w:r>
          </w:p>
          <w:p w:rsidR="00765138" w:rsidRPr="00695A84" w:rsidRDefault="00765138" w:rsidP="00C577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Системні; несистемні (унікальні).</w:t>
            </w:r>
          </w:p>
          <w:p w:rsidR="00765138" w:rsidRPr="00695A84" w:rsidRDefault="00765138" w:rsidP="00C577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Уповільнені; інтенсивні; реактивні.</w:t>
            </w:r>
          </w:p>
          <w:p w:rsidR="00765138" w:rsidRPr="00695A84" w:rsidRDefault="00765138" w:rsidP="00C577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Реальні; фіктивні.</w:t>
            </w:r>
          </w:p>
          <w:p w:rsidR="00765138" w:rsidRPr="00695A84" w:rsidRDefault="00765138" w:rsidP="00C577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Прогнозовані; частково прогнозовані.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виникнення несприятливої події, яка призводить до фінансових та інших втрат, називають: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Невизначеністю.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Форс-мажором.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Дисконтуванням.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Ризиком.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Хеджуванням.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4026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159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Який розділ бізнес-плану називають «обличчя бізнес-проекту»?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Виробничий план.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Організаційний план.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Резюме.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Фінансовий план.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Маркетинговий план.</w:t>
            </w:r>
          </w:p>
        </w:tc>
      </w:tr>
      <w:tr w:rsidR="00765138" w:rsidRPr="00695A84" w:rsidTr="00FF13B6">
        <w:trPr>
          <w:jc w:val="center"/>
        </w:trPr>
        <w:tc>
          <w:tcPr>
            <w:tcW w:w="636" w:type="dxa"/>
          </w:tcPr>
          <w:p w:rsidR="00765138" w:rsidRPr="00695A84" w:rsidRDefault="0076513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3938" w:type="dxa"/>
          </w:tcPr>
          <w:p w:rsidR="00765138" w:rsidRPr="00695A84" w:rsidRDefault="00765138" w:rsidP="00C5773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«бренд» означає:</w:t>
            </w:r>
          </w:p>
        </w:tc>
        <w:tc>
          <w:tcPr>
            <w:tcW w:w="5173" w:type="dxa"/>
            <w:gridSpan w:val="2"/>
          </w:tcPr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Атрибутику продукції та позицію товару.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Образ товару, відчуття покупців по відношенню до нього.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Сегмент ринку.</w:t>
            </w:r>
          </w:p>
          <w:p w:rsidR="00765138" w:rsidRPr="00695A84" w:rsidRDefault="00765138" w:rsidP="00C5773E">
            <w:pPr>
              <w:pStyle w:val="a5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Логотип продукції.</w:t>
            </w:r>
          </w:p>
          <w:p w:rsidR="00765138" w:rsidRPr="00695A84" w:rsidRDefault="00765138" w:rsidP="00C5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Слоган.</w:t>
            </w:r>
          </w:p>
        </w:tc>
      </w:tr>
      <w:tr w:rsidR="0037388A" w:rsidRPr="00695A84" w:rsidTr="00FF13B6">
        <w:trPr>
          <w:jc w:val="center"/>
        </w:trPr>
        <w:tc>
          <w:tcPr>
            <w:tcW w:w="636" w:type="dxa"/>
          </w:tcPr>
          <w:p w:rsidR="0037388A" w:rsidRPr="00695A84" w:rsidRDefault="0037388A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</w:t>
            </w:r>
          </w:p>
        </w:tc>
        <w:tc>
          <w:tcPr>
            <w:tcW w:w="3938" w:type="dxa"/>
          </w:tcPr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Ознаки сегментування ринку продукції виробничо-технічного призначення – це:</w:t>
            </w:r>
          </w:p>
        </w:tc>
        <w:tc>
          <w:tcPr>
            <w:tcW w:w="5173" w:type="dxa"/>
            <w:gridSpan w:val="2"/>
          </w:tcPr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Клімат, густота населення.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Галузь промисловості, розмір підприємства, місцезнаходження.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Спосіб життя, стиль життя.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Освіта, релігія, раса.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Організація постачання.</w:t>
            </w:r>
          </w:p>
        </w:tc>
      </w:tr>
      <w:tr w:rsidR="0037388A" w:rsidRPr="00695A84" w:rsidTr="00FF13B6">
        <w:trPr>
          <w:jc w:val="center"/>
        </w:trPr>
        <w:tc>
          <w:tcPr>
            <w:tcW w:w="636" w:type="dxa"/>
          </w:tcPr>
          <w:p w:rsidR="0037388A" w:rsidRPr="00695A84" w:rsidRDefault="0037388A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3938" w:type="dxa"/>
          </w:tcPr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Географічні критерії сегментації ринку – це:</w:t>
            </w:r>
          </w:p>
        </w:tc>
        <w:tc>
          <w:tcPr>
            <w:tcW w:w="5173" w:type="dxa"/>
            <w:gridSpan w:val="2"/>
          </w:tcPr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Регіон розміщення ринку, транспортна мережа.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Вік, стать, етап життєвого циклу родини.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Соціальний стан, тип особистості, спосіб життя.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Доходи, освіта покупців.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Канали збуту.</w:t>
            </w:r>
          </w:p>
        </w:tc>
      </w:tr>
      <w:tr w:rsidR="0037388A" w:rsidRPr="00695A84" w:rsidTr="00FF13B6">
        <w:trPr>
          <w:jc w:val="center"/>
        </w:trPr>
        <w:tc>
          <w:tcPr>
            <w:tcW w:w="636" w:type="dxa"/>
          </w:tcPr>
          <w:p w:rsidR="0037388A" w:rsidRPr="00695A84" w:rsidRDefault="0037388A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3938" w:type="dxa"/>
          </w:tcPr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Демографічний принцип сегментування споживчих ринків – це:</w:t>
            </w:r>
          </w:p>
        </w:tc>
        <w:tc>
          <w:tcPr>
            <w:tcW w:w="5173" w:type="dxa"/>
            <w:gridSpan w:val="2"/>
          </w:tcPr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Розподіл ринку за такими перемінними як стать, вік, кількісний склад чи етапи життєвого циклу родини, національність, релігійні переконання.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Розподіл споживачів залежно від знання товару, ставлення до нього, характеру використання та реакції на даний товар.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Поділ покупців на групи за належністю до суспільного класу, способу життя, типу особистості.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Процес дослідження поведінки покупців на ринку.</w:t>
            </w:r>
          </w:p>
          <w:p w:rsidR="0037388A" w:rsidRPr="00695A84" w:rsidRDefault="0037388A" w:rsidP="00373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Процес дослідження смаків споживачів.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не розглядається у «Плані маркетингу»?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Схема розповсюдження продукції.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Методи стимулювання попиту.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Потреба у обладнанні для забезпечення виробництва.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Г. Організація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післяпродажного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обслуговування клієнтів.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Цінова політика підприємства.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165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називається канал розподілу товарів, якщо підприємство-виробник планує продавати свій товар через мережу власних магазинів?</w:t>
            </w: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Однорівневий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Дворівневий.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Трирівневий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Канал прямого маркетингу.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Корпоративний маркетинг.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Довжина каналу розподілу – це:</w:t>
            </w: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Кількість посередників між виробником і споживачем плюс один.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Кількість посередників між виробником і споживачем мінус один.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Кількість проміжних рівнів каналу розподілу.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Кількість дистриб’юторів у виробника.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Кількість покупців товару.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Логотип – це:</w:t>
            </w: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Оригінальне написання найменування рекламодавця, що використовується як символ товару або підприємства і дуже часто є його торговою маркою.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Дотепний вираз, що використовується в рекламному зверненні.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Реклама, яка застосовується для того, щоб не дати споживачам забути про певний товар.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Вираз, що заохочує споживачів до придбання товарів.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Знак марки товару.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73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Символ, рисунок, позначення, шрифтове оформлення або відмінний колір – це:</w:t>
            </w: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Торговельний знак.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Фірмовий знак.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Фірмове ім'я.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Торговельний образ.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Бренд.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Частина марки у вигляді букв, слів і/або їх комбінацій, які можуть бути вимовлені – це:</w:t>
            </w: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Марочне ім'я.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Товарний знак.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Товарна марка.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Бренд.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Марочний знак.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основу розробки стратегії маркетингу покладено:</w:t>
            </w:r>
          </w:p>
          <w:p w:rsidR="00D720E3" w:rsidRPr="00695A84" w:rsidRDefault="00D720E3" w:rsidP="00973A3A">
            <w:pPr>
              <w:pStyle w:val="a4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pStyle w:val="a4"/>
              <w:widowControl w:val="0"/>
              <w:ind w:left="0"/>
              <w:rPr>
                <w:sz w:val="28"/>
                <w:szCs w:val="28"/>
              </w:rPr>
            </w:pPr>
            <w:r w:rsidRPr="00695A84">
              <w:rPr>
                <w:sz w:val="28"/>
                <w:szCs w:val="28"/>
              </w:rPr>
              <w:t xml:space="preserve">А. </w:t>
            </w:r>
            <w:proofErr w:type="spellStart"/>
            <w:r w:rsidRPr="00695A84">
              <w:rPr>
                <w:sz w:val="28"/>
                <w:szCs w:val="28"/>
              </w:rPr>
              <w:t>Вибір</w:t>
            </w:r>
            <w:proofErr w:type="spellEnd"/>
            <w:r w:rsidRPr="00695A84">
              <w:rPr>
                <w:sz w:val="28"/>
                <w:szCs w:val="28"/>
              </w:rPr>
              <w:t xml:space="preserve"> </w:t>
            </w:r>
            <w:proofErr w:type="spellStart"/>
            <w:r w:rsidRPr="00695A84">
              <w:rPr>
                <w:sz w:val="28"/>
                <w:szCs w:val="28"/>
              </w:rPr>
              <w:t>цільового</w:t>
            </w:r>
            <w:proofErr w:type="spellEnd"/>
            <w:r w:rsidRPr="00695A84">
              <w:rPr>
                <w:sz w:val="28"/>
                <w:szCs w:val="28"/>
              </w:rPr>
              <w:t xml:space="preserve"> ринку.</w:t>
            </w:r>
          </w:p>
          <w:p w:rsidR="00D720E3" w:rsidRPr="00695A84" w:rsidRDefault="00D720E3" w:rsidP="00973A3A">
            <w:pPr>
              <w:pStyle w:val="a4"/>
              <w:widowControl w:val="0"/>
              <w:ind w:left="0"/>
              <w:rPr>
                <w:sz w:val="28"/>
                <w:szCs w:val="28"/>
              </w:rPr>
            </w:pPr>
            <w:r w:rsidRPr="00695A84">
              <w:rPr>
                <w:sz w:val="28"/>
                <w:szCs w:val="28"/>
              </w:rPr>
              <w:t xml:space="preserve">Б. </w:t>
            </w:r>
            <w:proofErr w:type="spellStart"/>
            <w:r w:rsidRPr="00695A84">
              <w:rPr>
                <w:sz w:val="28"/>
                <w:szCs w:val="28"/>
              </w:rPr>
              <w:t>Вибір</w:t>
            </w:r>
            <w:proofErr w:type="spellEnd"/>
            <w:r w:rsidRPr="00695A84">
              <w:rPr>
                <w:sz w:val="28"/>
                <w:szCs w:val="28"/>
              </w:rPr>
              <w:t xml:space="preserve"> виду </w:t>
            </w:r>
            <w:proofErr w:type="spellStart"/>
            <w:r w:rsidRPr="00695A84">
              <w:rPr>
                <w:sz w:val="28"/>
                <w:szCs w:val="28"/>
              </w:rPr>
              <w:t>діяльності</w:t>
            </w:r>
            <w:proofErr w:type="spellEnd"/>
            <w:r w:rsidRPr="00695A84">
              <w:rPr>
                <w:sz w:val="28"/>
                <w:szCs w:val="28"/>
              </w:rPr>
              <w:t>.</w:t>
            </w:r>
          </w:p>
          <w:p w:rsidR="00D720E3" w:rsidRPr="00695A84" w:rsidRDefault="00D720E3" w:rsidP="00973A3A">
            <w:pPr>
              <w:pStyle w:val="a4"/>
              <w:widowControl w:val="0"/>
              <w:ind w:left="0"/>
              <w:rPr>
                <w:sz w:val="28"/>
                <w:szCs w:val="28"/>
              </w:rPr>
            </w:pPr>
            <w:r w:rsidRPr="00695A84">
              <w:rPr>
                <w:sz w:val="28"/>
                <w:szCs w:val="28"/>
              </w:rPr>
              <w:t xml:space="preserve">В. </w:t>
            </w:r>
            <w:proofErr w:type="spellStart"/>
            <w:r w:rsidRPr="00695A84">
              <w:rPr>
                <w:sz w:val="28"/>
                <w:szCs w:val="28"/>
              </w:rPr>
              <w:t>Вибір</w:t>
            </w:r>
            <w:proofErr w:type="spellEnd"/>
            <w:r w:rsidRPr="00695A84">
              <w:rPr>
                <w:sz w:val="28"/>
                <w:szCs w:val="28"/>
              </w:rPr>
              <w:t xml:space="preserve"> персоналу.</w:t>
            </w:r>
          </w:p>
          <w:p w:rsidR="00D720E3" w:rsidRPr="00695A84" w:rsidRDefault="00D720E3" w:rsidP="00973A3A">
            <w:pPr>
              <w:pStyle w:val="a4"/>
              <w:widowControl w:val="0"/>
              <w:ind w:left="0"/>
              <w:rPr>
                <w:sz w:val="28"/>
                <w:szCs w:val="28"/>
              </w:rPr>
            </w:pPr>
            <w:r w:rsidRPr="00695A84">
              <w:rPr>
                <w:sz w:val="28"/>
                <w:szCs w:val="28"/>
              </w:rPr>
              <w:t xml:space="preserve">Г. </w:t>
            </w:r>
            <w:proofErr w:type="spellStart"/>
            <w:r w:rsidRPr="00695A84">
              <w:rPr>
                <w:sz w:val="28"/>
                <w:szCs w:val="28"/>
              </w:rPr>
              <w:t>Вибір</w:t>
            </w:r>
            <w:proofErr w:type="spellEnd"/>
            <w:r w:rsidRPr="00695A84">
              <w:rPr>
                <w:sz w:val="28"/>
                <w:szCs w:val="28"/>
              </w:rPr>
              <w:t xml:space="preserve"> </w:t>
            </w:r>
            <w:proofErr w:type="spellStart"/>
            <w:r w:rsidRPr="00695A84">
              <w:rPr>
                <w:sz w:val="28"/>
                <w:szCs w:val="28"/>
              </w:rPr>
              <w:t>обладнання</w:t>
            </w:r>
            <w:proofErr w:type="spellEnd"/>
            <w:r w:rsidRPr="00695A84">
              <w:rPr>
                <w:sz w:val="28"/>
                <w:szCs w:val="28"/>
              </w:rPr>
              <w:t>.</w:t>
            </w:r>
          </w:p>
          <w:p w:rsidR="00D720E3" w:rsidRPr="00695A84" w:rsidRDefault="00D720E3" w:rsidP="00973A3A">
            <w:pPr>
              <w:pStyle w:val="a4"/>
              <w:widowControl w:val="0"/>
              <w:ind w:left="0"/>
              <w:rPr>
                <w:sz w:val="28"/>
                <w:szCs w:val="28"/>
              </w:rPr>
            </w:pPr>
            <w:r w:rsidRPr="00695A84">
              <w:rPr>
                <w:sz w:val="28"/>
                <w:szCs w:val="28"/>
              </w:rPr>
              <w:t xml:space="preserve">Д. </w:t>
            </w:r>
            <w:proofErr w:type="spellStart"/>
            <w:r w:rsidRPr="00695A84">
              <w:rPr>
                <w:sz w:val="28"/>
                <w:szCs w:val="28"/>
              </w:rPr>
              <w:t>Вибір</w:t>
            </w:r>
            <w:proofErr w:type="spellEnd"/>
            <w:r w:rsidRPr="00695A84">
              <w:rPr>
                <w:sz w:val="28"/>
                <w:szCs w:val="28"/>
              </w:rPr>
              <w:t xml:space="preserve"> </w:t>
            </w:r>
            <w:proofErr w:type="spellStart"/>
            <w:r w:rsidRPr="00695A84">
              <w:rPr>
                <w:sz w:val="28"/>
                <w:szCs w:val="28"/>
              </w:rPr>
              <w:t>технології</w:t>
            </w:r>
            <w:proofErr w:type="spellEnd"/>
            <w:r w:rsidRPr="00695A84">
              <w:rPr>
                <w:sz w:val="28"/>
                <w:szCs w:val="28"/>
              </w:rPr>
              <w:t xml:space="preserve"> </w:t>
            </w:r>
            <w:proofErr w:type="spellStart"/>
            <w:r w:rsidRPr="00695A84">
              <w:rPr>
                <w:sz w:val="28"/>
                <w:szCs w:val="28"/>
              </w:rPr>
              <w:t>виробництва</w:t>
            </w:r>
            <w:proofErr w:type="spellEnd"/>
            <w:r w:rsidRPr="00695A84">
              <w:rPr>
                <w:sz w:val="28"/>
                <w:szCs w:val="28"/>
              </w:rPr>
              <w:t>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171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Відповідно до якого методу ціноутворення ціна визначається на підставі понесених витрат на виробництво товару (або надання послуги) з урахуванням бажаної (цільової) норми прибутку на одиницю продукції?</w:t>
            </w: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Витратного методу.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Методу на основі цільової норми прибутку.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Методу встановлення ціни на основі торгів.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Ринкового методу.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Методу встановлення ціни на основі відчутної цінності товару.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Відповідно до якого методу ціноутворення ціна встановлюється на основі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середньоринкових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цін на аналогічні продукти (послуги)?</w:t>
            </w: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Методу на основі цільової норми прибутку.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Витратного методу.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Ринкового методу.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Методу встановлення ціни на основі торгів.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Методу встановлення ціни на основі відчутної цінності товару.</w:t>
            </w:r>
          </w:p>
        </w:tc>
      </w:tr>
      <w:tr w:rsidR="00D720E3" w:rsidRPr="00695A84" w:rsidTr="00FF13B6">
        <w:trPr>
          <w:jc w:val="center"/>
        </w:trPr>
        <w:tc>
          <w:tcPr>
            <w:tcW w:w="636" w:type="dxa"/>
          </w:tcPr>
          <w:p w:rsidR="00D720E3" w:rsidRPr="00695A84" w:rsidRDefault="00D720E3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938" w:type="dxa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Суть якої стратегії ціноутворення полягає в тому, що з самого початку появи нового товару на ринку на нього встановлюється максимально висока ціна з розрахунку на споживача, готового його купити навіть за такою ціною?</w:t>
            </w:r>
          </w:p>
        </w:tc>
        <w:tc>
          <w:tcPr>
            <w:tcW w:w="5173" w:type="dxa"/>
            <w:gridSpan w:val="2"/>
          </w:tcPr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Стратегії просування за лідером.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Стратегії проникнення на ринок.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Стратегії встановлення престижної ціни.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Стратегії ковзної ціни.</w:t>
            </w:r>
          </w:p>
          <w:p w:rsidR="00D720E3" w:rsidRPr="00695A84" w:rsidRDefault="00D720E3" w:rsidP="00973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Стратегії «зняття вершків».</w:t>
            </w:r>
          </w:p>
        </w:tc>
      </w:tr>
      <w:tr w:rsidR="00C80664" w:rsidRPr="006D73AE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не відноситься до основних завдань розробки «Виробничого плану»?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Обґрунтування, які машини та обладнання потрібні для виробничого процесу.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Обґрунтування, яка вартість придбання основних засобів, необхідних для реалізації бізнес-проекту.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Визначення потреби у матеріалах, сировині, комплектуючих для забезпечення належного проходження виробничого процесу.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Обґрунтування послідовності виконання виробничих операцій та інших технологічних процесів виготовлення продукції.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Обґрунтування організаційно-правової форми суб’єкта підприємницької діяльності.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не відноситься до основних складових блоків розділу «Виробничий план»?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Розрахунок максимальної виробничої потужності.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Окреслення усіх можливих ризиків, які можуть виникнути при реалізації підприємницького проекту. 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Розрахунок витрат, пов’язаних з використанням усіх видів ресурсів.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Калькуляція собівартості одиниці продукції.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Опис технології виробництва та збуту продукції.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є основним ресурсним обмеженням у “Виробничому плані”?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Виробнича потужність суб’єкт підприємницької діяльності.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Кількість виробничих операцій.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Ресурсне забезпечення.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Матеріально-технічна база.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Кількість працівників.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Норматив оборотних активів у виробничих запасах розраховують: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Діленням середньодобового споживання матеріалів на норму запасу їх споживання.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Множенням середньодобового споживання матеріалів на норму запасу їх споживання.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Як різницю між середньодобовим споживанням матеріалів та нормою запасу їх споживання.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Як суму середньодобового споживання матеріалів та норми запасу їх споживання.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Як добуток вартості середньоденного випуску готових виробів у вартісному вираженні та норми їх запасу на складі у днях.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із перерахованого відноситься до постійних витрат?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Витрати на сировину і матеріали.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Б. Заробітна плата працівника виробництва.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всі види палива, що безпосередньо використовуються в процесі виробництва.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Витрати на оплату праці працівників відділу кадрів.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Витрати на сортування, обробку, пакування та передпродажну підготовку товарів.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179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із перерахованого не відноситься до витрат на збут?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 Витрати на рекламу та дослідження ринку.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Витрати пакувальних матеріалів для </w:t>
            </w:r>
            <w:proofErr w:type="spellStart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затарювання</w:t>
            </w:r>
            <w:proofErr w:type="spellEnd"/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готової продукції.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Витрати на ремонт тари.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 Витрати на передпродажну підготовку товарів.</w:t>
            </w:r>
          </w:p>
          <w:p w:rsidR="00C80664" w:rsidRPr="00695A84" w:rsidRDefault="00C80664" w:rsidP="00C806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Витрати на врегулювання спорів у судових органах.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Прямі витрати виробництва становлять 150000 грн., загальновиробничі витрати встановлено у сумі 210000 грн., обсяг виробництва становить 150000 виробів. Визначити виробничу собівартість одиниці продукції: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А. 2,4 грн.</w:t>
            </w:r>
          </w:p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Б. 10 грн.</w:t>
            </w:r>
          </w:p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В. 21 грн.</w:t>
            </w:r>
          </w:p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Г. 2,5 грн.</w:t>
            </w:r>
          </w:p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Д. 34 грн.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Матеріальні витрати складають 80000 грн., витрати на оплату праці 45000 грн., відрахування на соціальні заходи 15000 грн., амортизація 60000 грн., інші витрати встановлено в розмірі 10000 грн., зворотні відходи 20000 грн. Визначити виробничу собівартість продукції: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А. 180000 грн.</w:t>
            </w:r>
          </w:p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Б. 190000 грн.</w:t>
            </w:r>
          </w:p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В. 210000 грн.</w:t>
            </w:r>
          </w:p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Г. 250000 грн.</w:t>
            </w:r>
          </w:p>
          <w:p w:rsidR="00C80664" w:rsidRPr="00695A84" w:rsidRDefault="00C80664" w:rsidP="00C80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Д. 50000 грн.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 собівартість виробу – 120 грн., адміністративні витрати на од. продукції – 25 грн., витрати на збут од. продукції – 18 грн., рентабельність – 30 %, ПДВ – 20 %. Відпускна ціна виробника становить: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187,20 грн.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276,72 грн.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254,28 грн.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224,95 грн.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311,54 грн.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складових блоків не відноситься до розділу “Організаційний план”?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Розробка календарного плану-графіка основних етапів робіт щодо організації бізнесу.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Обрання організаційної схеми управління.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Обґрунтування форми власності та організаційно-правової форми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суб’єктом підприємницької діяльності.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Обґрунтування рекламних заходів та витрат на них.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Обґрунтування потреби підприємницького проекту в основному управлінському персоналі.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184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з наведених типів організаційних структур управління найбільш доцільно обрати для суб’єкта підприємницької діяльності, яке матиме представництва у всіх регіонах України?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Функціональну.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69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>Дивізіональн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у.</w:t>
            </w:r>
            <w:r w:rsidRPr="0069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69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>Лінійно-функціональн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69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>Лінійн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95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Проектну.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якої організаційної структури управління характерним є виділення автономних структурних підрозділів з високим рівнем самостійності та значним обсягом повноважень керівника щодо прийняття рішень?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Функціональної.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Лінійної.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Дивізіональної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Проектної.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>Лінійно-функціональн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організаційна структура є тимчасовою, створюється на базі існуючої структури управління бізнесом та передбачає формування проектної групи для реалізації певного проекту?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Функціональна.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Дивізіональна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Лінійно-функціональна.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Лінійна.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Проектна.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із перерахованого не відноситься до переваг лінійної структури управління?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Зниження навантаження на керівника вищого рівня за рахунок делегування частини повноважень функціональним керівникам.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Дотримання принципу єдиноначальності.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Чіткий розподіл повноважень та обов’язків.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Відсутність дублювання управлінських функцій, єдність і чіткість розпорядництва.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Оперативність прийняття управлінських рішень.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Оберіть відповідь, яка найбільш повно характеризує 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потребу у складанні матриці управлінських можливостей для суб’єкта підприємницької діяльності: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Існує потреба визначити рівень ефективності управління.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Б. Існує потреба у залученні зовнішніх консультантів.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Існує потреба розробки організаційної структури управління.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>Існує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 xml:space="preserve"> потреба навести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>професійно-кваліфікаційну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 </w:t>
            </w:r>
            <w:proofErr w:type="spellStart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>управлінського</w:t>
            </w:r>
            <w:proofErr w:type="spellEnd"/>
            <w:r w:rsidRPr="00695A8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</w:t>
            </w: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Існує потреба у визначенні тривалості окремих етапів реалізації підприємницького бізнес-проекту.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189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У звітному році трудомісткість виробничої програми підприємства склала 1782 тис. людино-год. Передбачається, що в наступному році її загальна трудомісткість має збільшитись на 10%. Річний фонд одного робітника становитиме 1785 людино-год., виконання норм виробітку одним робітником становитиме 107%. </w:t>
            </w:r>
            <w:r w:rsidRPr="00695A84">
              <w:rPr>
                <w:rFonts w:ascii="Times New Roman" w:hAnsi="Times New Roman" w:cs="Times New Roman"/>
                <w:iCs/>
                <w:spacing w:val="-4"/>
                <w:sz w:val="28"/>
                <w:szCs w:val="28"/>
                <w:lang w:val="uk-UA"/>
              </w:rPr>
              <w:t>Визначте</w:t>
            </w:r>
            <w:r w:rsidRPr="00695A8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необхідну чисельність виробничих робітників.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1020 осіб.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1032 особи.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985 осіб.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1026 осіб.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1125 осіб.</w:t>
            </w:r>
          </w:p>
        </w:tc>
      </w:tr>
      <w:tr w:rsidR="00C80664" w:rsidRPr="00695A84" w:rsidTr="00FF13B6">
        <w:trPr>
          <w:jc w:val="center"/>
        </w:trPr>
        <w:tc>
          <w:tcPr>
            <w:tcW w:w="636" w:type="dxa"/>
          </w:tcPr>
          <w:p w:rsidR="00C80664" w:rsidRPr="00695A84" w:rsidRDefault="00C80664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3938" w:type="dxa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 наведених нижче дій не належить до способів зменшення ризику функціонування суб’єкта бізнесу?</w:t>
            </w:r>
          </w:p>
        </w:tc>
        <w:tc>
          <w:tcPr>
            <w:tcW w:w="5173" w:type="dxa"/>
            <w:gridSpan w:val="2"/>
          </w:tcPr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Страхування.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Розподіл ризику між учасниками проекту.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Підвищення якості роботи у сфері управління.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Резервування коштів на покриття непередбачених витрат.</w:t>
            </w:r>
          </w:p>
          <w:p w:rsidR="00C80664" w:rsidRPr="00695A84" w:rsidRDefault="00C80664" w:rsidP="00C80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Нейтралізація часткових ризиків.</w:t>
            </w:r>
          </w:p>
        </w:tc>
      </w:tr>
      <w:tr w:rsidR="00F7335F" w:rsidRPr="00695A84" w:rsidTr="00FF13B6">
        <w:trPr>
          <w:jc w:val="center"/>
        </w:trPr>
        <w:tc>
          <w:tcPr>
            <w:tcW w:w="636" w:type="dxa"/>
          </w:tcPr>
          <w:p w:rsidR="00F7335F" w:rsidRPr="00695A84" w:rsidRDefault="00F7335F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3938" w:type="dxa"/>
          </w:tcPr>
          <w:p w:rsidR="00F7335F" w:rsidRPr="00695A84" w:rsidRDefault="00F7335F" w:rsidP="00F7335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Використовуючи наведені дані, розрахувати </w:t>
            </w:r>
            <w:r w:rsidRPr="00695A8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індекс рентабельності інвестиційного проекту (PI)</w:t>
            </w: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зробити висновки щодо його ефективності, якщо за умовами цього проекту </w:t>
            </w:r>
            <w:proofErr w:type="spellStart"/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продисконтовані</w:t>
            </w:r>
            <w:proofErr w:type="spellEnd"/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інвестиційні витрати на проект дорівнюють 355 тис грн., а </w:t>
            </w:r>
            <w:proofErr w:type="spellStart"/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продисконтовані</w:t>
            </w:r>
            <w:proofErr w:type="spellEnd"/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чисті грошові потоки дорівнюють 505 тис. грн.</w:t>
            </w:r>
          </w:p>
        </w:tc>
        <w:tc>
          <w:tcPr>
            <w:tcW w:w="5173" w:type="dxa"/>
            <w:gridSpan w:val="2"/>
          </w:tcPr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А. 0,7 – проект ефективний.</w:t>
            </w:r>
          </w:p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0,7 – проект не ефективний.</w:t>
            </w:r>
          </w:p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1,76 – проект ефективний.</w:t>
            </w:r>
          </w:p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1,65 – проект не ефективний.</w:t>
            </w:r>
          </w:p>
          <w:p w:rsidR="00F7335F" w:rsidRPr="00695A84" w:rsidRDefault="00F7335F" w:rsidP="00F733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1,42 – проект ефективний.</w:t>
            </w:r>
          </w:p>
        </w:tc>
      </w:tr>
      <w:tr w:rsidR="00F7335F" w:rsidRPr="00695A84" w:rsidTr="00FF13B6">
        <w:trPr>
          <w:jc w:val="center"/>
        </w:trPr>
        <w:tc>
          <w:tcPr>
            <w:tcW w:w="636" w:type="dxa"/>
          </w:tcPr>
          <w:p w:rsidR="00F7335F" w:rsidRPr="00695A84" w:rsidRDefault="00F7335F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192</w:t>
            </w:r>
          </w:p>
        </w:tc>
        <w:tc>
          <w:tcPr>
            <w:tcW w:w="3938" w:type="dxa"/>
          </w:tcPr>
          <w:p w:rsidR="00F7335F" w:rsidRPr="00695A84" w:rsidRDefault="00F7335F" w:rsidP="00F7335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У плановому році підприємство планує випустити 1000 шт. виробів А по ціні 500 грн./од. та 2000 шт. виробів Б по ціні 750 грн./од. Крім того, планується виготовити комплектуючих виробів на суму 1500 тис. грн. для сторонніх замовників. Визначити план по товарній продукції.</w:t>
            </w:r>
          </w:p>
        </w:tc>
        <w:tc>
          <w:tcPr>
            <w:tcW w:w="5173" w:type="dxa"/>
            <w:gridSpan w:val="2"/>
          </w:tcPr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А. 3800 тис. грн.</w:t>
            </w:r>
          </w:p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3500 тис. грн.</w:t>
            </w:r>
          </w:p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500 тис. грн.</w:t>
            </w:r>
          </w:p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1250 тис. грн.</w:t>
            </w:r>
          </w:p>
          <w:p w:rsidR="00F7335F" w:rsidRPr="00695A84" w:rsidRDefault="00F7335F" w:rsidP="00F733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1500 тис. грн.</w:t>
            </w:r>
          </w:p>
        </w:tc>
      </w:tr>
      <w:tr w:rsidR="00F7335F" w:rsidRPr="00695A84" w:rsidTr="00FF13B6">
        <w:trPr>
          <w:jc w:val="center"/>
        </w:trPr>
        <w:tc>
          <w:tcPr>
            <w:tcW w:w="636" w:type="dxa"/>
          </w:tcPr>
          <w:p w:rsidR="00F7335F" w:rsidRPr="00695A84" w:rsidRDefault="00F7335F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3938" w:type="dxa"/>
          </w:tcPr>
          <w:p w:rsidR="00F7335F" w:rsidRPr="00695A84" w:rsidRDefault="00F7335F" w:rsidP="00F7335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Визначте виробничу програму підприємства для забезпечення отримання цільового прибутку в розмірі 500 тис. грн., якщо змінні витрати на одиницю продукції становлять 70 грн., ціна (без ПДВ) 110 грн. за одиницю, а загальна сума постійних витрат 1000 тис.  грн.</w:t>
            </w:r>
          </w:p>
        </w:tc>
        <w:tc>
          <w:tcPr>
            <w:tcW w:w="5173" w:type="dxa"/>
            <w:gridSpan w:val="2"/>
          </w:tcPr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А. 28750 од.</w:t>
            </w:r>
          </w:p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28750 грн.</w:t>
            </w:r>
          </w:p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37500 од.</w:t>
            </w:r>
          </w:p>
          <w:p w:rsidR="00F7335F" w:rsidRPr="00695A84" w:rsidRDefault="00F7335F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37500 грн.</w:t>
            </w:r>
          </w:p>
          <w:p w:rsidR="00F7335F" w:rsidRPr="00695A84" w:rsidRDefault="00F7335F" w:rsidP="00F733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28750 ум. од.</w:t>
            </w:r>
          </w:p>
        </w:tc>
      </w:tr>
      <w:tr w:rsidR="001B3E28" w:rsidRPr="00695A84" w:rsidTr="00FF13B6">
        <w:trPr>
          <w:jc w:val="center"/>
        </w:trPr>
        <w:tc>
          <w:tcPr>
            <w:tcW w:w="636" w:type="dxa"/>
          </w:tcPr>
          <w:p w:rsidR="001B3E28" w:rsidRPr="00695A84" w:rsidRDefault="001B3E2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3938" w:type="dxa"/>
          </w:tcPr>
          <w:p w:rsidR="001B3E28" w:rsidRPr="00695A84" w:rsidRDefault="001B3E28" w:rsidP="001B3E28">
            <w:pPr>
              <w:shd w:val="clear" w:color="auto" w:fill="FFFFFF"/>
              <w:tabs>
                <w:tab w:val="left" w:pos="180"/>
                <w:tab w:val="left" w:pos="284"/>
                <w:tab w:val="left" w:pos="36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Запланована середньооблікова чисельність промислово-виробничого персоналу підприємства 200 чоловік, випуск валової продукції 800 тис. грн. Оцініть планову ефективність використання персоналу підприємства на основі показника продуктивності праці.</w:t>
            </w:r>
          </w:p>
        </w:tc>
        <w:tc>
          <w:tcPr>
            <w:tcW w:w="5173" w:type="dxa"/>
            <w:gridSpan w:val="2"/>
          </w:tcPr>
          <w:p w:rsidR="001B3E28" w:rsidRPr="00695A84" w:rsidRDefault="001B3E28" w:rsidP="00973A3A">
            <w:pPr>
              <w:shd w:val="clear" w:color="auto" w:fill="FFFFFF"/>
              <w:tabs>
                <w:tab w:val="left" w:pos="180"/>
                <w:tab w:val="left" w:pos="284"/>
                <w:tab w:val="left" w:pos="3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А. 4 тис. грн. / чол.</w:t>
            </w:r>
          </w:p>
          <w:p w:rsidR="001B3E28" w:rsidRPr="00695A84" w:rsidRDefault="001B3E28" w:rsidP="00973A3A">
            <w:pPr>
              <w:shd w:val="clear" w:color="auto" w:fill="FFFFFF"/>
              <w:tabs>
                <w:tab w:val="left" w:pos="180"/>
                <w:tab w:val="left" w:pos="284"/>
                <w:tab w:val="left" w:pos="3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3 тис. грн. / чол.</w:t>
            </w:r>
          </w:p>
          <w:p w:rsidR="001B3E28" w:rsidRPr="00695A84" w:rsidRDefault="001B3E28" w:rsidP="00973A3A">
            <w:pPr>
              <w:shd w:val="clear" w:color="auto" w:fill="FFFFFF"/>
              <w:tabs>
                <w:tab w:val="left" w:pos="180"/>
                <w:tab w:val="left" w:pos="284"/>
                <w:tab w:val="left" w:pos="3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16 тис. грн. / чол.</w:t>
            </w:r>
          </w:p>
          <w:p w:rsidR="001B3E28" w:rsidRPr="00695A84" w:rsidRDefault="001B3E28" w:rsidP="00973A3A">
            <w:pPr>
              <w:shd w:val="clear" w:color="auto" w:fill="FFFFFF"/>
              <w:tabs>
                <w:tab w:val="left" w:pos="180"/>
                <w:tab w:val="left" w:pos="284"/>
                <w:tab w:val="left" w:pos="3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8 тис. грн. / чол.</w:t>
            </w:r>
          </w:p>
          <w:p w:rsidR="001B3E28" w:rsidRPr="00695A84" w:rsidRDefault="001B3E28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5 тис. грн. / чол.</w:t>
            </w:r>
          </w:p>
        </w:tc>
      </w:tr>
      <w:tr w:rsidR="001B3E28" w:rsidRPr="00695A84" w:rsidTr="00FF13B6">
        <w:trPr>
          <w:jc w:val="center"/>
        </w:trPr>
        <w:tc>
          <w:tcPr>
            <w:tcW w:w="636" w:type="dxa"/>
          </w:tcPr>
          <w:p w:rsidR="001B3E28" w:rsidRPr="00695A84" w:rsidRDefault="001B3E2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3938" w:type="dxa"/>
          </w:tcPr>
          <w:p w:rsidR="001B3E28" w:rsidRPr="00695A84" w:rsidRDefault="001B3E28" w:rsidP="001B3E2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Визначити середньомісячні залишки металу за третій квартал. Залишки станом на: 01.07. – 42 кг, 01.08 – 40 кг, 01.09 – 43 кг, 01.10 – 44 кг</w:t>
            </w:r>
          </w:p>
        </w:tc>
        <w:tc>
          <w:tcPr>
            <w:tcW w:w="5173" w:type="dxa"/>
            <w:gridSpan w:val="2"/>
          </w:tcPr>
          <w:p w:rsidR="001B3E28" w:rsidRPr="00695A84" w:rsidRDefault="001B3E28" w:rsidP="00973A3A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А. 22 кг.</w:t>
            </w:r>
          </w:p>
          <w:p w:rsidR="001B3E28" w:rsidRPr="00695A84" w:rsidRDefault="001B3E28" w:rsidP="00973A3A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45 кг.</w:t>
            </w:r>
          </w:p>
          <w:p w:rsidR="001B3E28" w:rsidRPr="00695A84" w:rsidRDefault="001B3E28" w:rsidP="00973A3A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40 кг.</w:t>
            </w:r>
          </w:p>
          <w:p w:rsidR="001B3E28" w:rsidRPr="00695A84" w:rsidRDefault="001B3E28" w:rsidP="00973A3A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42 кг.</w:t>
            </w:r>
          </w:p>
          <w:p w:rsidR="001B3E28" w:rsidRPr="00695A84" w:rsidRDefault="001B3E28" w:rsidP="001B3E2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42,25 кг.</w:t>
            </w:r>
          </w:p>
        </w:tc>
      </w:tr>
      <w:tr w:rsidR="001B3E28" w:rsidRPr="00695A84" w:rsidTr="00FF13B6">
        <w:trPr>
          <w:jc w:val="center"/>
        </w:trPr>
        <w:tc>
          <w:tcPr>
            <w:tcW w:w="636" w:type="dxa"/>
          </w:tcPr>
          <w:p w:rsidR="001B3E28" w:rsidRPr="00695A84" w:rsidRDefault="001B3E28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3938" w:type="dxa"/>
          </w:tcPr>
          <w:p w:rsidR="001B3E28" w:rsidRPr="00695A84" w:rsidRDefault="001B3E28" w:rsidP="001B3E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Визначити прибуток підприємства від операційної діяльності, якщо відомо, що чистий дохід підприємства складає 24491 грн., виробнича собівартість реалізованої продукції підприємства складає 10748,8 грн., адміністративні витрати – </w:t>
            </w: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4529,35 грн., витрати на збут 400 грн.:</w:t>
            </w:r>
          </w:p>
        </w:tc>
        <w:tc>
          <w:tcPr>
            <w:tcW w:w="5173" w:type="dxa"/>
            <w:gridSpan w:val="2"/>
          </w:tcPr>
          <w:p w:rsidR="001B3E28" w:rsidRPr="00695A84" w:rsidRDefault="001B3E28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4731,02 грн.</w:t>
            </w:r>
          </w:p>
          <w:p w:rsidR="001B3E28" w:rsidRPr="00695A84" w:rsidRDefault="001B3E28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8812,85 грн.</w:t>
            </w:r>
          </w:p>
          <w:p w:rsidR="001B3E28" w:rsidRPr="00695A84" w:rsidRDefault="001B3E28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5465,32 грн.</w:t>
            </w:r>
          </w:p>
          <w:p w:rsidR="001B3E28" w:rsidRPr="00695A84" w:rsidRDefault="001B3E28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9254,56 грн.</w:t>
            </w:r>
          </w:p>
          <w:p w:rsidR="001B3E28" w:rsidRPr="00695A84" w:rsidRDefault="001B3E28" w:rsidP="001B3E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7238,85 грн.</w:t>
            </w:r>
          </w:p>
        </w:tc>
      </w:tr>
      <w:tr w:rsidR="00311D51" w:rsidRPr="00695A84" w:rsidTr="00FF13B6">
        <w:trPr>
          <w:jc w:val="center"/>
        </w:trPr>
        <w:tc>
          <w:tcPr>
            <w:tcW w:w="636" w:type="dxa"/>
          </w:tcPr>
          <w:p w:rsidR="00311D51" w:rsidRPr="00695A84" w:rsidRDefault="00311D51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3938" w:type="dxa"/>
          </w:tcPr>
          <w:p w:rsidR="00311D51" w:rsidRPr="00695A84" w:rsidRDefault="00311D51" w:rsidP="00311D5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Визначити валовий прибуток підприємства, якщо відомо, що виручка з ПДВ складає 34754 грн., собівартість реалізованої продукції підприємства складає 16450,5 грн.</w:t>
            </w:r>
          </w:p>
        </w:tc>
        <w:tc>
          <w:tcPr>
            <w:tcW w:w="5173" w:type="dxa"/>
            <w:gridSpan w:val="2"/>
          </w:tcPr>
          <w:p w:rsidR="00311D51" w:rsidRPr="00695A84" w:rsidRDefault="00311D51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А. 12511,17 грн.</w:t>
            </w:r>
          </w:p>
          <w:p w:rsidR="00311D51" w:rsidRPr="00695A84" w:rsidRDefault="00311D51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11356,3 грн.</w:t>
            </w:r>
          </w:p>
          <w:p w:rsidR="00311D51" w:rsidRPr="00695A84" w:rsidRDefault="00311D51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18345,5 грн.</w:t>
            </w:r>
          </w:p>
          <w:p w:rsidR="00311D51" w:rsidRPr="00695A84" w:rsidRDefault="00311D51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13476,5 грн.</w:t>
            </w:r>
          </w:p>
          <w:p w:rsidR="00311D51" w:rsidRPr="00695A84" w:rsidRDefault="00311D51" w:rsidP="00311D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14398,43 грн.</w:t>
            </w:r>
          </w:p>
        </w:tc>
      </w:tr>
      <w:tr w:rsidR="00311D51" w:rsidRPr="00695A84" w:rsidTr="00FF13B6">
        <w:trPr>
          <w:jc w:val="center"/>
        </w:trPr>
        <w:tc>
          <w:tcPr>
            <w:tcW w:w="636" w:type="dxa"/>
          </w:tcPr>
          <w:p w:rsidR="00311D51" w:rsidRPr="00695A84" w:rsidRDefault="00311D51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3938" w:type="dxa"/>
          </w:tcPr>
          <w:p w:rsidR="00311D51" w:rsidRPr="00695A84" w:rsidRDefault="00311D51" w:rsidP="00311D5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Визначте валову рентабельність продукції підприємства, якщо чистий дохід підприємства склав 20409,17 грн., а собівартість реалізованої продукції 10748,8 грн.:</w:t>
            </w:r>
          </w:p>
        </w:tc>
        <w:tc>
          <w:tcPr>
            <w:tcW w:w="5173" w:type="dxa"/>
            <w:gridSpan w:val="2"/>
          </w:tcPr>
          <w:p w:rsidR="00311D51" w:rsidRPr="00695A84" w:rsidRDefault="00311D51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А. 34,5 %.</w:t>
            </w:r>
          </w:p>
          <w:p w:rsidR="00311D51" w:rsidRPr="00695A84" w:rsidRDefault="00311D51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65,2 %.</w:t>
            </w:r>
          </w:p>
          <w:p w:rsidR="00311D51" w:rsidRPr="00695A84" w:rsidRDefault="00311D51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73,6 %.</w:t>
            </w:r>
          </w:p>
          <w:p w:rsidR="00311D51" w:rsidRPr="00695A84" w:rsidRDefault="00311D51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25,8 %.</w:t>
            </w:r>
          </w:p>
          <w:p w:rsidR="00311D51" w:rsidRPr="00695A84" w:rsidRDefault="00311D51" w:rsidP="00311D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89,9 %.</w:t>
            </w:r>
          </w:p>
        </w:tc>
      </w:tr>
      <w:tr w:rsidR="00334FC9" w:rsidRPr="00695A84" w:rsidTr="00FF13B6">
        <w:trPr>
          <w:jc w:val="center"/>
        </w:trPr>
        <w:tc>
          <w:tcPr>
            <w:tcW w:w="636" w:type="dxa"/>
          </w:tcPr>
          <w:p w:rsidR="00334FC9" w:rsidRPr="00695A84" w:rsidRDefault="00334FC9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3938" w:type="dxa"/>
          </w:tcPr>
          <w:p w:rsidR="00334FC9" w:rsidRPr="00695A84" w:rsidRDefault="00334FC9" w:rsidP="00334F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 виробляє продукцію одного найменування, ціна виробу – 3000 грн., змінні витрати – 1900 грн. на 1 виріб, загальні постійні витрати – 250 тис. грн. Точка беззбитковості становить:</w:t>
            </w:r>
          </w:p>
        </w:tc>
        <w:tc>
          <w:tcPr>
            <w:tcW w:w="5173" w:type="dxa"/>
            <w:gridSpan w:val="2"/>
          </w:tcPr>
          <w:p w:rsidR="00334FC9" w:rsidRPr="00695A84" w:rsidRDefault="00334FC9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А. 264 вироби.</w:t>
            </w:r>
          </w:p>
          <w:p w:rsidR="00334FC9" w:rsidRPr="00695A84" w:rsidRDefault="00334FC9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214 виробів.</w:t>
            </w:r>
          </w:p>
          <w:p w:rsidR="00334FC9" w:rsidRPr="00695A84" w:rsidRDefault="00334FC9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185 виробів.</w:t>
            </w:r>
          </w:p>
          <w:p w:rsidR="00334FC9" w:rsidRPr="00695A84" w:rsidRDefault="00334FC9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227 виробів.</w:t>
            </w:r>
          </w:p>
          <w:p w:rsidR="00334FC9" w:rsidRPr="00695A84" w:rsidRDefault="00334FC9" w:rsidP="00334F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324 вироби.</w:t>
            </w:r>
          </w:p>
        </w:tc>
      </w:tr>
      <w:tr w:rsidR="00334FC9" w:rsidRPr="00765138" w:rsidTr="00FF13B6">
        <w:trPr>
          <w:jc w:val="center"/>
        </w:trPr>
        <w:tc>
          <w:tcPr>
            <w:tcW w:w="636" w:type="dxa"/>
          </w:tcPr>
          <w:p w:rsidR="00334FC9" w:rsidRPr="00695A84" w:rsidRDefault="00334FC9" w:rsidP="003B7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3938" w:type="dxa"/>
          </w:tcPr>
          <w:p w:rsidR="00334FC9" w:rsidRPr="00695A84" w:rsidRDefault="00334FC9" w:rsidP="00334F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 придбало виробниче обладнання вартістю 10800 грн. Ліквідаційна вартість склала 1200 грн., а очікуваний термін корисного використання – 5 років. Визначте розмір амортизаційних відрахувань у першому році за кумулятивним методом:</w:t>
            </w:r>
          </w:p>
        </w:tc>
        <w:tc>
          <w:tcPr>
            <w:tcW w:w="5173" w:type="dxa"/>
            <w:gridSpan w:val="2"/>
          </w:tcPr>
          <w:p w:rsidR="00334FC9" w:rsidRPr="00695A84" w:rsidRDefault="00334FC9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А. 1540 грн.</w:t>
            </w:r>
          </w:p>
          <w:p w:rsidR="00334FC9" w:rsidRPr="00695A84" w:rsidRDefault="00334FC9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Б. 2430 грн.</w:t>
            </w:r>
          </w:p>
          <w:p w:rsidR="00334FC9" w:rsidRPr="00695A84" w:rsidRDefault="00334FC9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В. 2170 грн.</w:t>
            </w:r>
          </w:p>
          <w:p w:rsidR="00334FC9" w:rsidRPr="00695A84" w:rsidRDefault="00334FC9" w:rsidP="00973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Г. 1760 грн.</w:t>
            </w:r>
          </w:p>
          <w:p w:rsidR="00334FC9" w:rsidRPr="009E059C" w:rsidRDefault="00334FC9" w:rsidP="00334F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A84">
              <w:rPr>
                <w:rFonts w:ascii="Times New Roman" w:hAnsi="Times New Roman"/>
                <w:sz w:val="28"/>
                <w:szCs w:val="28"/>
                <w:lang w:val="uk-UA"/>
              </w:rPr>
              <w:t>Д. 3200 грн.</w:t>
            </w:r>
          </w:p>
        </w:tc>
      </w:tr>
    </w:tbl>
    <w:p w:rsidR="003B71A7" w:rsidRPr="00765138" w:rsidRDefault="003B71A7" w:rsidP="006C3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71A7" w:rsidRPr="00765138" w:rsidSect="00EF2C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7"/>
    <w:rsid w:val="00016948"/>
    <w:rsid w:val="000204CC"/>
    <w:rsid w:val="00067A57"/>
    <w:rsid w:val="00073F82"/>
    <w:rsid w:val="00086063"/>
    <w:rsid w:val="000B56AB"/>
    <w:rsid w:val="000D2291"/>
    <w:rsid w:val="000E0A52"/>
    <w:rsid w:val="000E572C"/>
    <w:rsid w:val="000F42AA"/>
    <w:rsid w:val="000F76C0"/>
    <w:rsid w:val="001127B8"/>
    <w:rsid w:val="00137947"/>
    <w:rsid w:val="00150FC6"/>
    <w:rsid w:val="00152E80"/>
    <w:rsid w:val="00180D7A"/>
    <w:rsid w:val="00184265"/>
    <w:rsid w:val="00191923"/>
    <w:rsid w:val="001A7BA0"/>
    <w:rsid w:val="001B3E28"/>
    <w:rsid w:val="001C3835"/>
    <w:rsid w:val="00210673"/>
    <w:rsid w:val="00221326"/>
    <w:rsid w:val="002221B7"/>
    <w:rsid w:val="00222307"/>
    <w:rsid w:val="00250393"/>
    <w:rsid w:val="002577D5"/>
    <w:rsid w:val="00257AE2"/>
    <w:rsid w:val="00284A14"/>
    <w:rsid w:val="002866A9"/>
    <w:rsid w:val="00291A2B"/>
    <w:rsid w:val="002A0C61"/>
    <w:rsid w:val="002A24F3"/>
    <w:rsid w:val="002B4408"/>
    <w:rsid w:val="002B50FF"/>
    <w:rsid w:val="002E6CE8"/>
    <w:rsid w:val="002F100A"/>
    <w:rsid w:val="002F7708"/>
    <w:rsid w:val="00301447"/>
    <w:rsid w:val="00304621"/>
    <w:rsid w:val="0031005B"/>
    <w:rsid w:val="0031115D"/>
    <w:rsid w:val="00311D51"/>
    <w:rsid w:val="00334FC9"/>
    <w:rsid w:val="00342740"/>
    <w:rsid w:val="0035698D"/>
    <w:rsid w:val="0037388A"/>
    <w:rsid w:val="00381651"/>
    <w:rsid w:val="00395507"/>
    <w:rsid w:val="00396C05"/>
    <w:rsid w:val="003A1B00"/>
    <w:rsid w:val="003A1F04"/>
    <w:rsid w:val="003A6FA6"/>
    <w:rsid w:val="003B00D3"/>
    <w:rsid w:val="003B71A7"/>
    <w:rsid w:val="003D0E0D"/>
    <w:rsid w:val="003D3FEE"/>
    <w:rsid w:val="003D5083"/>
    <w:rsid w:val="0040268E"/>
    <w:rsid w:val="00415569"/>
    <w:rsid w:val="0042021A"/>
    <w:rsid w:val="00431325"/>
    <w:rsid w:val="0048401B"/>
    <w:rsid w:val="00486994"/>
    <w:rsid w:val="00490EFB"/>
    <w:rsid w:val="0049101A"/>
    <w:rsid w:val="00491035"/>
    <w:rsid w:val="00493CA7"/>
    <w:rsid w:val="00494DEE"/>
    <w:rsid w:val="004954A0"/>
    <w:rsid w:val="00497B1E"/>
    <w:rsid w:val="004A6102"/>
    <w:rsid w:val="004B2558"/>
    <w:rsid w:val="004B546B"/>
    <w:rsid w:val="004B7911"/>
    <w:rsid w:val="004D07C2"/>
    <w:rsid w:val="004D51FC"/>
    <w:rsid w:val="004D5A44"/>
    <w:rsid w:val="004E0830"/>
    <w:rsid w:val="004E746A"/>
    <w:rsid w:val="004F1D24"/>
    <w:rsid w:val="004F4031"/>
    <w:rsid w:val="004F7524"/>
    <w:rsid w:val="005015E2"/>
    <w:rsid w:val="00515460"/>
    <w:rsid w:val="00515584"/>
    <w:rsid w:val="005164F5"/>
    <w:rsid w:val="00517945"/>
    <w:rsid w:val="0053720D"/>
    <w:rsid w:val="005372D0"/>
    <w:rsid w:val="0058372B"/>
    <w:rsid w:val="00597371"/>
    <w:rsid w:val="005A0DCC"/>
    <w:rsid w:val="005A628B"/>
    <w:rsid w:val="005B616C"/>
    <w:rsid w:val="005C0CA7"/>
    <w:rsid w:val="005C2319"/>
    <w:rsid w:val="005D343F"/>
    <w:rsid w:val="005D3E37"/>
    <w:rsid w:val="005E29AB"/>
    <w:rsid w:val="005E43C1"/>
    <w:rsid w:val="005F0B5F"/>
    <w:rsid w:val="005F61F0"/>
    <w:rsid w:val="006052E1"/>
    <w:rsid w:val="00606C2C"/>
    <w:rsid w:val="0060756D"/>
    <w:rsid w:val="006121C5"/>
    <w:rsid w:val="006227E4"/>
    <w:rsid w:val="00633E6C"/>
    <w:rsid w:val="00634E2D"/>
    <w:rsid w:val="00650641"/>
    <w:rsid w:val="00657326"/>
    <w:rsid w:val="00657BF3"/>
    <w:rsid w:val="0067418E"/>
    <w:rsid w:val="00686431"/>
    <w:rsid w:val="00695A84"/>
    <w:rsid w:val="006A6465"/>
    <w:rsid w:val="006C356B"/>
    <w:rsid w:val="006D2D62"/>
    <w:rsid w:val="006D73AE"/>
    <w:rsid w:val="006F4802"/>
    <w:rsid w:val="0070075C"/>
    <w:rsid w:val="00710F41"/>
    <w:rsid w:val="0071792B"/>
    <w:rsid w:val="0074262E"/>
    <w:rsid w:val="0075404B"/>
    <w:rsid w:val="00757429"/>
    <w:rsid w:val="00757F5F"/>
    <w:rsid w:val="00761150"/>
    <w:rsid w:val="00765138"/>
    <w:rsid w:val="00771DAE"/>
    <w:rsid w:val="007730C4"/>
    <w:rsid w:val="007C2D0E"/>
    <w:rsid w:val="007C33C8"/>
    <w:rsid w:val="007E62C5"/>
    <w:rsid w:val="007E748B"/>
    <w:rsid w:val="00802D85"/>
    <w:rsid w:val="0084521B"/>
    <w:rsid w:val="0084670C"/>
    <w:rsid w:val="00852A29"/>
    <w:rsid w:val="00860184"/>
    <w:rsid w:val="00860431"/>
    <w:rsid w:val="008722F2"/>
    <w:rsid w:val="008736CF"/>
    <w:rsid w:val="00874160"/>
    <w:rsid w:val="00890098"/>
    <w:rsid w:val="0089108E"/>
    <w:rsid w:val="008A6D7B"/>
    <w:rsid w:val="008B0780"/>
    <w:rsid w:val="008B1418"/>
    <w:rsid w:val="008E27DC"/>
    <w:rsid w:val="008F302A"/>
    <w:rsid w:val="008F3C69"/>
    <w:rsid w:val="008F683E"/>
    <w:rsid w:val="00912EB4"/>
    <w:rsid w:val="00916D38"/>
    <w:rsid w:val="00921E32"/>
    <w:rsid w:val="00931B0D"/>
    <w:rsid w:val="00937C02"/>
    <w:rsid w:val="0095595A"/>
    <w:rsid w:val="0095696A"/>
    <w:rsid w:val="00960005"/>
    <w:rsid w:val="0096470C"/>
    <w:rsid w:val="00966CE4"/>
    <w:rsid w:val="009704F6"/>
    <w:rsid w:val="00972161"/>
    <w:rsid w:val="00973A3A"/>
    <w:rsid w:val="00982125"/>
    <w:rsid w:val="00996697"/>
    <w:rsid w:val="009A1BA5"/>
    <w:rsid w:val="009D05D1"/>
    <w:rsid w:val="00A05C91"/>
    <w:rsid w:val="00A14130"/>
    <w:rsid w:val="00A573C1"/>
    <w:rsid w:val="00A645B8"/>
    <w:rsid w:val="00A6590B"/>
    <w:rsid w:val="00A716CE"/>
    <w:rsid w:val="00AA37A7"/>
    <w:rsid w:val="00AB70F1"/>
    <w:rsid w:val="00AC30E4"/>
    <w:rsid w:val="00AD5AC0"/>
    <w:rsid w:val="00B01A94"/>
    <w:rsid w:val="00B141D2"/>
    <w:rsid w:val="00B20379"/>
    <w:rsid w:val="00B41C9C"/>
    <w:rsid w:val="00B5693C"/>
    <w:rsid w:val="00B62A9B"/>
    <w:rsid w:val="00B63BE8"/>
    <w:rsid w:val="00B67B99"/>
    <w:rsid w:val="00B81729"/>
    <w:rsid w:val="00B85E5C"/>
    <w:rsid w:val="00B91756"/>
    <w:rsid w:val="00B955FD"/>
    <w:rsid w:val="00BB4C4F"/>
    <w:rsid w:val="00BE6CE5"/>
    <w:rsid w:val="00C02775"/>
    <w:rsid w:val="00C12361"/>
    <w:rsid w:val="00C25256"/>
    <w:rsid w:val="00C26176"/>
    <w:rsid w:val="00C336C6"/>
    <w:rsid w:val="00C355BE"/>
    <w:rsid w:val="00C400C6"/>
    <w:rsid w:val="00C540DF"/>
    <w:rsid w:val="00C5773E"/>
    <w:rsid w:val="00C60627"/>
    <w:rsid w:val="00C636A1"/>
    <w:rsid w:val="00C6672A"/>
    <w:rsid w:val="00C71769"/>
    <w:rsid w:val="00C80664"/>
    <w:rsid w:val="00CD3809"/>
    <w:rsid w:val="00CD646D"/>
    <w:rsid w:val="00D14BBB"/>
    <w:rsid w:val="00D14FB6"/>
    <w:rsid w:val="00D15D2E"/>
    <w:rsid w:val="00D20157"/>
    <w:rsid w:val="00D40923"/>
    <w:rsid w:val="00D65C6A"/>
    <w:rsid w:val="00D720E3"/>
    <w:rsid w:val="00D741ED"/>
    <w:rsid w:val="00D845E5"/>
    <w:rsid w:val="00D861B7"/>
    <w:rsid w:val="00D97EDE"/>
    <w:rsid w:val="00DC7D36"/>
    <w:rsid w:val="00DD0512"/>
    <w:rsid w:val="00DE5AF0"/>
    <w:rsid w:val="00E14002"/>
    <w:rsid w:val="00E3385F"/>
    <w:rsid w:val="00E42A35"/>
    <w:rsid w:val="00E620FF"/>
    <w:rsid w:val="00E62E25"/>
    <w:rsid w:val="00E6525B"/>
    <w:rsid w:val="00E709A7"/>
    <w:rsid w:val="00E74C9D"/>
    <w:rsid w:val="00E82E51"/>
    <w:rsid w:val="00E86D42"/>
    <w:rsid w:val="00E87E98"/>
    <w:rsid w:val="00EC012D"/>
    <w:rsid w:val="00EC2804"/>
    <w:rsid w:val="00EF2CB9"/>
    <w:rsid w:val="00EF3E4C"/>
    <w:rsid w:val="00F05008"/>
    <w:rsid w:val="00F14060"/>
    <w:rsid w:val="00F146EC"/>
    <w:rsid w:val="00F275CF"/>
    <w:rsid w:val="00F32735"/>
    <w:rsid w:val="00F534C7"/>
    <w:rsid w:val="00F560BF"/>
    <w:rsid w:val="00F67A0A"/>
    <w:rsid w:val="00F7335F"/>
    <w:rsid w:val="00F8331E"/>
    <w:rsid w:val="00F959B2"/>
    <w:rsid w:val="00FA4074"/>
    <w:rsid w:val="00FA6332"/>
    <w:rsid w:val="00FB472B"/>
    <w:rsid w:val="00FD3084"/>
    <w:rsid w:val="00FD78CD"/>
    <w:rsid w:val="00FE63FE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24273-01F7-4E58-96DE-DC27A73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7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E33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Default">
    <w:name w:val="Default"/>
    <w:rsid w:val="00717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rsid w:val="007651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651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0225-B6EC-48D2-A8DF-9E37E3B7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9885</Words>
  <Characters>56350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2022-11-28T16:46:00Z</dcterms:created>
  <dcterms:modified xsi:type="dcterms:W3CDTF">2022-11-30T12:36:00Z</dcterms:modified>
</cp:coreProperties>
</file>