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8" w:rsidRPr="00E1576E" w:rsidRDefault="006721C6" w:rsidP="006721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Тематика доповідей</w:t>
      </w:r>
      <w:bookmarkStart w:id="0" w:name="_GoBack"/>
      <w:bookmarkEnd w:id="0"/>
      <w:r w:rsidR="009C0D98" w:rsidRPr="00E1576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з навчальної дисципліни «Економічна теорія та основи функціонування підприємства</w:t>
      </w:r>
      <w:r w:rsidR="009C0D98" w:rsidRPr="00E1576E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Позитивний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нормативний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аналіз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процесів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сутність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особливості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інтереси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як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рушійна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сила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прогресу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Їхня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класифікація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Суть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аналіз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перехідної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Перехідний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період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основи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постіндустріального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суспільства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тенденції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іально-орієнтована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сутність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Функції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грошей.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Послуги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інформація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як товар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специфіка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Історія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грошей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Становлення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відносин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інфраструктури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ринку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Антимонопольна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політика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держав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сутність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Елементи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інфраструктури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. Детальна характеристика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товарних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бірж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Амортизація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показники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методи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нарахування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основи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сучасний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стан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ідприємництва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Собівартість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продукції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структура,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види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шляхи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зниження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Необхідність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сутність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576E">
        <w:rPr>
          <w:rFonts w:ascii="Times New Roman" w:hAnsi="Times New Roman" w:cs="Times New Roman"/>
          <w:sz w:val="20"/>
          <w:szCs w:val="20"/>
        </w:rPr>
        <w:t>державного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регулювання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цін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Реформування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земельних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відносин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Види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заробітної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плати.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сі</w:t>
      </w:r>
      <w:proofErr w:type="gramStart"/>
      <w:r w:rsidRPr="00E1576E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'ї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сучасній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економіці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Господарський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механізм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складові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елементи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Стан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чинники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макрорівноваги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сучасній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економіці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шляхи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зростання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Інфляція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види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івень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вимір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Причини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циклів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Державні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антикризові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Стан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іального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захисту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населення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Теорії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циклі</w:t>
      </w:r>
      <w:proofErr w:type="gramStart"/>
      <w:r w:rsidRPr="00E1576E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сутність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Макроекономічна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нестабільність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: причини та шляхи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виходу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кризи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Сучасна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політика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основні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напрями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Аналіз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безробіття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</w:t>
      </w:r>
      <w:proofErr w:type="gramStart"/>
      <w:r w:rsidRPr="00E1576E">
        <w:rPr>
          <w:rFonts w:ascii="Times New Roman" w:hAnsi="Times New Roman" w:cs="Times New Roman"/>
          <w:sz w:val="20"/>
          <w:szCs w:val="20"/>
        </w:rPr>
        <w:t>на</w:t>
      </w:r>
      <w:proofErr w:type="spellEnd"/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міжнародних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відносин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Історія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еволюція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думки.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Сучасний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етап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теорії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576E">
        <w:rPr>
          <w:rFonts w:ascii="Times New Roman" w:hAnsi="Times New Roman" w:cs="Times New Roman"/>
          <w:sz w:val="20"/>
          <w:szCs w:val="20"/>
        </w:rPr>
        <w:t>Позитивна та нормативна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моделі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Ринок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конкуренція</w:t>
      </w:r>
      <w:proofErr w:type="spellEnd"/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Принципи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попиту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576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ринку.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Функції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держави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економічному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житті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суспільства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Закон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характеристика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значення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Конкуренція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монополія</w:t>
      </w:r>
      <w:proofErr w:type="spellEnd"/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сучасній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ринковій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економіці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Досвід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високорозвинутих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країн</w:t>
      </w:r>
      <w:proofErr w:type="spellEnd"/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регулюванні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Українська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на шляху до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створення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Розвиток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малого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бізнесу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Правові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організації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бізнесу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НТР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вплив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розвиток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суспільства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Практика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роздержавлення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приватизації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капіталу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Принципи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попиту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576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ринку.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Закон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попиту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роль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економічному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житті</w:t>
      </w:r>
      <w:proofErr w:type="spellEnd"/>
      <w:r w:rsidRPr="00E1576E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Грошова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. Шляхи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становлення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перспективи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Етапи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товарного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виробництва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Проблема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банкрутства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ідприємства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Кредитна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іальний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захист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безробітних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Відносини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інтеграції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ітове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господарство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Вплив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інформаційно-комунікаційної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технології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ринок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праці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населення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7A3987" w:rsidRDefault="007A3987"/>
    <w:sectPr w:rsidR="007A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8FA"/>
    <w:multiLevelType w:val="hybridMultilevel"/>
    <w:tmpl w:val="427AAEAA"/>
    <w:lvl w:ilvl="0" w:tplc="29B8D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8"/>
    <w:rsid w:val="006721C6"/>
    <w:rsid w:val="007A3987"/>
    <w:rsid w:val="009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2021-11-02T16:54:00Z</dcterms:created>
  <dcterms:modified xsi:type="dcterms:W3CDTF">2022-11-24T10:03:00Z</dcterms:modified>
</cp:coreProperties>
</file>