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59" w:rsidRPr="00CF24FA" w:rsidRDefault="00BB7A90" w:rsidP="00EC1C5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24FA">
        <w:rPr>
          <w:rFonts w:ascii="Times New Roman" w:hAnsi="Times New Roman" w:cs="Times New Roman"/>
          <w:b/>
          <w:sz w:val="26"/>
          <w:szCs w:val="26"/>
          <w:lang w:val="uk-UA"/>
        </w:rPr>
        <w:t>РЕЦЕНЗІЯ</w:t>
      </w:r>
    </w:p>
    <w:p w:rsidR="006F7DEA" w:rsidRPr="000712CC" w:rsidRDefault="00BB7A90" w:rsidP="006F7DEA">
      <w:pPr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712CC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706E77" w:rsidRPr="000712C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 </w:t>
      </w:r>
      <w:r w:rsidR="006F7DEA" w:rsidRPr="000712CC">
        <w:rPr>
          <w:rFonts w:ascii="Times New Roman" w:hAnsi="Times New Roman" w:cs="Times New Roman"/>
          <w:bCs/>
          <w:sz w:val="26"/>
          <w:szCs w:val="26"/>
          <w:lang w:val="uk-UA"/>
        </w:rPr>
        <w:t>методичні рекомендації</w:t>
      </w:r>
    </w:p>
    <w:p w:rsidR="00A1680B" w:rsidRPr="00A1680B" w:rsidRDefault="006F7DEA" w:rsidP="00A1680B">
      <w:pPr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712C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</w:t>
      </w:r>
      <w:r w:rsidR="00A1680B" w:rsidRPr="00A168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проходження пропедевтичної </w:t>
      </w:r>
    </w:p>
    <w:p w:rsidR="00A1680B" w:rsidRPr="00A1680B" w:rsidRDefault="00A1680B" w:rsidP="00A1680B">
      <w:pPr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1680B">
        <w:rPr>
          <w:rFonts w:ascii="Times New Roman" w:hAnsi="Times New Roman" w:cs="Times New Roman"/>
          <w:bCs/>
          <w:sz w:val="26"/>
          <w:szCs w:val="26"/>
          <w:lang w:val="uk-UA"/>
        </w:rPr>
        <w:t>(ознайомлювальної) педагогічної практики</w:t>
      </w:r>
    </w:p>
    <w:p w:rsidR="00A1680B" w:rsidRPr="00A1680B" w:rsidRDefault="00A1680B" w:rsidP="00A1680B">
      <w:pPr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1680B" w:rsidRPr="00A1680B" w:rsidRDefault="00A1680B" w:rsidP="00A1680B">
      <w:pPr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1680B">
        <w:rPr>
          <w:rFonts w:ascii="Times New Roman" w:hAnsi="Times New Roman" w:cs="Times New Roman"/>
          <w:bCs/>
          <w:sz w:val="26"/>
          <w:szCs w:val="26"/>
          <w:lang w:val="uk-UA"/>
        </w:rPr>
        <w:t>для здобувачів вищої освіти освітнього ступеня «бакалавр»</w:t>
      </w:r>
    </w:p>
    <w:p w:rsidR="00A1680B" w:rsidRPr="00A1680B" w:rsidRDefault="00A1680B" w:rsidP="00A1680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68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спеціальності 014 «Середня освіта»</w:t>
      </w:r>
    </w:p>
    <w:p w:rsidR="00A1680B" w:rsidRPr="00A1680B" w:rsidRDefault="00A1680B" w:rsidP="00A1680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680B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освітньо-професійна програма «Англійська мова і література»</w:t>
      </w:r>
    </w:p>
    <w:p w:rsidR="00A1680B" w:rsidRPr="00A1680B" w:rsidRDefault="00A1680B" w:rsidP="00A1680B">
      <w:pPr>
        <w:jc w:val="center"/>
        <w:rPr>
          <w:b/>
          <w:sz w:val="28"/>
          <w:szCs w:val="28"/>
          <w:lang w:val="uk-UA" w:eastAsia="uk-UA"/>
        </w:rPr>
      </w:pPr>
    </w:p>
    <w:p w:rsidR="00A1680B" w:rsidRDefault="00A1680B" w:rsidP="0047144C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/>
        </w:rPr>
        <w:t>Укладач</w:t>
      </w:r>
      <w:r w:rsidR="0047144C" w:rsidRPr="0047144C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: </w:t>
      </w:r>
      <w:proofErr w:type="spellStart"/>
      <w:r w:rsidR="0047144C" w:rsidRPr="0047144C">
        <w:rPr>
          <w:rFonts w:ascii="Times New Roman" w:hAnsi="Times New Roman" w:cs="Times New Roman"/>
          <w:bCs/>
          <w:i/>
          <w:sz w:val="26"/>
          <w:szCs w:val="26"/>
          <w:lang w:val="uk-UA"/>
        </w:rPr>
        <w:t>к.п.н</w:t>
      </w:r>
      <w:proofErr w:type="spellEnd"/>
      <w:r w:rsidR="0047144C" w:rsidRPr="0047144C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., ст. викладач кафедри </w:t>
      </w:r>
      <w:r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педагогічних технологій </w:t>
      </w:r>
    </w:p>
    <w:p w:rsidR="0047144C" w:rsidRPr="0047144C" w:rsidRDefault="00A1680B" w:rsidP="0047144C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/>
        </w:rPr>
        <w:t>та мовної підготовки Гайдай І.О.</w:t>
      </w:r>
    </w:p>
    <w:p w:rsidR="00A1680B" w:rsidRDefault="00A1680B" w:rsidP="00EC1C59">
      <w:pPr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</w:p>
    <w:p w:rsidR="00EC1C59" w:rsidRPr="00CF24FA" w:rsidRDefault="00A5705D" w:rsidP="00EC1C5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4FA">
        <w:rPr>
          <w:rFonts w:ascii="Times New Roman" w:hAnsi="Times New Roman" w:cs="Times New Roman"/>
          <w:bCs/>
          <w:sz w:val="26"/>
          <w:szCs w:val="26"/>
          <w:lang w:val="uk-UA"/>
        </w:rPr>
        <w:t>Методичні рекомендації</w:t>
      </w:r>
      <w:r w:rsidRPr="00CF24F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CF24FA">
        <w:rPr>
          <w:rFonts w:ascii="Times New Roman" w:hAnsi="Times New Roman" w:cs="Times New Roman"/>
          <w:sz w:val="26"/>
          <w:szCs w:val="26"/>
          <w:lang w:val="uk-UA"/>
        </w:rPr>
        <w:t>складені</w:t>
      </w:r>
      <w:r w:rsidR="00EC1C59"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до норм</w:t>
      </w:r>
      <w:r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ативів з дотриманням принципів </w:t>
      </w:r>
      <w:r w:rsidR="00EC1C59"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науковості, систематичності і послідовності, наступності у </w:t>
      </w:r>
      <w:r w:rsidR="009D126C">
        <w:rPr>
          <w:rFonts w:ascii="Times New Roman" w:hAnsi="Times New Roman" w:cs="Times New Roman"/>
          <w:sz w:val="26"/>
          <w:szCs w:val="26"/>
          <w:lang w:val="uk-UA"/>
        </w:rPr>
        <w:t>вивченні навчального матеріалу,</w:t>
      </w:r>
      <w:r w:rsidR="00EC1C59"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 за витриманою відповідно до вимог структурою.</w:t>
      </w:r>
    </w:p>
    <w:p w:rsidR="00CF24FA" w:rsidRDefault="00EC1C59" w:rsidP="00CF24F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CF24FA" w:rsidRPr="00CF24FA">
        <w:rPr>
          <w:rFonts w:ascii="Times New Roman" w:hAnsi="Times New Roman" w:cs="Times New Roman"/>
          <w:sz w:val="26"/>
          <w:szCs w:val="26"/>
          <w:lang w:val="uk-UA"/>
        </w:rPr>
        <w:t>вступі</w:t>
      </w:r>
      <w:r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 чітко сформульова</w:t>
      </w:r>
      <w:r w:rsidR="00CF24FA"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на мета та завдання </w:t>
      </w:r>
      <w:r w:rsidR="00A1680B">
        <w:rPr>
          <w:rFonts w:ascii="Times New Roman" w:hAnsi="Times New Roman" w:cs="Times New Roman"/>
          <w:sz w:val="26"/>
          <w:szCs w:val="26"/>
          <w:lang w:val="uk-UA"/>
        </w:rPr>
        <w:t>педагогічної практики</w:t>
      </w:r>
      <w:r w:rsidR="00CF24FA"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. Крім того, подано інформаційний обсяг </w:t>
      </w:r>
      <w:r w:rsidR="00A1680B">
        <w:rPr>
          <w:rFonts w:ascii="Times New Roman" w:hAnsi="Times New Roman" w:cs="Times New Roman"/>
          <w:sz w:val="26"/>
          <w:szCs w:val="26"/>
          <w:lang w:val="uk-UA"/>
        </w:rPr>
        <w:t>педагогічної практики</w:t>
      </w:r>
      <w:r w:rsidR="00CF24FA"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36DBC" w:rsidRPr="00936DBC">
        <w:rPr>
          <w:rFonts w:ascii="Times New Roman" w:hAnsi="Times New Roman" w:cs="Times New Roman"/>
          <w:sz w:val="26"/>
          <w:szCs w:val="26"/>
          <w:lang w:val="uk-UA"/>
        </w:rPr>
        <w:t xml:space="preserve">основні завдання практики </w:t>
      </w:r>
      <w:r w:rsidR="00936DBC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936DBC" w:rsidRPr="00936DBC">
        <w:rPr>
          <w:rFonts w:ascii="Times New Roman" w:hAnsi="Times New Roman" w:cs="Times New Roman"/>
          <w:sz w:val="26"/>
          <w:szCs w:val="26"/>
          <w:lang w:val="uk-UA"/>
        </w:rPr>
        <w:t xml:space="preserve">омпетентності, яких набудуть студенти, </w:t>
      </w:r>
      <w:r w:rsidR="00CF24FA" w:rsidRPr="00936DBC">
        <w:rPr>
          <w:rFonts w:ascii="Times New Roman" w:hAnsi="Times New Roman" w:cs="Times New Roman"/>
          <w:sz w:val="26"/>
          <w:szCs w:val="26"/>
          <w:lang w:val="uk-UA"/>
        </w:rPr>
        <w:t xml:space="preserve">перелік </w:t>
      </w:r>
      <w:proofErr w:type="spellStart"/>
      <w:r w:rsidR="00CF24FA" w:rsidRPr="00936DBC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="00CF24FA" w:rsidRPr="00936DBC">
        <w:rPr>
          <w:rFonts w:ascii="Times New Roman" w:hAnsi="Times New Roman" w:cs="Times New Roman"/>
          <w:sz w:val="26"/>
          <w:szCs w:val="26"/>
          <w:lang w:val="uk-UA"/>
        </w:rPr>
        <w:t xml:space="preserve"> та відповідних результатів навчання, що забезпечує </w:t>
      </w:r>
      <w:r w:rsidR="00936DBC" w:rsidRPr="00936DBC">
        <w:rPr>
          <w:rFonts w:ascii="Times New Roman" w:hAnsi="Times New Roman" w:cs="Times New Roman"/>
          <w:sz w:val="26"/>
          <w:szCs w:val="26"/>
          <w:lang w:val="uk-UA"/>
        </w:rPr>
        <w:t>пропедевтична педагогічна практика</w:t>
      </w:r>
      <w:r w:rsidR="00CF24FA" w:rsidRPr="00936DB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36DBC" w:rsidRDefault="00936DBC" w:rsidP="00936DBC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F24FA">
        <w:rPr>
          <w:rFonts w:ascii="Times New Roman" w:hAnsi="Times New Roman" w:cs="Times New Roman"/>
          <w:sz w:val="26"/>
          <w:szCs w:val="26"/>
          <w:lang w:val="uk-UA"/>
        </w:rPr>
        <w:t>Зміст навчального матеріалу</w:t>
      </w:r>
      <w:r w:rsidRPr="00CF24F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CF24FA">
        <w:rPr>
          <w:rFonts w:ascii="Times New Roman" w:hAnsi="Times New Roman" w:cs="Times New Roman"/>
          <w:sz w:val="26"/>
          <w:szCs w:val="26"/>
          <w:lang w:val="uk-UA"/>
        </w:rPr>
        <w:t>містить дидактично обґрунтовану систему знан</w:t>
      </w:r>
      <w:r>
        <w:rPr>
          <w:rFonts w:ascii="Times New Roman" w:hAnsi="Times New Roman" w:cs="Times New Roman"/>
          <w:sz w:val="26"/>
          <w:szCs w:val="26"/>
          <w:lang w:val="uk-UA"/>
        </w:rPr>
        <w:t>ь, умінь і навичок, які мають бути реалізовані</w:t>
      </w:r>
      <w:r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 під час </w:t>
      </w:r>
      <w:r>
        <w:rPr>
          <w:rFonts w:ascii="Times New Roman" w:hAnsi="Times New Roman" w:cs="Times New Roman"/>
          <w:sz w:val="26"/>
          <w:szCs w:val="26"/>
          <w:lang w:val="uk-UA"/>
        </w:rPr>
        <w:t>проходження педагогічної практики</w:t>
      </w:r>
      <w:r w:rsidRPr="00CF24FA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Чітко окреслена о</w:t>
      </w:r>
      <w:r w:rsidRPr="00936DBC">
        <w:rPr>
          <w:rFonts w:ascii="Times New Roman" w:hAnsi="Times New Roman" w:cs="Times New Roman"/>
          <w:sz w:val="26"/>
          <w:szCs w:val="26"/>
          <w:lang w:val="uk-UA"/>
        </w:rPr>
        <w:t>рганізація й проведення педагогічної практики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зазначені обов’язки </w:t>
      </w:r>
      <w:r w:rsidRPr="00936DBC">
        <w:rPr>
          <w:rFonts w:ascii="Times New Roman" w:hAnsi="Times New Roman" w:cs="Times New Roman"/>
          <w:sz w:val="26"/>
          <w:szCs w:val="26"/>
          <w:lang w:val="uk-UA"/>
        </w:rPr>
        <w:t>студентів-практикантів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936DBC">
        <w:rPr>
          <w:rFonts w:ascii="Times New Roman" w:hAnsi="Times New Roman" w:cs="Times New Roman"/>
          <w:sz w:val="26"/>
          <w:szCs w:val="26"/>
          <w:lang w:val="uk-UA"/>
        </w:rPr>
        <w:t>керівників педагогічної практики</w:t>
      </w:r>
      <w:r>
        <w:rPr>
          <w:rFonts w:ascii="Times New Roman" w:hAnsi="Times New Roman" w:cs="Times New Roman"/>
          <w:sz w:val="26"/>
          <w:szCs w:val="26"/>
          <w:lang w:val="uk-UA"/>
        </w:rPr>
        <w:t>, визначені в</w:t>
      </w:r>
      <w:r w:rsidRPr="00936DBC">
        <w:rPr>
          <w:rFonts w:ascii="Times New Roman" w:hAnsi="Times New Roman" w:cs="Times New Roman"/>
          <w:sz w:val="26"/>
          <w:szCs w:val="26"/>
          <w:lang w:val="uk-UA"/>
        </w:rPr>
        <w:t>имоги до баз практики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36D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936DBC" w:rsidRPr="00936DBC" w:rsidRDefault="00936DBC" w:rsidP="00936DBC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F24FA">
        <w:rPr>
          <w:rFonts w:ascii="Times New Roman" w:hAnsi="Times New Roman" w:cs="Times New Roman"/>
          <w:bCs/>
          <w:sz w:val="26"/>
          <w:szCs w:val="26"/>
          <w:lang w:val="uk-UA"/>
        </w:rPr>
        <w:t>Методичні рекомендації</w:t>
      </w:r>
      <w:r w:rsidRPr="00CF24F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містя</w:t>
      </w:r>
      <w:r w:rsidRPr="00CF24FA">
        <w:rPr>
          <w:rFonts w:ascii="Times New Roman" w:hAnsi="Times New Roman" w:cs="Times New Roman"/>
          <w:sz w:val="26"/>
          <w:szCs w:val="26"/>
          <w:lang w:val="uk-UA"/>
        </w:rPr>
        <w:t>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такі важливі елементи, як </w:t>
      </w:r>
      <w:r w:rsidRPr="00936DBC">
        <w:rPr>
          <w:rFonts w:ascii="Times New Roman" w:hAnsi="Times New Roman" w:cs="Times New Roman"/>
          <w:sz w:val="26"/>
          <w:szCs w:val="26"/>
          <w:lang w:val="uk-UA"/>
        </w:rPr>
        <w:t>форми та методи організації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36DBC">
        <w:rPr>
          <w:rFonts w:ascii="Times New Roman" w:hAnsi="Times New Roman" w:cs="Times New Roman"/>
          <w:sz w:val="26"/>
          <w:szCs w:val="26"/>
          <w:lang w:val="uk-UA"/>
        </w:rPr>
        <w:t xml:space="preserve"> форми та методи контролю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36DBC">
        <w:rPr>
          <w:rFonts w:ascii="Times New Roman" w:hAnsi="Times New Roman" w:cs="Times New Roman"/>
          <w:sz w:val="26"/>
          <w:szCs w:val="26"/>
          <w:lang w:val="uk-UA"/>
        </w:rPr>
        <w:t xml:space="preserve"> вимоги до оформлення звіту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36DBC">
        <w:rPr>
          <w:rFonts w:ascii="Times New Roman" w:hAnsi="Times New Roman" w:cs="Times New Roman"/>
          <w:sz w:val="26"/>
          <w:szCs w:val="26"/>
          <w:lang w:val="uk-UA"/>
        </w:rPr>
        <w:t xml:space="preserve"> критерії оцінювання </w:t>
      </w:r>
      <w:r w:rsidRPr="00936DBC">
        <w:rPr>
          <w:rFonts w:ascii="Times New Roman" w:hAnsi="Times New Roman" w:cs="Times New Roman"/>
          <w:bCs/>
          <w:sz w:val="26"/>
          <w:szCs w:val="26"/>
          <w:lang w:val="uk-UA"/>
        </w:rPr>
        <w:t>практики та методичні вказівки щодо проходження педагогіч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ної практики, що визначають мету</w:t>
      </w:r>
      <w:r w:rsidRPr="00936D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 завдання шкільної іншомовної освіти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936D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підготовка аналізу відвіданих уроків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936D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підготовка сценарію виховного заходу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712CC" w:rsidRPr="00936DBC" w:rsidRDefault="00EC1C59" w:rsidP="00936DBC">
      <w:pPr>
        <w:widowControl/>
        <w:ind w:firstLine="720"/>
        <w:jc w:val="both"/>
        <w:rPr>
          <w:b/>
          <w:sz w:val="28"/>
          <w:szCs w:val="28"/>
          <w:lang w:val="uk-UA" w:eastAsia="uk-UA"/>
        </w:rPr>
      </w:pPr>
      <w:r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Рекомендована література </w:t>
      </w:r>
      <w:r w:rsidR="00936DBC">
        <w:rPr>
          <w:rFonts w:ascii="Times New Roman" w:hAnsi="Times New Roman" w:cs="Times New Roman"/>
          <w:sz w:val="26"/>
          <w:szCs w:val="26"/>
          <w:lang w:val="uk-UA"/>
        </w:rPr>
        <w:t>розділена на осн</w:t>
      </w:r>
      <w:r w:rsidR="00936DBC">
        <w:rPr>
          <w:rFonts w:ascii="Times New Roman" w:hAnsi="Times New Roman" w:cs="Times New Roman"/>
          <w:bCs/>
          <w:sz w:val="26"/>
          <w:szCs w:val="26"/>
          <w:lang w:val="uk-UA"/>
        </w:rPr>
        <w:t>овну, додаткову</w:t>
      </w:r>
      <w:r w:rsidR="00936DBC" w:rsidRPr="00936D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</w:t>
      </w:r>
      <w:r w:rsidR="00936DBC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936DBC" w:rsidRPr="00936D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нформаційні </w:t>
      </w:r>
      <w:r w:rsidR="00936D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ресурси </w:t>
      </w:r>
      <w:r w:rsidR="00936DBC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Pr="00CF24FA">
        <w:rPr>
          <w:rFonts w:ascii="Times New Roman" w:hAnsi="Times New Roman" w:cs="Times New Roman"/>
          <w:sz w:val="26"/>
          <w:szCs w:val="26"/>
          <w:lang w:val="uk-UA"/>
        </w:rPr>
        <w:t>містить достатні</w:t>
      </w:r>
      <w:r w:rsidR="00936DBC">
        <w:rPr>
          <w:rFonts w:ascii="Times New Roman" w:hAnsi="Times New Roman" w:cs="Times New Roman"/>
          <w:sz w:val="26"/>
          <w:szCs w:val="26"/>
          <w:lang w:val="uk-UA"/>
        </w:rPr>
        <w:t>й перелік навчальних посібників</w:t>
      </w:r>
      <w:r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 та іншої спеціальної літератури відомих </w:t>
      </w:r>
      <w:r w:rsidR="00C13E16"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зарубіжних та </w:t>
      </w:r>
      <w:r w:rsidRPr="00CF24FA">
        <w:rPr>
          <w:rFonts w:ascii="Times New Roman" w:hAnsi="Times New Roman" w:cs="Times New Roman"/>
          <w:sz w:val="26"/>
          <w:szCs w:val="26"/>
          <w:lang w:val="uk-UA"/>
        </w:rPr>
        <w:t>вітчизняних авторів.</w:t>
      </w:r>
    </w:p>
    <w:p w:rsidR="00EC1C59" w:rsidRPr="00A1680B" w:rsidRDefault="00601F66" w:rsidP="00A1680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C1C59"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 цілому </w:t>
      </w:r>
      <w:r w:rsidR="00C13E16" w:rsidRPr="00CF24F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методичні рекомендації </w:t>
      </w:r>
      <w:r w:rsidR="00A1680B" w:rsidRPr="000712C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</w:t>
      </w:r>
      <w:r w:rsidR="00A1680B" w:rsidRPr="00A1680B">
        <w:rPr>
          <w:rFonts w:ascii="Times New Roman" w:hAnsi="Times New Roman" w:cs="Times New Roman"/>
          <w:bCs/>
          <w:sz w:val="26"/>
          <w:szCs w:val="26"/>
          <w:lang w:val="uk-UA"/>
        </w:rPr>
        <w:t>проходження пропедевтичної (ознайомлювальної) педагогічної практики</w:t>
      </w:r>
      <w:r w:rsidR="00A168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1680B" w:rsidRPr="00A1680B">
        <w:rPr>
          <w:rFonts w:ascii="Times New Roman" w:hAnsi="Times New Roman" w:cs="Times New Roman"/>
          <w:bCs/>
          <w:sz w:val="26"/>
          <w:szCs w:val="26"/>
          <w:lang w:val="uk-UA"/>
        </w:rPr>
        <w:t>для здобувачів вищої освіти освітнього ступеня «бакалавр»</w:t>
      </w:r>
      <w:r w:rsidR="00A168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1680B" w:rsidRPr="00A1680B">
        <w:rPr>
          <w:rFonts w:ascii="Times New Roman" w:hAnsi="Times New Roman" w:cs="Times New Roman"/>
          <w:bCs/>
          <w:sz w:val="26"/>
          <w:szCs w:val="26"/>
          <w:lang w:val="uk-UA"/>
        </w:rPr>
        <w:t>спеціальності 014 «Середня освіта» освітньо-професійна програма «Англійська мова і література»</w:t>
      </w:r>
      <w:r w:rsidR="00A168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13E16" w:rsidRPr="00CF24FA">
        <w:rPr>
          <w:rFonts w:ascii="Times New Roman" w:hAnsi="Times New Roman" w:cs="Times New Roman"/>
          <w:sz w:val="26"/>
          <w:szCs w:val="26"/>
          <w:lang w:val="uk-UA"/>
        </w:rPr>
        <w:t>відповідають</w:t>
      </w:r>
      <w:r w:rsidR="00EC1C59"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</w:t>
      </w:r>
      <w:r w:rsidR="00A1680B">
        <w:rPr>
          <w:rFonts w:ascii="Times New Roman" w:hAnsi="Times New Roman" w:cs="Times New Roman"/>
          <w:sz w:val="26"/>
          <w:szCs w:val="26"/>
          <w:lang w:val="uk-UA"/>
        </w:rPr>
        <w:t>-методичним вимогам і заслуговують</w:t>
      </w:r>
      <w:r w:rsidR="00EC1C59"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 на впровадження у навчальний процес.</w:t>
      </w:r>
    </w:p>
    <w:p w:rsidR="00EC1C59" w:rsidRDefault="00EC1C59" w:rsidP="00EC1C5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DBC" w:rsidRDefault="00936DBC" w:rsidP="00EC1C5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DBC" w:rsidRPr="00CF24FA" w:rsidRDefault="00936DBC" w:rsidP="00EC1C5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C1C59" w:rsidRDefault="00230969" w:rsidP="00EC1C5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4FA">
        <w:rPr>
          <w:rFonts w:ascii="Times New Roman" w:hAnsi="Times New Roman" w:cs="Times New Roman"/>
          <w:sz w:val="26"/>
          <w:szCs w:val="26"/>
          <w:lang w:val="uk-UA"/>
        </w:rPr>
        <w:t xml:space="preserve">РЕЦЕНЗЕНТ: </w:t>
      </w:r>
    </w:p>
    <w:p w:rsidR="00BF1CB7" w:rsidRDefault="00BF1CB7" w:rsidP="00EC1C5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1CB7" w:rsidRPr="00BF1CB7" w:rsidRDefault="00BF1CB7" w:rsidP="00BF1CB7">
      <w:pPr>
        <w:shd w:val="clear" w:color="auto" w:fill="FFFFFF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F1CB7">
        <w:rPr>
          <w:rFonts w:ascii="Times New Roman" w:hAnsi="Times New Roman" w:cs="Times New Roman"/>
          <w:sz w:val="26"/>
          <w:szCs w:val="26"/>
          <w:lang w:val="uk-UA"/>
        </w:rPr>
        <w:t>академічний</w:t>
      </w:r>
      <w:proofErr w:type="spellEnd"/>
      <w:r w:rsidRPr="00BF1CB7">
        <w:rPr>
          <w:rFonts w:ascii="Times New Roman" w:hAnsi="Times New Roman" w:cs="Times New Roman"/>
          <w:sz w:val="26"/>
          <w:szCs w:val="26"/>
          <w:lang w:val="uk-UA"/>
        </w:rPr>
        <w:t xml:space="preserve"> директор</w:t>
      </w:r>
    </w:p>
    <w:p w:rsidR="00BF1CB7" w:rsidRDefault="00BF1CB7" w:rsidP="00BF1CB7">
      <w:pPr>
        <w:shd w:val="clear" w:color="auto" w:fill="FFFFFF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Екзаменаційного кембриджського</w:t>
      </w:r>
      <w:r w:rsidRPr="00BF1CB7">
        <w:rPr>
          <w:rFonts w:ascii="Times New Roman" w:hAnsi="Times New Roman" w:cs="Times New Roman"/>
          <w:sz w:val="26"/>
          <w:szCs w:val="26"/>
          <w:lang w:val="uk-UA"/>
        </w:rPr>
        <w:t xml:space="preserve"> центр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</w:p>
    <w:p w:rsidR="00E542D7" w:rsidRPr="00CF24FA" w:rsidRDefault="00BF1CB7" w:rsidP="00BF1CB7">
      <w:pPr>
        <w:shd w:val="clear" w:color="auto" w:fill="FFFFFF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школи</w:t>
      </w:r>
      <w:r w:rsidRPr="00BF1CB7">
        <w:rPr>
          <w:rFonts w:ascii="Times New Roman" w:hAnsi="Times New Roman" w:cs="Times New Roman"/>
          <w:sz w:val="26"/>
          <w:szCs w:val="26"/>
          <w:lang w:val="uk-UA"/>
        </w:rPr>
        <w:t xml:space="preserve"> англійської мови </w:t>
      </w:r>
      <w:proofErr w:type="spellStart"/>
      <w:r w:rsidRPr="00BF1CB7">
        <w:rPr>
          <w:rFonts w:ascii="Times New Roman" w:hAnsi="Times New Roman" w:cs="Times New Roman"/>
          <w:sz w:val="26"/>
          <w:szCs w:val="26"/>
          <w:lang w:val="uk-UA"/>
        </w:rPr>
        <w:t>WinWin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Анна ГЕРУН</w:t>
      </w:r>
    </w:p>
    <w:sectPr w:rsidR="00E542D7" w:rsidRPr="00CF2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2435"/>
    <w:multiLevelType w:val="multilevel"/>
    <w:tmpl w:val="6710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3F"/>
    <w:rsid w:val="000712CC"/>
    <w:rsid w:val="00230969"/>
    <w:rsid w:val="0027626E"/>
    <w:rsid w:val="0047144C"/>
    <w:rsid w:val="004C5748"/>
    <w:rsid w:val="0052263F"/>
    <w:rsid w:val="00592209"/>
    <w:rsid w:val="00601F66"/>
    <w:rsid w:val="006F7DEA"/>
    <w:rsid w:val="00706E77"/>
    <w:rsid w:val="00801D70"/>
    <w:rsid w:val="00936DBC"/>
    <w:rsid w:val="009D126C"/>
    <w:rsid w:val="009E31D7"/>
    <w:rsid w:val="00A1680B"/>
    <w:rsid w:val="00A5705D"/>
    <w:rsid w:val="00BB7A90"/>
    <w:rsid w:val="00BF1CB7"/>
    <w:rsid w:val="00C13E16"/>
    <w:rsid w:val="00CF24FA"/>
    <w:rsid w:val="00E542D7"/>
    <w:rsid w:val="00E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5">
    <w:name w:val="heading 5"/>
    <w:basedOn w:val="a"/>
    <w:link w:val="50"/>
    <w:uiPriority w:val="9"/>
    <w:qFormat/>
    <w:rsid w:val="0027626E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219585631886365315gmail-rvts82">
    <w:name w:val="m_7219585631886365315gmail-rvts82"/>
    <w:rsid w:val="006F7DEA"/>
  </w:style>
  <w:style w:type="character" w:customStyle="1" w:styleId="50">
    <w:name w:val="Заголовок 5 Знак"/>
    <w:basedOn w:val="a0"/>
    <w:link w:val="5"/>
    <w:uiPriority w:val="9"/>
    <w:rsid w:val="0027626E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2762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0712CC"/>
    <w:rPr>
      <w:b/>
      <w:bCs/>
    </w:rPr>
  </w:style>
  <w:style w:type="paragraph" w:styleId="a5">
    <w:name w:val="List Paragraph"/>
    <w:basedOn w:val="a"/>
    <w:uiPriority w:val="34"/>
    <w:qFormat/>
    <w:rsid w:val="00BF1C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5">
    <w:name w:val="heading 5"/>
    <w:basedOn w:val="a"/>
    <w:link w:val="50"/>
    <w:uiPriority w:val="9"/>
    <w:qFormat/>
    <w:rsid w:val="0027626E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219585631886365315gmail-rvts82">
    <w:name w:val="m_7219585631886365315gmail-rvts82"/>
    <w:rsid w:val="006F7DEA"/>
  </w:style>
  <w:style w:type="character" w:customStyle="1" w:styleId="50">
    <w:name w:val="Заголовок 5 Знак"/>
    <w:basedOn w:val="a0"/>
    <w:link w:val="5"/>
    <w:uiPriority w:val="9"/>
    <w:rsid w:val="0027626E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2762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0712CC"/>
    <w:rPr>
      <w:b/>
      <w:bCs/>
    </w:rPr>
  </w:style>
  <w:style w:type="paragraph" w:styleId="a5">
    <w:name w:val="List Paragraph"/>
    <w:basedOn w:val="a"/>
    <w:uiPriority w:val="34"/>
    <w:qFormat/>
    <w:rsid w:val="00BF1C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2021-04-14T18:09:00Z</dcterms:created>
  <dcterms:modified xsi:type="dcterms:W3CDTF">2022-11-03T13:32:00Z</dcterms:modified>
</cp:coreProperties>
</file>