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bookmarkStart w:id="0" w:name="_GoBack"/>
      <w:bookmarkEnd w:id="0"/>
      <w:r w:rsidRPr="0067207B">
        <w:rPr>
          <w:b/>
          <w:sz w:val="28"/>
          <w:szCs w:val="28"/>
          <w:lang w:val="uk-UA"/>
        </w:rPr>
        <w:t>Практична робота № 2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b/>
          <w:sz w:val="28"/>
          <w:szCs w:val="28"/>
          <w:lang w:val="uk-UA"/>
        </w:rPr>
      </w:pPr>
      <w:r w:rsidRPr="0067207B">
        <w:rPr>
          <w:b/>
          <w:sz w:val="28"/>
          <w:szCs w:val="28"/>
          <w:lang w:val="uk-UA"/>
        </w:rPr>
        <w:t>Тема.</w:t>
      </w:r>
      <w:r>
        <w:rPr>
          <w:b/>
          <w:sz w:val="28"/>
          <w:szCs w:val="28"/>
          <w:lang w:val="uk-UA"/>
        </w:rPr>
        <w:t xml:space="preserve"> </w:t>
      </w:r>
      <w:r w:rsidRPr="0067207B">
        <w:rPr>
          <w:b/>
          <w:sz w:val="28"/>
          <w:szCs w:val="28"/>
          <w:lang w:val="uk-UA"/>
        </w:rPr>
        <w:t>Законодавчі засади регулювання туристичної діяльності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67207B">
        <w:rPr>
          <w:b/>
          <w:sz w:val="28"/>
          <w:szCs w:val="28"/>
          <w:lang w:val="uk-UA"/>
        </w:rPr>
        <w:t>План практичного заняття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1. Конституція як джерело правового регулювання туристичної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діяльності.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2. Законодавство України про туризм.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3. Принципи правового регулювання туристичної діяльності.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4. Закон України «Про туризм» як спеціальний нормативно-правовий акт.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5. Структура Закону України «Про туризм».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6. Сфера дії Закону України «Про туризм».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7. Завдання законодавства України про туризм.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8. Юридична відповідальність за порушення законодавства в галузі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туризму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9. Постанови Кабінету Міністрів України у сфері правового регулювання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туристичної діяльності в Україні.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10. Укази Президента України у сфері правового регулювання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туристичної діяльності в Україні.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11. Правове регулювання туристичної діяльності на локальному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(регіональному) рівні.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Завдання 1.1. Аналіз міжнародної і національної нормативно-правової бази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туристичної діяльності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Мета роботи: ознайомлення з основами туристичної нормативно-правової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бази ЮНВТО і України; вивчення ролі міжнародних організацій в організації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туризму. Метод дослідження: порівняльний аналіз.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Студент вивчає п'ять нормативно-правових документів, що регулюють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туристичну діяльність на міжнародному рівні.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Чотири документи є обов'язковими до вивчення для всіх студентів групи.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До них належать: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1) Закон України "Про туризм" № 324/95-ВР від 15.09.1995 р.;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2) Манільську декларацію зі світового туризму, прийняту Всесвітньою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конференцією з туризму, Маніла (</w:t>
      </w:r>
      <w:proofErr w:type="spellStart"/>
      <w:r w:rsidRPr="0067207B">
        <w:rPr>
          <w:sz w:val="28"/>
          <w:szCs w:val="28"/>
          <w:lang w:val="uk-UA"/>
        </w:rPr>
        <w:t>Філіпіни</w:t>
      </w:r>
      <w:proofErr w:type="spellEnd"/>
      <w:r w:rsidRPr="0067207B">
        <w:rPr>
          <w:sz w:val="28"/>
          <w:szCs w:val="28"/>
          <w:lang w:val="uk-UA"/>
        </w:rPr>
        <w:t>), 27.09 –10.10.1980 р.;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3) Гаазьку декларацію з туризму, прийняту Міжпарламентською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конференцією з туризму, Гаага (Нідерланди), 10.04 – 14.04.1989 р.;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4) Глобальний кодекс етики туризму, прийнятий XIII сесією Генеральної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асамблеї ЮНВТО, Сантьяго (Чилі), 1.10.1999 р.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Крім того студенту необхідно зробити порівняльний аналіз визначення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одного з термінів або понять у документах, які опрацьовуються у завданні.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Документ і термін або поняття обирають за допомогою даних, наведених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у табл. 1 – 3.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Необхідно також надати стислу характеристику однієї з міжнародних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організацій, вибір якої, за погодженням із викладачем, здійснюється за даними,</w:t>
      </w:r>
      <w:r>
        <w:rPr>
          <w:sz w:val="28"/>
          <w:szCs w:val="28"/>
          <w:lang w:val="uk-UA"/>
        </w:rPr>
        <w:t xml:space="preserve"> </w:t>
      </w:r>
      <w:r w:rsidRPr="0067207B">
        <w:rPr>
          <w:sz w:val="28"/>
          <w:szCs w:val="28"/>
          <w:lang w:val="uk-UA"/>
        </w:rPr>
        <w:t>наведеними у табл. 4.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right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Таблиця 1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67207B">
        <w:rPr>
          <w:b/>
          <w:sz w:val="28"/>
          <w:szCs w:val="28"/>
          <w:lang w:val="uk-UA"/>
        </w:rPr>
        <w:lastRenderedPageBreak/>
        <w:t>Варіанти сполучення документів і термінів або понять</w:t>
      </w:r>
      <w:r w:rsidRPr="0067207B">
        <w:rPr>
          <w:b/>
          <w:sz w:val="28"/>
          <w:szCs w:val="28"/>
          <w:lang w:val="uk-UA"/>
        </w:rPr>
        <w:cr/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7E0911">
        <w:rPr>
          <w:noProof/>
        </w:rPr>
        <w:drawing>
          <wp:inline distT="0" distB="0" distL="0" distR="0">
            <wp:extent cx="568452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6" t="16592" r="17378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right"/>
        <w:textAlignment w:val="auto"/>
        <w:rPr>
          <w:sz w:val="28"/>
          <w:szCs w:val="28"/>
          <w:lang w:val="uk-UA"/>
        </w:rPr>
      </w:pPr>
      <w:r w:rsidRPr="0067207B">
        <w:rPr>
          <w:sz w:val="28"/>
          <w:szCs w:val="28"/>
          <w:lang w:val="uk-UA"/>
        </w:rPr>
        <w:t>Таблиця 2</w:t>
      </w:r>
      <w:r>
        <w:rPr>
          <w:sz w:val="28"/>
          <w:szCs w:val="28"/>
          <w:lang w:val="uk-UA"/>
        </w:rPr>
        <w:t>.</w:t>
      </w:r>
    </w:p>
    <w:p w:rsidR="000B1EDE" w:rsidRPr="0067207B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67207B">
        <w:rPr>
          <w:b/>
          <w:sz w:val="28"/>
          <w:szCs w:val="28"/>
          <w:lang w:val="uk-UA"/>
        </w:rPr>
        <w:t>Варіанти документів</w:t>
      </w:r>
    </w:p>
    <w:p w:rsidR="000B1EDE" w:rsidRPr="00751D39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  <w:lang w:val="uk-UA"/>
        </w:rPr>
      </w:pPr>
      <w:r w:rsidRPr="007E0911">
        <w:rPr>
          <w:noProof/>
        </w:rPr>
        <w:drawing>
          <wp:inline distT="0" distB="0" distL="0" distR="0">
            <wp:extent cx="5684520" cy="219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6" t="15707" r="19775" b="6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noProof/>
        </w:rPr>
      </w:pPr>
      <w:r w:rsidRPr="007E0911">
        <w:rPr>
          <w:noProof/>
        </w:rPr>
        <w:lastRenderedPageBreak/>
        <w:drawing>
          <wp:inline distT="0" distB="0" distL="0" distR="0">
            <wp:extent cx="5615940" cy="22250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2" t="56195" r="19691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textAlignment w:val="auto"/>
        <w:rPr>
          <w:noProof/>
        </w:rPr>
      </w:pPr>
    </w:p>
    <w:p w:rsidR="000B1EDE" w:rsidRPr="00FC23C0" w:rsidRDefault="000B1EDE" w:rsidP="000B1EDE">
      <w:pPr>
        <w:widowControl/>
        <w:autoSpaceDE w:val="0"/>
        <w:autoSpaceDN w:val="0"/>
        <w:spacing w:line="240" w:lineRule="auto"/>
        <w:ind w:firstLine="567"/>
        <w:jc w:val="right"/>
        <w:textAlignment w:val="auto"/>
        <w:rPr>
          <w:sz w:val="28"/>
          <w:szCs w:val="28"/>
          <w:lang w:val="uk-UA"/>
        </w:rPr>
      </w:pPr>
      <w:r w:rsidRPr="00FC23C0">
        <w:rPr>
          <w:sz w:val="28"/>
          <w:szCs w:val="28"/>
          <w:lang w:val="uk-UA"/>
        </w:rPr>
        <w:t>Таблиця 3</w:t>
      </w:r>
      <w:r>
        <w:rPr>
          <w:sz w:val="28"/>
          <w:szCs w:val="28"/>
          <w:lang w:val="uk-UA"/>
        </w:rPr>
        <w:t>.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FC23C0">
        <w:rPr>
          <w:b/>
          <w:sz w:val="28"/>
          <w:szCs w:val="28"/>
          <w:lang w:val="uk-UA"/>
        </w:rPr>
        <w:t>Варіанти термінів або понять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7E0911">
        <w:rPr>
          <w:noProof/>
        </w:rPr>
        <w:drawing>
          <wp:inline distT="0" distB="0" distL="0" distR="0">
            <wp:extent cx="5615940" cy="22555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0" t="33408" r="19116" b="3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</w:p>
    <w:p w:rsidR="000B1EDE" w:rsidRPr="007D7CFA" w:rsidRDefault="000B1EDE" w:rsidP="000B1EDE">
      <w:pPr>
        <w:widowControl/>
        <w:autoSpaceDE w:val="0"/>
        <w:autoSpaceDN w:val="0"/>
        <w:spacing w:line="240" w:lineRule="auto"/>
        <w:ind w:firstLine="567"/>
        <w:jc w:val="right"/>
        <w:textAlignment w:val="auto"/>
        <w:rPr>
          <w:sz w:val="28"/>
          <w:szCs w:val="28"/>
          <w:lang w:val="uk-UA"/>
        </w:rPr>
      </w:pPr>
      <w:r w:rsidRPr="007D7CFA">
        <w:rPr>
          <w:sz w:val="28"/>
          <w:szCs w:val="28"/>
          <w:lang w:val="uk-UA"/>
        </w:rPr>
        <w:t>Таблиця 4</w:t>
      </w:r>
      <w:r>
        <w:rPr>
          <w:sz w:val="28"/>
          <w:szCs w:val="28"/>
          <w:lang w:val="uk-UA"/>
        </w:rPr>
        <w:t>.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b/>
          <w:sz w:val="28"/>
          <w:szCs w:val="28"/>
          <w:lang w:val="uk-UA"/>
        </w:rPr>
      </w:pPr>
      <w:r w:rsidRPr="00FC23C0">
        <w:rPr>
          <w:b/>
          <w:sz w:val="28"/>
          <w:szCs w:val="28"/>
          <w:lang w:val="uk-UA"/>
        </w:rPr>
        <w:t>Перелік міжнародних і регіональних організацій</w:t>
      </w:r>
    </w:p>
    <w:p w:rsidR="000B1EDE" w:rsidRDefault="000B1EDE" w:rsidP="000B1EDE">
      <w:pPr>
        <w:widowControl/>
        <w:autoSpaceDE w:val="0"/>
        <w:autoSpaceDN w:val="0"/>
        <w:spacing w:line="240" w:lineRule="auto"/>
        <w:ind w:firstLine="567"/>
        <w:jc w:val="center"/>
        <w:textAlignment w:val="auto"/>
        <w:rPr>
          <w:noProof/>
        </w:rPr>
      </w:pPr>
      <w:r w:rsidRPr="00FC23C0">
        <w:rPr>
          <w:b/>
          <w:sz w:val="28"/>
          <w:szCs w:val="28"/>
          <w:lang w:val="uk-UA"/>
        </w:rPr>
        <w:cr/>
      </w:r>
      <w:r w:rsidRPr="007E0911">
        <w:rPr>
          <w:noProof/>
        </w:rPr>
        <w:drawing>
          <wp:inline distT="0" distB="0" distL="0" distR="0">
            <wp:extent cx="5486400" cy="2430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9" t="45575" r="19116" b="2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E58" w:rsidRDefault="000B1EDE" w:rsidP="000B1EDE">
      <w:r w:rsidRPr="007E0911">
        <w:rPr>
          <w:noProof/>
        </w:rPr>
        <w:lastRenderedPageBreak/>
        <w:drawing>
          <wp:inline distT="0" distB="0" distL="0" distR="0">
            <wp:extent cx="5173980" cy="1912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0" t="45796" r="19736" b="3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EDE"/>
    <w:rsid w:val="000B1EDE"/>
    <w:rsid w:val="009B6E58"/>
    <w:rsid w:val="00EC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AC287-695C-4E2A-B6D4-842875B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EDE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2022-10-27T09:21:00Z</dcterms:created>
  <dcterms:modified xsi:type="dcterms:W3CDTF">2022-10-27T09:21:00Z</dcterms:modified>
</cp:coreProperties>
</file>