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B9" w:rsidRDefault="00C22DB9" w:rsidP="002A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 4.</w:t>
      </w:r>
    </w:p>
    <w:p w:rsidR="002A1F38" w:rsidRPr="002A1F38" w:rsidRDefault="002A1F38" w:rsidP="002A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38">
        <w:rPr>
          <w:rFonts w:ascii="Times New Roman" w:hAnsi="Times New Roman" w:cs="Times New Roman"/>
          <w:b/>
          <w:sz w:val="28"/>
          <w:szCs w:val="28"/>
        </w:rPr>
        <w:t>ПРАВОВА ОСНОВА ЕКОТУРИЗМУ</w:t>
      </w:r>
      <w:r w:rsidR="00C22DB9">
        <w:rPr>
          <w:rFonts w:ascii="Times New Roman" w:hAnsi="Times New Roman" w:cs="Times New Roman"/>
          <w:b/>
          <w:sz w:val="28"/>
          <w:szCs w:val="28"/>
        </w:rPr>
        <w:t xml:space="preserve">. ЛАНДШАФТИ УКРАЇНИ. </w:t>
      </w:r>
      <w:bookmarkStart w:id="0" w:name="_GoBack"/>
      <w:bookmarkEnd w:id="0"/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Найважливішими нормативно-правовими актами, що стосуються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екотуризму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>, можна вважати закони України: “Про туризм” (1995 р.), “Про природно-заповідний фонд України” (1992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р.), “Про підприємництво” (1991 р.), “Про державну реєстрацію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юридичних і фізичних осіб — підприємців” (2003 р.). Крім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мають бути згадані Податковий кодекс України та Господарський кодекс України.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Порівняно з первісним виглядом, усі ці документи зазнали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істотних змін, що потрібно враховувати у практичній діяльності.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Більше того, ці зміни відбуваються постійно і відбуватимуться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майбутньому. За цих умов керівникам туристичних фірм доводиться витрачати чимало часу на відстеження змін, а інколи звертатися до фахівців нормативно-правової сфери.</w:t>
      </w:r>
    </w:p>
    <w:p w:rsid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Закон “Про туризм” було ухвалено два десятиліття тому —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1995 р. У першому розділі, що має назву “Загальні положення”,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дано визначення основних понять, які використовуються в туризмі. Зокрема, у ст. 4 “Організаційні форми та види туризму”,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вказано, що залежно від цілей, об’єктів, які використовують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відвідують, виділяють кілька видів туризму: </w:t>
      </w:r>
    </w:p>
    <w:p w:rsid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культурно пізнавальний</w:t>
      </w:r>
      <w:r w:rsidRPr="002A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лікувально-оздоровчий</w:t>
      </w:r>
      <w:r w:rsidRPr="002A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спортивний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релігійний;</w:t>
      </w:r>
    </w:p>
    <w:p w:rsid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екологічний (зелений). 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Як видно, екологічний туризм згаданий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законі і тому він має повне право на існування. Крім того, згадано сільський, підводний, гірський, пригодницький та інші види туризму. У цьому розділі дано тлумачення того, хто є основними суб’єктами підприємницької діяльності: туроператори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турагенти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>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У другому розділі (“Державна політика та державне регулювання в галузі туризму”) сказано, що держава проголошує туризм одним з пріоритетних </w:t>
      </w:r>
      <w:r w:rsidRPr="002A1F38">
        <w:rPr>
          <w:rFonts w:ascii="Times New Roman" w:hAnsi="Times New Roman" w:cs="Times New Roman"/>
          <w:sz w:val="28"/>
          <w:szCs w:val="28"/>
        </w:rPr>
        <w:lastRenderedPageBreak/>
        <w:t>напрямів економіки, культури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створює належні умови для туристичної діяльності. Причому одним з найголовніших видів туризму є екологічний.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Третій розділ (“Безпека туризму”) висвітлює основні положення, які стосуються названої сфери: медичної та 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допомоги, страхування та ін.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У четвертому розділі закону (“Організація туристичної діяльності”) наголошено, що для забезпечення інтересів громадян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сфері надання їм туристичних послуг туроператори повинні мати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ліцензію. У первісному варіанті закону вона була потрібна і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турагентів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>, однак цю вимогу в 2010 р. було скасовано. Разом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тим для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турагентів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 xml:space="preserve"> усе ж залишили певні вимоги: наявність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приміщення певної площі, відповідна освіта керівника та персоналу. Останнє може бути замінено стажем роботи в туристичній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сфері тривалістю 3 роки.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За два десятиліття, які минули після прийняття закону “Про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туризм”, розвиток туризму став таким, що відповідний закон,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навіть із правками, часто не відповідає сьогоденню. Так, означення “зелений”, яке використано як додаток до поняття екологічного туризму, нині частіше використовують до так званого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сільського зеленого туризму. Висловимо думку, що означення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“зелений” взагалі зайве, адже передбачає існування ще кількох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“кольорових” видів туризму.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Закон “Про природно-заповідний фонд України” важливий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тому, що стосується об’єктів, які часто привертають увагу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екотуристів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>. Згідно із цим законом, до складу ПЗФ України входять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природні території та об’єкти і штучно створені об’єкти, що мають найбільшу природну цінність. До перших належать природні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та біосферні заповідники, національні природні та регіональні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ландшафтні парки, заказники, пам’ятки природи, заповідні урочища. Штучно створені об’єкти — це ботанічні сади, дендрологічні та зоологічні парки, а також парки-пам’ятки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садовопаркового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 xml:space="preserve"> мистецтва.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Відповідно до згаданого закону, на землях природоохоронного та історико-культурного призначення заборонено будь-яку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діяльність, що негативно впливає або може негативно впливати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на стан природних комплексів та об’єктів чи перешкоджає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використанню за цільовим призначенням.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lastRenderedPageBreak/>
        <w:t>Загалом, виконати сформульовану вимогу дуже важко, адже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багато об’єктів стають об’єктами ПЗФ, коли в їх межах живуть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люди, які звикли тут господарювати. Зрозуміло, що навіть збирання ягід і грибів можна розглядати як негативний вплив.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Згідно із законом, природні та біосферні заповідники, національні природні та регіональні ландшафтні парки є юридичними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особами, тобто мають адміністрацію. Те саме стосується дендрологічних парків і зоологічних парків загальнодержавного значення.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Заказники поділяють на ландшафтні, лісові, ботанічні, загально-зоологічні, іхтіологічні, гідрологічні тощо. Подібним є поділ пам’яток природи.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Об’єкти ПЗФ використовують лише з такою метою: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природоохоронною;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науково-дослідною;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оздоровчою і рекреаційною;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освітньо-виховною;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для потреб моніторингу.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Відповідно до закону, перелічене не стосується всіх об’єктів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ПЗФ. Так, оздоровча і рекреаційна функції не передбачені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природних заповідниках. Водночас ця функція є однією з головних у національних природних парках і регіональних ландшафтних парках. Насправді всі без винятку об’єкти ПЗФ можуть відвідувати туристи. Щоправда, для відвідання природних заповідників і заповідних зон біосферних заповідників потрібен дозвіл.</w:t>
      </w:r>
    </w:p>
    <w:p w:rsidR="00CD418E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Закон “Про підприємництво” містить низку положень, з 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найбільшої уваги потребують кілька статей. Так, стаття 8 регламентує те, як реєструють підприємства. Це </w:t>
      </w:r>
      <w:r w:rsidRPr="002A1F38">
        <w:rPr>
          <w:rFonts w:ascii="Times New Roman" w:hAnsi="Times New Roman" w:cs="Times New Roman"/>
          <w:sz w:val="28"/>
          <w:szCs w:val="28"/>
        </w:rPr>
        <w:t>здійснюють</w:t>
      </w:r>
      <w:r w:rsidRPr="002A1F38">
        <w:rPr>
          <w:rFonts w:ascii="Times New Roman" w:hAnsi="Times New Roman" w:cs="Times New Roman"/>
          <w:sz w:val="28"/>
          <w:szCs w:val="28"/>
        </w:rPr>
        <w:t xml:space="preserve"> виконавчі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комітети міст або районів, іншими словами, міські або районні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держадміністрації.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Найпростішою є реєстрація фізичної особи-підприємця (інша назва — суб’єкт підприємницької діяльності). Ця форма зручна тим, що в ній спрощено ведення бухгалтерії, зокрема, є право сплати єдиного податку. Для реєстрації підприємства в місцевий орган влади необхідно подати реєстраційну картку встановленого зразка, копію ідентифікаційного номера (коду), квитанцію про </w:t>
      </w:r>
      <w:r w:rsidRPr="002A1F38">
        <w:rPr>
          <w:rFonts w:ascii="Times New Roman" w:hAnsi="Times New Roman" w:cs="Times New Roman"/>
          <w:sz w:val="28"/>
          <w:szCs w:val="28"/>
        </w:rPr>
        <w:lastRenderedPageBreak/>
        <w:t>сплату реєстраційного збору та пред’явити паспорт. Результатом реєстрації є отримання свідоцтва про державну реєстрацію підприємця. У цьому свідоцтві записано види дозволеної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діяльності.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Після цього необхідно відвідати ще дві установи: Податкову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інспекцію та Управління Пенсійного фонду України. Після реєстрації підприємця як платника податків орган податкової служби оформляє довідку про взяття на облік платника податків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формою № 4-ОПП.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Згідно із законом, фізична особа-підприємець не має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створювати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турпродукт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>. Разом з тим тут існують певні нюанси,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фактично таку можливість надають. Це, зокрема, можна здійснити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уклавши договір між туристами і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 xml:space="preserve"> на послуги інструктора, на оренду майна (намет, човен) тощо.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Закон “Про державну реєстрацію юридичних і фізичних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осібпідприємців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>” містить положення про правочинне функціонування будь-якого суб’єкта підприємницької діяльності лише 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державної реєстрації на підставі певних документів, які проходять перевірку. Реєстрацію здійснюють за місцезнаходженням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юридичної особи або місцем проживання фізичної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особипідприємця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 xml:space="preserve">. Відомості про юридичну особу чи фізичну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особупідприємця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 xml:space="preserve"> вносять в Єдиний державний реєстр.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Потребує уваги закон України “Про збір та облік єдиного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внеску на загальнообов’язкове державне соціальне страхування”.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Згідно з цим законом, будь-який суб’єкт підприємницької діяльності (наприклад туристична фірма) є платником єдиного внеску, який призначений для соціального страхування, зокрема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разі тимчасової непрацездатності та для пенсійного забезпечення. Єдиний внесок нараховується на заробітну плату і сплачується підприємством.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Відповідно до Податкового кодексу України (до речі, дуже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великого за обсягом документа), суб’єкти підприємницької діяльності мають сплачувати податки залежно від виду діяльності.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малих підприємств (фізична особа-підприємець)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спрощене оподаткування через сплату єдиного податку,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буває трьох груп. Перші дві передбачають найменші платежі, 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мають обмеження щодо річного доходу.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lastRenderedPageBreak/>
        <w:t>Сплата кількох податків, які є досить великими, визначає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те, що багато підприємців прагнуть приховати свої прибутки,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інші навіть відмовляються від підприємницької діяльності. Поширеною є практика обслуговування туристів, так би мовити,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вільний час. Протягом робочого часу працівники туристичних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фірм чи екскурсійних бюро сумлінно виконують свою роботу,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потім пропонують туристам ще якусь послугу, наприклад похід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вільний для них час.</w:t>
      </w:r>
    </w:p>
    <w:p w:rsid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Доволі часто малі підприємства виконують свої бухгалтерські зобов’язання, користуючись послугами найманих бухгалтерів,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які, буває, працюють на кількох підприємствах.</w:t>
      </w:r>
    </w:p>
    <w:p w:rsidR="002A1F38" w:rsidRDefault="002A1F38" w:rsidP="002A1F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38">
        <w:rPr>
          <w:rFonts w:ascii="Times New Roman" w:hAnsi="Times New Roman" w:cs="Times New Roman"/>
          <w:b/>
          <w:sz w:val="28"/>
          <w:szCs w:val="28"/>
        </w:rPr>
        <w:t>ВИМОГИ ДО ЕКОТУРИЗМУ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Головними вимогами до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екотуризму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 xml:space="preserve"> є безпека туристів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мінімізація негативного впливу на природу. Цього досягають багатьма засобами, перелік найважливіших з них наведено нижче.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Відповідна організація турів та інфраструктури, за 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мінімізується ризик для учасників туру.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Мінімальний вплив туристів на довкілля. Ще на початку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туру його учасників інформують про необхідність бережливого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ставлення до природи. Сміття слід забирати з собою. Мінімальним є використання одноразового пластикового посуду або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нього повністю відмовляються. Крики і галас є недоречними.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Туристів ведуть стежками (їх ще називають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екостежками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>),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прокладені не лише для зручності і безпеки пересування, а 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мінімізації тиску на природу. Коли є стежка, туристи не йдуть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кому заманеться. Цю вимогу — триматися стежки — формулює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гід на початку маршруту. Зупинки на відпочинок організовують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у чітко відведених місцях, зокрема, з мінімальною небезпекою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як для туристів, так і природи.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• Об’єкти, зведені для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обслуговання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екотуристів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>, мають перебувати в гармонії з навколишньою природою. Так, готелі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повинні мати яскравих архітектурних рішень, вони мають добре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вписуватися в ландшафт. Інколи дахи будинків, в яких розміщені туристи, перекривають очеретом або іншим подібним матеріалом. Водночас прагнуть використовувати і деякі сучасні </w:t>
      </w:r>
      <w:r w:rsidRPr="002A1F38">
        <w:rPr>
          <w:rFonts w:ascii="Times New Roman" w:hAnsi="Times New Roman" w:cs="Times New Roman"/>
          <w:sz w:val="28"/>
          <w:szCs w:val="28"/>
        </w:rPr>
        <w:lastRenderedPageBreak/>
        <w:t>природоохоронні технології, зокрема, сонячні батареї. Зовнішнє освітлення має бути лише на рівні, необхідному для орієнтації та безпеки. У ванних кімнатах інколи вішають таблички, де йдеться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про можливість швидкої заміни рушника за першої вимоги клієнта, а також про те, що миючі засоби забруднюють довкілля. Отже,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клієнт має сам визначитися.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Простота і природне походження їжі, пропонованої туристам. До її складу мають входити місцеві продукти. Досить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пропонують фрукти, овочі, чай із трав. Можливим є частування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гостей парним молоком. У цілому кількість пропонованих страв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є обмеженою.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Мінімальний вплив на довкілля транспортних засобів,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передусім таких, що чинять значні викиди і шум. Зокрема,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цінними об’єктами природи обмежується рух літаків і вертольотів на невеликій висоті. Одним із способів пересування є коні.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Інколи їх використовують для їзди верхи, інколи запрягають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вози. Останнє, зокрема, практикують у біосферному заповіднику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“Асканія-Нова”.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Належне інформаційне забезпечення, в якому головну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увагу приділяють природі. Це наявність відповідних стендів,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плакатів та ін. Тури проводять фахівці-природознавці.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Розробка заходів, завдяки яким частина отриманих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залишається в місцях проведення </w:t>
      </w:r>
      <w:proofErr w:type="spellStart"/>
      <w:r w:rsidRPr="002A1F38">
        <w:rPr>
          <w:rFonts w:ascii="Times New Roman" w:hAnsi="Times New Roman" w:cs="Times New Roman"/>
          <w:sz w:val="28"/>
          <w:szCs w:val="28"/>
        </w:rPr>
        <w:t>екотурів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>. Для цього передбачені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платність перебування, екскурсійного обслуговування, продаж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друкованої продукції, сувенірів, а також харчування туристів.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• Час проведення подорожей має враховувати особливості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життєдіяльності живих організмів. З цією метою обмежують, зокрема, проведення подорожей у період гніздування птахів і нересту риби.</w:t>
      </w:r>
    </w:p>
    <w:p w:rsidR="002A1F38" w:rsidRPr="002A1F38" w:rsidRDefault="002A1F38" w:rsidP="002A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Водночас потрібно сказати і про те, що туристам дозволяється. Можливим, зокрема, є торкання окремих рослин і тварин,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взяття їх на руки, фотографування. Більше того, у межах національних і регіональних природних парків дозволено розводити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вогнища, щоправда, у чітко визначених місцях, аби вони не були</w:t>
      </w:r>
      <w:r w:rsidR="005E3357"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розкидані на всій території.</w:t>
      </w:r>
    </w:p>
    <w:sectPr w:rsidR="002A1F38" w:rsidRPr="002A1F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07"/>
    <w:rsid w:val="00196A07"/>
    <w:rsid w:val="002A1F38"/>
    <w:rsid w:val="005E3357"/>
    <w:rsid w:val="00C22DB9"/>
    <w:rsid w:val="00C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BA95-98FE-4466-9920-D13A8124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7298</Words>
  <Characters>4160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Людмила Іванівна</dc:creator>
  <cp:keywords/>
  <dc:description/>
  <cp:lastModifiedBy>Демчук Людмила Іванівна</cp:lastModifiedBy>
  <cp:revision>2</cp:revision>
  <dcterms:created xsi:type="dcterms:W3CDTF">2023-09-27T06:52:00Z</dcterms:created>
  <dcterms:modified xsi:type="dcterms:W3CDTF">2023-09-27T06:52:00Z</dcterms:modified>
</cp:coreProperties>
</file>