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D0" w:rsidRDefault="00C3256B">
      <w:pPr>
        <w:rPr>
          <w:rFonts w:ascii="Segoe UI" w:hAnsi="Segoe UI" w:cs="Segoe UI"/>
          <w:color w:val="000000"/>
          <w:sz w:val="21"/>
          <w:szCs w:val="21"/>
          <w:shd w:val="clear" w:color="auto" w:fill="EEFFDE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EEFFDE"/>
        </w:rPr>
        <w:t>Динамічне програмування. Задача розподілу ресурсів.</w:t>
      </w:r>
    </w:p>
    <w:p w:rsidR="00C3256B" w:rsidRDefault="00C3256B">
      <w:hyperlink r:id="rId4" w:tgtFrame="_blank" w:tooltip="https://youtu.be/d6q3FqHHmdY" w:history="1">
        <w:r>
          <w:rPr>
            <w:rStyle w:val="a3"/>
            <w:rFonts w:ascii="Segoe UI" w:hAnsi="Segoe UI" w:cs="Segoe UI"/>
            <w:color w:val="0056B3"/>
            <w:shd w:val="clear" w:color="auto" w:fill="EEFFDE"/>
          </w:rPr>
          <w:t>https://youtu.be/d6q3FqHHmdY</w:t>
        </w:r>
      </w:hyperlink>
      <w:bookmarkStart w:id="0" w:name="_GoBack"/>
      <w:bookmarkEnd w:id="0"/>
    </w:p>
    <w:sectPr w:rsidR="00C325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6B"/>
    <w:rsid w:val="00964BD0"/>
    <w:rsid w:val="00C3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672DD-767E-4989-884E-E9B17D4D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2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6q3FqHHm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2022-06-01T10:43:00Z</dcterms:created>
  <dcterms:modified xsi:type="dcterms:W3CDTF">2022-06-01T10:44:00Z</dcterms:modified>
</cp:coreProperties>
</file>