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9AA" w:rsidRDefault="00E90696">
      <w:pPr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sz w:val="28"/>
          <w:szCs w:val="28"/>
          <w:lang w:val="uk-UA"/>
        </w:rPr>
        <w:t xml:space="preserve">Практична робота 6. </w:t>
      </w:r>
    </w:p>
    <w:p w:rsidR="00F729AA" w:rsidRDefault="00E906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Тема. </w:t>
      </w:r>
      <w:proofErr w:type="spellStart"/>
      <w:r>
        <w:rPr>
          <w:rFonts w:ascii="Times New Roman" w:hAnsi="Times New Roman"/>
          <w:sz w:val="28"/>
          <w:szCs w:val="28"/>
        </w:rPr>
        <w:t>Правова</w:t>
      </w:r>
      <w:proofErr w:type="spellEnd"/>
      <w:r>
        <w:rPr>
          <w:rFonts w:ascii="Times New Roman" w:hAnsi="Times New Roman"/>
          <w:sz w:val="28"/>
          <w:szCs w:val="28"/>
        </w:rPr>
        <w:t xml:space="preserve"> і нормативно-методична база </w:t>
      </w:r>
      <w:r>
        <w:rPr>
          <w:rFonts w:ascii="Times New Roman" w:hAnsi="Times New Roman"/>
          <w:sz w:val="28"/>
          <w:szCs w:val="28"/>
          <w:lang w:val="uk-UA"/>
        </w:rPr>
        <w:t>з оцінки стану навколишнього середовища</w:t>
      </w:r>
    </w:p>
    <w:p w:rsidR="00F729AA" w:rsidRDefault="00E90696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Завдання </w:t>
      </w:r>
    </w:p>
    <w:p w:rsidR="00F729AA" w:rsidRDefault="00E906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 Опрацювати нормативно-правові акти, зокрема розділи, що відносяться до питань запобігання забрудненню навколишнього середовища. Записати, коли був прийнятий зі змінами та коли вступає в силу.</w:t>
      </w:r>
    </w:p>
    <w:p w:rsidR="00F729AA" w:rsidRDefault="00E906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 Закон України «Про охорону навколишнього природного середовища»</w:t>
      </w:r>
    </w:p>
    <w:p w:rsidR="00F729AA" w:rsidRDefault="00E906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 Закон України «Про охорону атмосферного повітря»</w:t>
      </w:r>
    </w:p>
    <w:p w:rsidR="00F729AA" w:rsidRDefault="00E906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 Закон України «Про ОВД»</w:t>
      </w:r>
    </w:p>
    <w:p w:rsidR="00F729AA" w:rsidRDefault="00E906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2. Ознайомитись та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прааналізувати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чим СЕО відрізняється від ОВД. </w:t>
      </w:r>
    </w:p>
    <w:p w:rsidR="00F729AA" w:rsidRDefault="00E906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 Законом України «Про стратегічну екологічну оцінку»</w:t>
      </w:r>
    </w:p>
    <w:p w:rsidR="00F729AA" w:rsidRDefault="00E906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(режим доступу https://zakon.rada.gov.ua/laws/show/2354-19) </w:t>
      </w:r>
    </w:p>
    <w:p w:rsidR="00F729AA" w:rsidRDefault="00E9069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Посібником «Стратегічна екологічна оцінка: можливості для громадськості (https://rpr.org.ua/wpcontent/uploads/2018/03/EPL_CEO_posibnuk_Net.pdf)</w:t>
      </w:r>
    </w:p>
    <w:p w:rsidR="00F729AA" w:rsidRDefault="00E90696">
      <w:pPr>
        <w:spacing w:line="360" w:lineRule="auto"/>
        <w:jc w:val="both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3. Ознайомитись з </w:t>
      </w:r>
      <w:hyperlink r:id="rId4" w:anchor="Text" w:history="1">
        <w:r>
          <w:rPr>
            <w:rStyle w:val="-"/>
            <w:rFonts w:ascii="Times New Roman" w:hAnsi="Times New Roman"/>
            <w:color w:val="000000"/>
            <w:sz w:val="28"/>
            <w:szCs w:val="28"/>
            <w:lang w:val="uk-UA"/>
          </w:rPr>
          <w:t>https://zakon.rada.gov.ua/laws/show/2818-17#Text</w:t>
        </w:r>
      </w:hyperlink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зробити презентацію під час пари на одну із вибраних тем:</w:t>
      </w:r>
    </w:p>
    <w:p w:rsidR="00F729AA" w:rsidRDefault="00E9069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1. першопричинами екологічних проблем України;</w:t>
      </w:r>
    </w:p>
    <w:p w:rsidR="00F729AA" w:rsidRDefault="00E9069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охорона вод, землі 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грунтів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F729AA" w:rsidRDefault="00E9069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3. Надра України.</w:t>
      </w:r>
    </w:p>
    <w:p w:rsidR="00F729AA" w:rsidRDefault="00E9069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4. Біологічне та ландшафтне різноманіття</w:t>
      </w:r>
    </w:p>
    <w:p w:rsidR="00F729AA" w:rsidRDefault="00E9069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5. Екологічно збалансованого природокористування </w:t>
      </w:r>
    </w:p>
    <w:p w:rsidR="00F729AA" w:rsidRDefault="00E9069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6.Регіональна екологічна політика </w:t>
      </w:r>
    </w:p>
    <w:p w:rsidR="00F729AA" w:rsidRDefault="00E9069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7.Принципами національної екологічної політики </w:t>
      </w:r>
    </w:p>
    <w:p w:rsidR="00F729AA" w:rsidRDefault="00E9069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8.Екологічна експертиза та оцінка стану навколишнього природного середовища </w:t>
      </w:r>
    </w:p>
    <w:p w:rsidR="00F729AA" w:rsidRDefault="00F729AA">
      <w:pPr>
        <w:spacing w:line="360" w:lineRule="auto"/>
        <w:jc w:val="both"/>
        <w:rPr>
          <w:lang w:val="uk-UA"/>
        </w:rPr>
      </w:pPr>
    </w:p>
    <w:p w:rsidR="00F729AA" w:rsidRDefault="00F729AA">
      <w:pPr>
        <w:spacing w:line="360" w:lineRule="auto"/>
        <w:jc w:val="both"/>
        <w:rPr>
          <w:lang w:val="uk-UA"/>
        </w:rPr>
      </w:pPr>
    </w:p>
    <w:p w:rsidR="00F729AA" w:rsidRDefault="00F729AA">
      <w:pPr>
        <w:jc w:val="both"/>
        <w:rPr>
          <w:lang w:val="uk-UA"/>
        </w:rPr>
      </w:pPr>
    </w:p>
    <w:bookmarkEnd w:id="0"/>
    <w:p w:rsidR="00F729AA" w:rsidRDefault="00F729AA">
      <w:pPr>
        <w:jc w:val="both"/>
        <w:rPr>
          <w:rFonts w:ascii="Times New Roman" w:hAnsi="Times New Roman"/>
          <w:sz w:val="28"/>
          <w:szCs w:val="28"/>
        </w:rPr>
      </w:pPr>
    </w:p>
    <w:sectPr w:rsidR="00F729A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AA"/>
    <w:rsid w:val="00231D4E"/>
    <w:rsid w:val="00E90696"/>
    <w:rsid w:val="00F7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0F63CC-1D46-41EA-8926-969085F5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2818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3</cp:revision>
  <dcterms:created xsi:type="dcterms:W3CDTF">2022-01-17T08:48:00Z</dcterms:created>
  <dcterms:modified xsi:type="dcterms:W3CDTF">2022-01-21T06:45:00Z</dcterms:modified>
  <dc:language>ru-RU</dc:language>
</cp:coreProperties>
</file>