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11" w:rsidRDefault="00B20CB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Лекція № 8. </w:t>
      </w:r>
      <w:bookmarkStart w:id="0" w:name="_GoBack"/>
      <w:r>
        <w:rPr>
          <w:b/>
          <w:bCs/>
          <w:sz w:val="28"/>
          <w:szCs w:val="28"/>
          <w:lang w:val="uk-UA"/>
        </w:rPr>
        <w:t xml:space="preserve">Біологічна безпека сучасних технологій </w:t>
      </w:r>
    </w:p>
    <w:bookmarkEnd w:id="0"/>
    <w:p w:rsidR="00B52311" w:rsidRDefault="00B20CB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ПЛАН.</w:t>
      </w:r>
    </w:p>
    <w:p w:rsidR="00B52311" w:rsidRPr="00262EB2" w:rsidRDefault="00B20CB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262EB2">
        <w:rPr>
          <w:bCs/>
          <w:sz w:val="28"/>
          <w:szCs w:val="28"/>
          <w:lang w:val="uk-UA"/>
        </w:rPr>
        <w:t>1. Загальна характеристика біологічної безпеки сучасних технологій.</w:t>
      </w:r>
    </w:p>
    <w:p w:rsidR="00B52311" w:rsidRPr="00262EB2" w:rsidRDefault="00B20CB5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262EB2">
        <w:rPr>
          <w:bCs/>
          <w:sz w:val="28"/>
          <w:szCs w:val="28"/>
          <w:lang w:val="uk-UA"/>
        </w:rPr>
        <w:t xml:space="preserve">2. </w:t>
      </w:r>
      <w:r w:rsidRPr="00262EB2">
        <w:rPr>
          <w:bCs/>
          <w:sz w:val="28"/>
          <w:szCs w:val="28"/>
          <w:lang w:val="ru-RU"/>
        </w:rPr>
        <w:t xml:space="preserve">Заходи </w:t>
      </w:r>
      <w:proofErr w:type="spellStart"/>
      <w:r w:rsidRPr="00262EB2">
        <w:rPr>
          <w:bCs/>
          <w:sz w:val="28"/>
          <w:szCs w:val="28"/>
          <w:lang w:val="ru-RU"/>
        </w:rPr>
        <w:t>щодо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забезпечення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біобезпеки</w:t>
      </w:r>
      <w:proofErr w:type="spellEnd"/>
      <w:r w:rsidRPr="00262EB2">
        <w:rPr>
          <w:bCs/>
          <w:sz w:val="28"/>
          <w:szCs w:val="28"/>
          <w:lang w:val="ru-RU"/>
        </w:rPr>
        <w:t xml:space="preserve"> в </w:t>
      </w:r>
      <w:proofErr w:type="spellStart"/>
      <w:r w:rsidRPr="00262EB2">
        <w:rPr>
          <w:bCs/>
          <w:sz w:val="28"/>
          <w:szCs w:val="28"/>
          <w:lang w:val="ru-RU"/>
        </w:rPr>
        <w:t>Україні</w:t>
      </w:r>
      <w:proofErr w:type="spellEnd"/>
      <w:r w:rsidRPr="00262EB2">
        <w:rPr>
          <w:bCs/>
          <w:sz w:val="28"/>
          <w:szCs w:val="28"/>
          <w:lang w:val="ru-RU"/>
        </w:rPr>
        <w:t xml:space="preserve"> та </w:t>
      </w:r>
      <w:proofErr w:type="spellStart"/>
      <w:r w:rsidRPr="00262EB2">
        <w:rPr>
          <w:bCs/>
          <w:sz w:val="28"/>
          <w:szCs w:val="28"/>
          <w:lang w:val="ru-RU"/>
        </w:rPr>
        <w:t>світі</w:t>
      </w:r>
      <w:proofErr w:type="spellEnd"/>
    </w:p>
    <w:p w:rsidR="00B52311" w:rsidRPr="00262EB2" w:rsidRDefault="00B20CB5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262EB2">
        <w:rPr>
          <w:bCs/>
          <w:sz w:val="28"/>
          <w:szCs w:val="28"/>
          <w:lang w:val="ru-RU"/>
        </w:rPr>
        <w:t xml:space="preserve">3. </w:t>
      </w:r>
      <w:proofErr w:type="spellStart"/>
      <w:r w:rsidRPr="00262EB2">
        <w:rPr>
          <w:bCs/>
          <w:sz w:val="28"/>
          <w:szCs w:val="28"/>
          <w:lang w:val="ru-RU"/>
        </w:rPr>
        <w:t>Екологічні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аспекти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використання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генетично-модифікованих</w:t>
      </w:r>
      <w:proofErr w:type="spellEnd"/>
      <w:r w:rsidRPr="00262EB2">
        <w:rPr>
          <w:bCs/>
          <w:sz w:val="28"/>
          <w:szCs w:val="28"/>
          <w:lang w:val="ru-RU"/>
        </w:rPr>
        <w:t xml:space="preserve"> </w:t>
      </w:r>
      <w:proofErr w:type="spellStart"/>
      <w:r w:rsidRPr="00262EB2">
        <w:rPr>
          <w:bCs/>
          <w:sz w:val="28"/>
          <w:szCs w:val="28"/>
          <w:lang w:val="ru-RU"/>
        </w:rPr>
        <w:t>організмів</w:t>
      </w:r>
      <w:proofErr w:type="spellEnd"/>
    </w:p>
    <w:p w:rsidR="00B52311" w:rsidRDefault="00B52311">
      <w:pPr>
        <w:spacing w:line="360" w:lineRule="auto"/>
        <w:jc w:val="both"/>
        <w:rPr>
          <w:sz w:val="28"/>
          <w:szCs w:val="28"/>
          <w:lang w:val="uk-UA"/>
        </w:rPr>
      </w:pP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B20CB5">
        <w:rPr>
          <w:sz w:val="28"/>
          <w:szCs w:val="28"/>
          <w:lang w:val="ru-RU"/>
        </w:rPr>
        <w:t>Існують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різні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визначення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поняття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біологічна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безпека</w:t>
      </w:r>
      <w:proofErr w:type="spellEnd"/>
      <w:r w:rsidRPr="00B20CB5">
        <w:rPr>
          <w:sz w:val="28"/>
          <w:szCs w:val="28"/>
          <w:lang w:val="ru-RU"/>
        </w:rPr>
        <w:t xml:space="preserve">. </w:t>
      </w:r>
      <w:proofErr w:type="spellStart"/>
      <w:r w:rsidRPr="00B20CB5">
        <w:rPr>
          <w:sz w:val="28"/>
          <w:szCs w:val="28"/>
          <w:lang w:val="ru-RU"/>
        </w:rPr>
        <w:t>Пов’язано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це</w:t>
      </w:r>
      <w:proofErr w:type="spellEnd"/>
      <w:r w:rsidRPr="00B20CB5">
        <w:rPr>
          <w:sz w:val="28"/>
          <w:szCs w:val="28"/>
          <w:lang w:val="ru-RU"/>
        </w:rPr>
        <w:t xml:space="preserve"> з </w:t>
      </w:r>
      <w:proofErr w:type="spellStart"/>
      <w:r w:rsidRPr="00B20CB5">
        <w:rPr>
          <w:sz w:val="28"/>
          <w:szCs w:val="28"/>
          <w:lang w:val="ru-RU"/>
        </w:rPr>
        <w:t>тим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що</w:t>
      </w:r>
      <w:proofErr w:type="spellEnd"/>
      <w:r w:rsidRPr="00B20CB5">
        <w:rPr>
          <w:sz w:val="28"/>
          <w:szCs w:val="28"/>
          <w:lang w:val="ru-RU"/>
        </w:rPr>
        <w:t xml:space="preserve"> проблема </w:t>
      </w:r>
      <w:proofErr w:type="spellStart"/>
      <w:r w:rsidRPr="00B20CB5">
        <w:rPr>
          <w:sz w:val="28"/>
          <w:szCs w:val="28"/>
          <w:lang w:val="ru-RU"/>
        </w:rPr>
        <w:t>біобезпеки</w:t>
      </w:r>
      <w:proofErr w:type="spellEnd"/>
      <w:r w:rsidRPr="00B20CB5">
        <w:rPr>
          <w:sz w:val="28"/>
          <w:szCs w:val="28"/>
          <w:lang w:val="ru-RU"/>
        </w:rPr>
        <w:t xml:space="preserve"> є </w:t>
      </w:r>
      <w:proofErr w:type="spellStart"/>
      <w:r w:rsidRPr="00B20CB5">
        <w:rPr>
          <w:sz w:val="28"/>
          <w:szCs w:val="28"/>
          <w:lang w:val="ru-RU"/>
        </w:rPr>
        <w:t>дуже</w:t>
      </w:r>
      <w:proofErr w:type="spellEnd"/>
      <w:r w:rsidRPr="00B20CB5">
        <w:rPr>
          <w:sz w:val="28"/>
          <w:szCs w:val="28"/>
          <w:lang w:val="ru-RU"/>
        </w:rPr>
        <w:t xml:space="preserve"> широкою і </w:t>
      </w:r>
      <w:proofErr w:type="spellStart"/>
      <w:r w:rsidRPr="00B20CB5">
        <w:rPr>
          <w:sz w:val="28"/>
          <w:szCs w:val="28"/>
          <w:lang w:val="ru-RU"/>
        </w:rPr>
        <w:t>неможливо</w:t>
      </w:r>
      <w:proofErr w:type="spellEnd"/>
      <w:r w:rsidRPr="00B20CB5">
        <w:rPr>
          <w:sz w:val="28"/>
          <w:szCs w:val="28"/>
          <w:lang w:val="ru-RU"/>
        </w:rPr>
        <w:t xml:space="preserve"> коротко </w:t>
      </w:r>
      <w:proofErr w:type="spellStart"/>
      <w:r w:rsidRPr="00B20CB5">
        <w:rPr>
          <w:sz w:val="28"/>
          <w:szCs w:val="28"/>
          <w:lang w:val="ru-RU"/>
        </w:rPr>
        <w:t>сформулювати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її</w:t>
      </w:r>
      <w:proofErr w:type="spellEnd"/>
      <w:r w:rsidRPr="00B20CB5">
        <w:rPr>
          <w:sz w:val="28"/>
          <w:szCs w:val="28"/>
          <w:lang w:val="ru-RU"/>
        </w:rPr>
        <w:t xml:space="preserve"> суть.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20CB5">
        <w:rPr>
          <w:sz w:val="28"/>
          <w:szCs w:val="28"/>
          <w:lang w:val="ru-RU"/>
        </w:rPr>
        <w:t>Загалом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під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i/>
          <w:iCs/>
          <w:sz w:val="28"/>
          <w:szCs w:val="28"/>
          <w:lang w:val="ru-RU"/>
        </w:rPr>
        <w:t>біобезпекою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розуміють</w:t>
      </w:r>
      <w:proofErr w:type="spellEnd"/>
      <w:r w:rsidRPr="00B20CB5">
        <w:rPr>
          <w:sz w:val="28"/>
          <w:szCs w:val="28"/>
          <w:lang w:val="ru-RU"/>
        </w:rPr>
        <w:t xml:space="preserve"> великий комплекс </w:t>
      </w:r>
      <w:proofErr w:type="spellStart"/>
      <w:r w:rsidRPr="00B20CB5">
        <w:rPr>
          <w:sz w:val="28"/>
          <w:szCs w:val="28"/>
          <w:lang w:val="ru-RU"/>
        </w:rPr>
        <w:t>заходів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який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спрямований</w:t>
      </w:r>
      <w:proofErr w:type="spellEnd"/>
      <w:r w:rsidRPr="00B20CB5">
        <w:rPr>
          <w:sz w:val="28"/>
          <w:szCs w:val="28"/>
          <w:lang w:val="ru-RU"/>
        </w:rPr>
        <w:t xml:space="preserve"> на </w:t>
      </w:r>
      <w:proofErr w:type="spellStart"/>
      <w:r w:rsidRPr="00B20CB5">
        <w:rPr>
          <w:sz w:val="28"/>
          <w:szCs w:val="28"/>
          <w:lang w:val="ru-RU"/>
        </w:rPr>
        <w:t>попередження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чи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зменшення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впливу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біологічних</w:t>
      </w:r>
      <w:proofErr w:type="spellEnd"/>
      <w:r w:rsidRPr="00B20CB5">
        <w:rPr>
          <w:sz w:val="28"/>
          <w:szCs w:val="28"/>
          <w:lang w:val="ru-RU"/>
        </w:rPr>
        <w:t xml:space="preserve"> та/</w:t>
      </w:r>
      <w:proofErr w:type="spellStart"/>
      <w:r w:rsidRPr="00B20CB5">
        <w:rPr>
          <w:sz w:val="28"/>
          <w:szCs w:val="28"/>
          <w:lang w:val="ru-RU"/>
        </w:rPr>
        <w:t>або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інших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шкідливих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факторів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джерелом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яких</w:t>
      </w:r>
      <w:proofErr w:type="spellEnd"/>
      <w:r w:rsidRPr="00B20CB5">
        <w:rPr>
          <w:sz w:val="28"/>
          <w:szCs w:val="28"/>
          <w:lang w:val="ru-RU"/>
        </w:rPr>
        <w:t xml:space="preserve"> є </w:t>
      </w:r>
      <w:proofErr w:type="spellStart"/>
      <w:r w:rsidRPr="00B20CB5">
        <w:rPr>
          <w:sz w:val="28"/>
          <w:szCs w:val="28"/>
          <w:lang w:val="ru-RU"/>
        </w:rPr>
        <w:t>об’єкти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біологічного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походження</w:t>
      </w:r>
      <w:proofErr w:type="spellEnd"/>
      <w:r w:rsidRPr="00B20CB5">
        <w:rPr>
          <w:sz w:val="28"/>
          <w:szCs w:val="28"/>
          <w:lang w:val="ru-RU"/>
        </w:rPr>
        <w:t xml:space="preserve">, як </w:t>
      </w:r>
      <w:proofErr w:type="spellStart"/>
      <w:r w:rsidRPr="00B20CB5">
        <w:rPr>
          <w:sz w:val="28"/>
          <w:szCs w:val="28"/>
          <w:lang w:val="ru-RU"/>
        </w:rPr>
        <w:t>безпосередньо</w:t>
      </w:r>
      <w:proofErr w:type="spellEnd"/>
      <w:r w:rsidRPr="00B20CB5">
        <w:rPr>
          <w:sz w:val="28"/>
          <w:szCs w:val="28"/>
          <w:lang w:val="ru-RU"/>
        </w:rPr>
        <w:t xml:space="preserve"> на </w:t>
      </w:r>
      <w:proofErr w:type="spellStart"/>
      <w:r w:rsidRPr="00B20CB5">
        <w:rPr>
          <w:sz w:val="28"/>
          <w:szCs w:val="28"/>
          <w:lang w:val="ru-RU"/>
        </w:rPr>
        <w:t>організм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людини</w:t>
      </w:r>
      <w:proofErr w:type="spellEnd"/>
      <w:r w:rsidRPr="00B20CB5">
        <w:rPr>
          <w:sz w:val="28"/>
          <w:szCs w:val="28"/>
          <w:lang w:val="ru-RU"/>
        </w:rPr>
        <w:t xml:space="preserve">, так і </w:t>
      </w:r>
      <w:proofErr w:type="spellStart"/>
      <w:r w:rsidRPr="00B20CB5">
        <w:rPr>
          <w:sz w:val="28"/>
          <w:szCs w:val="28"/>
          <w:lang w:val="ru-RU"/>
        </w:rPr>
        <w:t>опосередковано</w:t>
      </w:r>
      <w:proofErr w:type="spellEnd"/>
      <w:r w:rsidRPr="00B20CB5">
        <w:rPr>
          <w:sz w:val="28"/>
          <w:szCs w:val="28"/>
          <w:lang w:val="ru-RU"/>
        </w:rPr>
        <w:t xml:space="preserve"> – шляхом </w:t>
      </w:r>
      <w:proofErr w:type="spellStart"/>
      <w:r w:rsidRPr="00B20CB5">
        <w:rPr>
          <w:sz w:val="28"/>
          <w:szCs w:val="28"/>
          <w:lang w:val="ru-RU"/>
        </w:rPr>
        <w:t>впливу</w:t>
      </w:r>
      <w:proofErr w:type="spellEnd"/>
      <w:r w:rsidRPr="00B20CB5">
        <w:rPr>
          <w:sz w:val="28"/>
          <w:szCs w:val="28"/>
          <w:lang w:val="ru-RU"/>
        </w:rPr>
        <w:t xml:space="preserve"> на </w:t>
      </w:r>
      <w:proofErr w:type="spellStart"/>
      <w:r w:rsidRPr="00B20CB5">
        <w:rPr>
          <w:sz w:val="28"/>
          <w:szCs w:val="28"/>
          <w:lang w:val="ru-RU"/>
        </w:rPr>
        <w:t>навколишнє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середовище</w:t>
      </w:r>
      <w:proofErr w:type="spellEnd"/>
      <w:r w:rsidRPr="00B20CB5">
        <w:rPr>
          <w:sz w:val="28"/>
          <w:szCs w:val="28"/>
          <w:lang w:val="ru-RU"/>
        </w:rPr>
        <w:t xml:space="preserve">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20CB5">
        <w:rPr>
          <w:sz w:val="28"/>
          <w:szCs w:val="28"/>
          <w:lang w:val="ru-RU"/>
        </w:rPr>
        <w:t>Інші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типові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визначення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наведені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нижче</w:t>
      </w:r>
      <w:proofErr w:type="spellEnd"/>
      <w:r w:rsidRPr="00B20CB5">
        <w:rPr>
          <w:sz w:val="28"/>
          <w:szCs w:val="28"/>
          <w:lang w:val="ru-RU"/>
        </w:rPr>
        <w:t xml:space="preserve">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20CB5">
        <w:rPr>
          <w:i/>
          <w:iCs/>
          <w:sz w:val="28"/>
          <w:szCs w:val="28"/>
          <w:lang w:val="ru-RU"/>
        </w:rPr>
        <w:t>Біологічна</w:t>
      </w:r>
      <w:proofErr w:type="spellEnd"/>
      <w:r w:rsidRPr="00B20CB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20CB5">
        <w:rPr>
          <w:i/>
          <w:iCs/>
          <w:sz w:val="28"/>
          <w:szCs w:val="28"/>
          <w:lang w:val="ru-RU"/>
        </w:rPr>
        <w:t>безпека</w:t>
      </w:r>
      <w:proofErr w:type="spellEnd"/>
      <w:r w:rsidRPr="00B20CB5">
        <w:rPr>
          <w:i/>
          <w:iCs/>
          <w:sz w:val="28"/>
          <w:szCs w:val="28"/>
          <w:lang w:val="ru-RU"/>
        </w:rPr>
        <w:t xml:space="preserve"> (</w:t>
      </w:r>
      <w:proofErr w:type="spellStart"/>
      <w:r w:rsidRPr="00B20CB5">
        <w:rPr>
          <w:i/>
          <w:iCs/>
          <w:sz w:val="28"/>
          <w:szCs w:val="28"/>
          <w:lang w:val="ru-RU"/>
        </w:rPr>
        <w:t>біобезпека</w:t>
      </w:r>
      <w:proofErr w:type="spellEnd"/>
      <w:r w:rsidRPr="00B20CB5">
        <w:rPr>
          <w:i/>
          <w:iCs/>
          <w:sz w:val="28"/>
          <w:szCs w:val="28"/>
          <w:lang w:val="ru-RU"/>
        </w:rPr>
        <w:t>)</w:t>
      </w:r>
      <w:r w:rsidRPr="00B20CB5">
        <w:rPr>
          <w:sz w:val="28"/>
          <w:szCs w:val="28"/>
          <w:lang w:val="ru-RU"/>
        </w:rPr>
        <w:t xml:space="preserve"> – </w:t>
      </w:r>
      <w:proofErr w:type="spellStart"/>
      <w:r w:rsidRPr="00B20CB5">
        <w:rPr>
          <w:sz w:val="28"/>
          <w:szCs w:val="28"/>
          <w:lang w:val="ru-RU"/>
        </w:rPr>
        <w:t>це</w:t>
      </w:r>
      <w:proofErr w:type="spellEnd"/>
      <w:r w:rsidRPr="00B20CB5">
        <w:rPr>
          <w:sz w:val="28"/>
          <w:szCs w:val="28"/>
          <w:lang w:val="ru-RU"/>
        </w:rPr>
        <w:t xml:space="preserve"> система правил та </w:t>
      </w:r>
      <w:proofErr w:type="spellStart"/>
      <w:r w:rsidRPr="00B20CB5">
        <w:rPr>
          <w:sz w:val="28"/>
          <w:szCs w:val="28"/>
          <w:lang w:val="ru-RU"/>
        </w:rPr>
        <w:t>заходів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що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запобігають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або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зменшують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ризики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несприятливого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впливу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факторів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біологічного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походження</w:t>
      </w:r>
      <w:proofErr w:type="spellEnd"/>
      <w:r w:rsidRPr="00B20CB5">
        <w:rPr>
          <w:sz w:val="28"/>
          <w:szCs w:val="28"/>
          <w:lang w:val="ru-RU"/>
        </w:rPr>
        <w:t xml:space="preserve"> на </w:t>
      </w:r>
      <w:proofErr w:type="spellStart"/>
      <w:r w:rsidRPr="00B20CB5">
        <w:rPr>
          <w:sz w:val="28"/>
          <w:szCs w:val="28"/>
          <w:lang w:val="ru-RU"/>
        </w:rPr>
        <w:t>здоров’я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населення</w:t>
      </w:r>
      <w:proofErr w:type="spellEnd"/>
      <w:r w:rsidRPr="00B20CB5">
        <w:rPr>
          <w:sz w:val="28"/>
          <w:szCs w:val="28"/>
          <w:lang w:val="ru-RU"/>
        </w:rPr>
        <w:t xml:space="preserve"> та </w:t>
      </w:r>
      <w:proofErr w:type="spellStart"/>
      <w:r w:rsidRPr="00B20CB5">
        <w:rPr>
          <w:sz w:val="28"/>
          <w:szCs w:val="28"/>
          <w:lang w:val="ru-RU"/>
        </w:rPr>
        <w:t>довкілля</w:t>
      </w:r>
      <w:proofErr w:type="spellEnd"/>
      <w:r w:rsidRPr="00B20CB5">
        <w:rPr>
          <w:sz w:val="28"/>
          <w:szCs w:val="28"/>
          <w:lang w:val="ru-RU"/>
        </w:rPr>
        <w:t xml:space="preserve">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20CB5">
        <w:rPr>
          <w:i/>
          <w:iCs/>
          <w:sz w:val="28"/>
          <w:szCs w:val="28"/>
          <w:lang w:val="ru-RU"/>
        </w:rPr>
        <w:t>Біологічна</w:t>
      </w:r>
      <w:proofErr w:type="spellEnd"/>
      <w:r w:rsidRPr="00B20CB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20CB5">
        <w:rPr>
          <w:i/>
          <w:iCs/>
          <w:sz w:val="28"/>
          <w:szCs w:val="28"/>
          <w:lang w:val="ru-RU"/>
        </w:rPr>
        <w:t>безпека</w:t>
      </w:r>
      <w:proofErr w:type="spellEnd"/>
      <w:r w:rsidRPr="00B20CB5">
        <w:rPr>
          <w:i/>
          <w:iCs/>
          <w:sz w:val="28"/>
          <w:szCs w:val="28"/>
          <w:lang w:val="ru-RU"/>
        </w:rPr>
        <w:t xml:space="preserve"> </w:t>
      </w:r>
      <w:r w:rsidRPr="00B20CB5">
        <w:rPr>
          <w:sz w:val="28"/>
          <w:szCs w:val="28"/>
          <w:lang w:val="ru-RU"/>
        </w:rPr>
        <w:t xml:space="preserve">– стан </w:t>
      </w:r>
      <w:proofErr w:type="spellStart"/>
      <w:r w:rsidRPr="00B20CB5">
        <w:rPr>
          <w:sz w:val="28"/>
          <w:szCs w:val="28"/>
          <w:lang w:val="ru-RU"/>
        </w:rPr>
        <w:t>середовища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життєдіяльності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людини</w:t>
      </w:r>
      <w:proofErr w:type="spellEnd"/>
      <w:r w:rsidRPr="00B20CB5">
        <w:rPr>
          <w:sz w:val="28"/>
          <w:szCs w:val="28"/>
          <w:lang w:val="ru-RU"/>
        </w:rPr>
        <w:t xml:space="preserve">, за </w:t>
      </w:r>
      <w:proofErr w:type="spellStart"/>
      <w:r w:rsidRPr="00B20CB5">
        <w:rPr>
          <w:sz w:val="28"/>
          <w:szCs w:val="28"/>
          <w:lang w:val="ru-RU"/>
        </w:rPr>
        <w:t>якого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відсутній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негативний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вплив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його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чинників</w:t>
      </w:r>
      <w:proofErr w:type="spellEnd"/>
      <w:r w:rsidRPr="00B20CB5">
        <w:rPr>
          <w:sz w:val="28"/>
          <w:szCs w:val="28"/>
          <w:lang w:val="ru-RU"/>
        </w:rPr>
        <w:t xml:space="preserve"> (</w:t>
      </w:r>
      <w:proofErr w:type="spellStart"/>
      <w:r w:rsidRPr="00B20CB5">
        <w:rPr>
          <w:sz w:val="28"/>
          <w:szCs w:val="28"/>
          <w:lang w:val="ru-RU"/>
        </w:rPr>
        <w:t>біологічних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хімічних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фізичних</w:t>
      </w:r>
      <w:proofErr w:type="spellEnd"/>
      <w:r w:rsidRPr="00B20CB5">
        <w:rPr>
          <w:sz w:val="28"/>
          <w:szCs w:val="28"/>
          <w:lang w:val="ru-RU"/>
        </w:rPr>
        <w:t xml:space="preserve">) на </w:t>
      </w:r>
      <w:proofErr w:type="spellStart"/>
      <w:r w:rsidRPr="00B20CB5">
        <w:rPr>
          <w:sz w:val="28"/>
          <w:szCs w:val="28"/>
          <w:lang w:val="ru-RU"/>
        </w:rPr>
        <w:t>біологічну</w:t>
      </w:r>
      <w:proofErr w:type="spellEnd"/>
      <w:r w:rsidRPr="00B20CB5">
        <w:rPr>
          <w:sz w:val="28"/>
          <w:szCs w:val="28"/>
          <w:lang w:val="ru-RU"/>
        </w:rPr>
        <w:t xml:space="preserve"> структуру і </w:t>
      </w:r>
      <w:proofErr w:type="spellStart"/>
      <w:r w:rsidRPr="00B20CB5">
        <w:rPr>
          <w:sz w:val="28"/>
          <w:szCs w:val="28"/>
          <w:lang w:val="ru-RU"/>
        </w:rPr>
        <w:t>функцію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людської</w:t>
      </w:r>
      <w:proofErr w:type="spellEnd"/>
      <w:r w:rsidRPr="00B20CB5">
        <w:rPr>
          <w:sz w:val="28"/>
          <w:szCs w:val="28"/>
          <w:lang w:val="ru-RU"/>
        </w:rPr>
        <w:t xml:space="preserve"> особи в </w:t>
      </w:r>
      <w:proofErr w:type="spellStart"/>
      <w:r w:rsidRPr="00B20CB5">
        <w:rPr>
          <w:sz w:val="28"/>
          <w:szCs w:val="28"/>
          <w:lang w:val="ru-RU"/>
        </w:rPr>
        <w:t>теперішньому</w:t>
      </w:r>
      <w:proofErr w:type="spellEnd"/>
      <w:r w:rsidRPr="00B20CB5">
        <w:rPr>
          <w:sz w:val="28"/>
          <w:szCs w:val="28"/>
          <w:lang w:val="ru-RU"/>
        </w:rPr>
        <w:t xml:space="preserve"> та </w:t>
      </w:r>
      <w:proofErr w:type="spellStart"/>
      <w:r w:rsidRPr="00B20CB5">
        <w:rPr>
          <w:sz w:val="28"/>
          <w:szCs w:val="28"/>
          <w:lang w:val="ru-RU"/>
        </w:rPr>
        <w:t>майбутніх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поколіннях</w:t>
      </w:r>
      <w:proofErr w:type="spellEnd"/>
      <w:r w:rsidRPr="00B20CB5">
        <w:rPr>
          <w:sz w:val="28"/>
          <w:szCs w:val="28"/>
          <w:lang w:val="ru-RU"/>
        </w:rPr>
        <w:t xml:space="preserve">, а </w:t>
      </w:r>
      <w:proofErr w:type="spellStart"/>
      <w:r w:rsidRPr="00B20CB5">
        <w:rPr>
          <w:sz w:val="28"/>
          <w:szCs w:val="28"/>
          <w:lang w:val="ru-RU"/>
        </w:rPr>
        <w:t>також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відсутній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незворотній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негативний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вплив</w:t>
      </w:r>
      <w:proofErr w:type="spellEnd"/>
      <w:r w:rsidRPr="00B20CB5">
        <w:rPr>
          <w:sz w:val="28"/>
          <w:szCs w:val="28"/>
          <w:lang w:val="ru-RU"/>
        </w:rPr>
        <w:t xml:space="preserve"> на </w:t>
      </w:r>
      <w:proofErr w:type="spellStart"/>
      <w:r w:rsidRPr="00B20CB5">
        <w:rPr>
          <w:sz w:val="28"/>
          <w:szCs w:val="28"/>
          <w:lang w:val="ru-RU"/>
        </w:rPr>
        <w:t>біологічні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об'єкти</w:t>
      </w:r>
      <w:proofErr w:type="spellEnd"/>
      <w:r w:rsidRPr="00B20CB5">
        <w:rPr>
          <w:sz w:val="28"/>
          <w:szCs w:val="28"/>
          <w:lang w:val="ru-RU"/>
        </w:rPr>
        <w:t xml:space="preserve"> природного </w:t>
      </w:r>
      <w:proofErr w:type="spellStart"/>
      <w:r w:rsidRPr="00B20CB5">
        <w:rPr>
          <w:sz w:val="28"/>
          <w:szCs w:val="28"/>
          <w:lang w:val="ru-RU"/>
        </w:rPr>
        <w:t>середовища</w:t>
      </w:r>
      <w:proofErr w:type="spellEnd"/>
      <w:r w:rsidRPr="00B20CB5">
        <w:rPr>
          <w:sz w:val="28"/>
          <w:szCs w:val="28"/>
          <w:lang w:val="ru-RU"/>
        </w:rPr>
        <w:t xml:space="preserve"> (</w:t>
      </w:r>
      <w:proofErr w:type="spellStart"/>
      <w:r w:rsidRPr="00B20CB5">
        <w:rPr>
          <w:sz w:val="28"/>
          <w:szCs w:val="28"/>
          <w:lang w:val="ru-RU"/>
        </w:rPr>
        <w:t>біосферу</w:t>
      </w:r>
      <w:proofErr w:type="spellEnd"/>
      <w:r w:rsidRPr="00B20CB5">
        <w:rPr>
          <w:sz w:val="28"/>
          <w:szCs w:val="28"/>
          <w:lang w:val="ru-RU"/>
        </w:rPr>
        <w:t xml:space="preserve">) та </w:t>
      </w:r>
      <w:proofErr w:type="spellStart"/>
      <w:r w:rsidRPr="00B20CB5">
        <w:rPr>
          <w:sz w:val="28"/>
          <w:szCs w:val="28"/>
          <w:lang w:val="ru-RU"/>
        </w:rPr>
        <w:t>сільськогосподарські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рослини</w:t>
      </w:r>
      <w:proofErr w:type="spellEnd"/>
      <w:r w:rsidRPr="00B20CB5">
        <w:rPr>
          <w:sz w:val="28"/>
          <w:szCs w:val="28"/>
          <w:lang w:val="ru-RU"/>
        </w:rPr>
        <w:t xml:space="preserve"> і </w:t>
      </w:r>
      <w:proofErr w:type="spellStart"/>
      <w:r w:rsidRPr="00B20CB5">
        <w:rPr>
          <w:sz w:val="28"/>
          <w:szCs w:val="28"/>
          <w:lang w:val="ru-RU"/>
        </w:rPr>
        <w:t>тварини</w:t>
      </w:r>
      <w:proofErr w:type="spellEnd"/>
      <w:r w:rsidRPr="00B20CB5">
        <w:rPr>
          <w:sz w:val="28"/>
          <w:szCs w:val="28"/>
          <w:lang w:val="ru-RU"/>
        </w:rPr>
        <w:t xml:space="preserve"> (Закон </w:t>
      </w:r>
      <w:proofErr w:type="spellStart"/>
      <w:r w:rsidRPr="00B20CB5">
        <w:rPr>
          <w:sz w:val="28"/>
          <w:szCs w:val="28"/>
          <w:lang w:val="ru-RU"/>
        </w:rPr>
        <w:t>України</w:t>
      </w:r>
      <w:proofErr w:type="spellEnd"/>
      <w:r w:rsidRPr="00B20CB5">
        <w:rPr>
          <w:sz w:val="28"/>
          <w:szCs w:val="28"/>
          <w:lang w:val="ru-RU"/>
        </w:rPr>
        <w:t xml:space="preserve"> «Про </w:t>
      </w:r>
      <w:proofErr w:type="spellStart"/>
      <w:r w:rsidRPr="00B20CB5">
        <w:rPr>
          <w:sz w:val="28"/>
          <w:szCs w:val="28"/>
          <w:lang w:val="ru-RU"/>
        </w:rPr>
        <w:t>державну</w:t>
      </w:r>
      <w:proofErr w:type="spellEnd"/>
      <w:r w:rsidRPr="00B20CB5">
        <w:rPr>
          <w:sz w:val="28"/>
          <w:szCs w:val="28"/>
          <w:lang w:val="ru-RU"/>
        </w:rPr>
        <w:t xml:space="preserve"> систему </w:t>
      </w:r>
      <w:proofErr w:type="spellStart"/>
      <w:r w:rsidRPr="00B20CB5">
        <w:rPr>
          <w:sz w:val="28"/>
          <w:szCs w:val="28"/>
          <w:lang w:val="ru-RU"/>
        </w:rPr>
        <w:t>біобезпеки</w:t>
      </w:r>
      <w:proofErr w:type="spellEnd"/>
      <w:r w:rsidRPr="00B20CB5">
        <w:rPr>
          <w:sz w:val="28"/>
          <w:szCs w:val="28"/>
          <w:lang w:val="ru-RU"/>
        </w:rPr>
        <w:t xml:space="preserve">…», 2007).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20CB5">
        <w:rPr>
          <w:sz w:val="28"/>
          <w:szCs w:val="28"/>
          <w:lang w:val="ru-RU"/>
        </w:rPr>
        <w:t>Також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виділяють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поняття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i/>
          <w:iCs/>
          <w:sz w:val="28"/>
          <w:szCs w:val="28"/>
          <w:lang w:val="ru-RU"/>
        </w:rPr>
        <w:t>біологічної</w:t>
      </w:r>
      <w:proofErr w:type="spellEnd"/>
      <w:r w:rsidRPr="00B20CB5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20CB5">
        <w:rPr>
          <w:i/>
          <w:iCs/>
          <w:sz w:val="28"/>
          <w:szCs w:val="28"/>
          <w:lang w:val="ru-RU"/>
        </w:rPr>
        <w:t>захищеності</w:t>
      </w:r>
      <w:proofErr w:type="spellEnd"/>
      <w:r w:rsidRPr="00B20CB5">
        <w:rPr>
          <w:sz w:val="28"/>
          <w:szCs w:val="28"/>
          <w:lang w:val="ru-RU"/>
        </w:rPr>
        <w:t xml:space="preserve"> – </w:t>
      </w:r>
      <w:proofErr w:type="spellStart"/>
      <w:r w:rsidRPr="00B20CB5">
        <w:rPr>
          <w:sz w:val="28"/>
          <w:szCs w:val="28"/>
          <w:lang w:val="ru-RU"/>
        </w:rPr>
        <w:t>виключення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навмисного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чи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ненавмисного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небезпечного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впливу</w:t>
      </w:r>
      <w:proofErr w:type="spellEnd"/>
      <w:r w:rsidRPr="00B20CB5">
        <w:rPr>
          <w:sz w:val="28"/>
          <w:szCs w:val="28"/>
          <w:lang w:val="ru-RU"/>
        </w:rPr>
        <w:t xml:space="preserve"> на людей, </w:t>
      </w:r>
      <w:proofErr w:type="spellStart"/>
      <w:r w:rsidRPr="00B20CB5">
        <w:rPr>
          <w:sz w:val="28"/>
          <w:szCs w:val="28"/>
          <w:lang w:val="ru-RU"/>
        </w:rPr>
        <w:t>тварин</w:t>
      </w:r>
      <w:proofErr w:type="spellEnd"/>
      <w:r w:rsidRPr="00B20CB5">
        <w:rPr>
          <w:sz w:val="28"/>
          <w:szCs w:val="28"/>
          <w:lang w:val="ru-RU"/>
        </w:rPr>
        <w:t xml:space="preserve"> і </w:t>
      </w:r>
      <w:proofErr w:type="spellStart"/>
      <w:r w:rsidRPr="00B20CB5">
        <w:rPr>
          <w:sz w:val="28"/>
          <w:szCs w:val="28"/>
          <w:lang w:val="ru-RU"/>
        </w:rPr>
        <w:t>рослин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від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науково-дослідницьких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робіт</w:t>
      </w:r>
      <w:proofErr w:type="spellEnd"/>
      <w:r w:rsidRPr="00B20CB5">
        <w:rPr>
          <w:sz w:val="28"/>
          <w:szCs w:val="28"/>
          <w:lang w:val="ru-RU"/>
        </w:rPr>
        <w:t xml:space="preserve"> та </w:t>
      </w:r>
      <w:proofErr w:type="spellStart"/>
      <w:r w:rsidRPr="00B20CB5">
        <w:rPr>
          <w:sz w:val="28"/>
          <w:szCs w:val="28"/>
          <w:lang w:val="ru-RU"/>
        </w:rPr>
        <w:t>збудників</w:t>
      </w:r>
      <w:proofErr w:type="spellEnd"/>
      <w:r w:rsidRPr="00B20CB5">
        <w:rPr>
          <w:sz w:val="28"/>
          <w:szCs w:val="28"/>
          <w:lang w:val="ru-RU"/>
        </w:rPr>
        <w:t xml:space="preserve"> особливо </w:t>
      </w:r>
      <w:proofErr w:type="spellStart"/>
      <w:r w:rsidRPr="00B20CB5">
        <w:rPr>
          <w:sz w:val="28"/>
          <w:szCs w:val="28"/>
          <w:lang w:val="ru-RU"/>
        </w:rPr>
        <w:t>небезпечних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інфекцій</w:t>
      </w:r>
      <w:proofErr w:type="spellEnd"/>
      <w:r w:rsidRPr="00B20CB5">
        <w:rPr>
          <w:sz w:val="28"/>
          <w:szCs w:val="28"/>
          <w:lang w:val="ru-RU"/>
        </w:rPr>
        <w:t xml:space="preserve">, а </w:t>
      </w:r>
      <w:proofErr w:type="spellStart"/>
      <w:r w:rsidRPr="00B20CB5">
        <w:rPr>
          <w:sz w:val="28"/>
          <w:szCs w:val="28"/>
          <w:lang w:val="ru-RU"/>
        </w:rPr>
        <w:t>також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попередження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використання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зловмисними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намірами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досягнень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сучасних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біотехнологій</w:t>
      </w:r>
      <w:proofErr w:type="spellEnd"/>
      <w:r w:rsidRPr="00B20CB5">
        <w:rPr>
          <w:sz w:val="28"/>
          <w:szCs w:val="28"/>
          <w:lang w:val="ru-RU"/>
        </w:rPr>
        <w:t xml:space="preserve"> – </w:t>
      </w:r>
      <w:proofErr w:type="gramStart"/>
      <w:r w:rsidRPr="00B20CB5">
        <w:rPr>
          <w:sz w:val="28"/>
          <w:szCs w:val="28"/>
          <w:lang w:val="ru-RU"/>
        </w:rPr>
        <w:t>у першу</w:t>
      </w:r>
      <w:proofErr w:type="gram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чергу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генної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інженерії</w:t>
      </w:r>
      <w:proofErr w:type="spellEnd"/>
      <w:r w:rsidRPr="00B20CB5">
        <w:rPr>
          <w:sz w:val="28"/>
          <w:szCs w:val="28"/>
          <w:lang w:val="ru-RU"/>
        </w:rPr>
        <w:t xml:space="preserve"> та </w:t>
      </w:r>
      <w:proofErr w:type="spellStart"/>
      <w:r w:rsidRPr="00B20CB5">
        <w:rPr>
          <w:sz w:val="28"/>
          <w:szCs w:val="28"/>
          <w:lang w:val="ru-RU"/>
        </w:rPr>
        <w:t>синтетичної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біології</w:t>
      </w:r>
      <w:proofErr w:type="spellEnd"/>
      <w:r w:rsidRPr="00B20CB5">
        <w:rPr>
          <w:sz w:val="28"/>
          <w:szCs w:val="28"/>
          <w:lang w:val="ru-RU"/>
        </w:rPr>
        <w:t xml:space="preserve">, а </w:t>
      </w:r>
      <w:proofErr w:type="spellStart"/>
      <w:r w:rsidRPr="00B20CB5">
        <w:rPr>
          <w:sz w:val="28"/>
          <w:szCs w:val="28"/>
          <w:lang w:val="ru-RU"/>
        </w:rPr>
        <w:t>також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генетично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модифікованих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організмів</w:t>
      </w:r>
      <w:proofErr w:type="spellEnd"/>
      <w:r w:rsidRPr="00B20CB5">
        <w:rPr>
          <w:sz w:val="28"/>
          <w:szCs w:val="28"/>
          <w:lang w:val="ru-RU"/>
        </w:rPr>
        <w:t xml:space="preserve">. </w:t>
      </w:r>
      <w:proofErr w:type="spellStart"/>
      <w:r w:rsidRPr="00B20CB5">
        <w:rPr>
          <w:sz w:val="28"/>
          <w:szCs w:val="28"/>
          <w:lang w:val="ru-RU"/>
        </w:rPr>
        <w:t>Також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біозахищеність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lastRenderedPageBreak/>
        <w:t>відноситься</w:t>
      </w:r>
      <w:proofErr w:type="spellEnd"/>
      <w:r w:rsidRPr="00B20CB5">
        <w:rPr>
          <w:sz w:val="28"/>
          <w:szCs w:val="28"/>
          <w:lang w:val="ru-RU"/>
        </w:rPr>
        <w:t xml:space="preserve"> і до </w:t>
      </w:r>
      <w:proofErr w:type="spellStart"/>
      <w:r w:rsidRPr="00B20CB5">
        <w:rPr>
          <w:sz w:val="28"/>
          <w:szCs w:val="28"/>
          <w:lang w:val="ru-RU"/>
        </w:rPr>
        <w:t>безпечного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зберігання</w:t>
      </w:r>
      <w:proofErr w:type="spellEnd"/>
      <w:r w:rsidRPr="00B20CB5">
        <w:rPr>
          <w:sz w:val="28"/>
          <w:szCs w:val="28"/>
          <w:lang w:val="ru-RU"/>
        </w:rPr>
        <w:t xml:space="preserve"> та </w:t>
      </w:r>
      <w:proofErr w:type="spellStart"/>
      <w:r w:rsidRPr="00B20CB5">
        <w:rPr>
          <w:sz w:val="28"/>
          <w:szCs w:val="28"/>
          <w:lang w:val="ru-RU"/>
        </w:rPr>
        <w:t>переміщення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обробки</w:t>
      </w:r>
      <w:proofErr w:type="spellEnd"/>
      <w:r w:rsidRPr="00B20CB5">
        <w:rPr>
          <w:sz w:val="28"/>
          <w:szCs w:val="28"/>
          <w:lang w:val="ru-RU"/>
        </w:rPr>
        <w:t xml:space="preserve"> і </w:t>
      </w:r>
      <w:proofErr w:type="spellStart"/>
      <w:r w:rsidRPr="00B20CB5">
        <w:rPr>
          <w:sz w:val="28"/>
          <w:szCs w:val="28"/>
          <w:lang w:val="ru-RU"/>
        </w:rPr>
        <w:t>використання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живих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змінених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організмів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які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мають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нові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комбінації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генетичного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матеріалу</w:t>
      </w:r>
      <w:proofErr w:type="spellEnd"/>
      <w:r w:rsidRPr="00B20CB5">
        <w:rPr>
          <w:sz w:val="28"/>
          <w:szCs w:val="28"/>
          <w:lang w:val="ru-RU"/>
        </w:rPr>
        <w:t xml:space="preserve">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0CB5">
        <w:rPr>
          <w:sz w:val="28"/>
          <w:szCs w:val="28"/>
          <w:lang w:val="ru-RU"/>
        </w:rPr>
        <w:t xml:space="preserve">Проблема </w:t>
      </w:r>
      <w:proofErr w:type="spellStart"/>
      <w:r w:rsidRPr="00B20CB5">
        <w:rPr>
          <w:sz w:val="28"/>
          <w:szCs w:val="28"/>
          <w:lang w:val="ru-RU"/>
        </w:rPr>
        <w:t>біологічної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безпеки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викликає</w:t>
      </w:r>
      <w:proofErr w:type="spellEnd"/>
      <w:r w:rsidRPr="00B20CB5">
        <w:rPr>
          <w:sz w:val="28"/>
          <w:szCs w:val="28"/>
          <w:lang w:val="ru-RU"/>
        </w:rPr>
        <w:t xml:space="preserve"> все </w:t>
      </w:r>
      <w:proofErr w:type="spellStart"/>
      <w:r w:rsidRPr="00B20CB5">
        <w:rPr>
          <w:sz w:val="28"/>
          <w:szCs w:val="28"/>
          <w:lang w:val="ru-RU"/>
        </w:rPr>
        <w:t>більшу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тривогу</w:t>
      </w:r>
      <w:proofErr w:type="spellEnd"/>
      <w:r w:rsidRPr="00B20CB5">
        <w:rPr>
          <w:sz w:val="28"/>
          <w:szCs w:val="28"/>
          <w:lang w:val="ru-RU"/>
        </w:rPr>
        <w:t xml:space="preserve"> у </w:t>
      </w:r>
      <w:proofErr w:type="spellStart"/>
      <w:r w:rsidRPr="00B20CB5">
        <w:rPr>
          <w:sz w:val="28"/>
          <w:szCs w:val="28"/>
          <w:lang w:val="ru-RU"/>
        </w:rPr>
        <w:t>населення</w:t>
      </w:r>
      <w:proofErr w:type="spellEnd"/>
      <w:r w:rsidRPr="00B20CB5">
        <w:rPr>
          <w:sz w:val="28"/>
          <w:szCs w:val="28"/>
          <w:lang w:val="ru-RU"/>
        </w:rPr>
        <w:t xml:space="preserve">, </w:t>
      </w:r>
      <w:proofErr w:type="spellStart"/>
      <w:r w:rsidRPr="00B20CB5">
        <w:rPr>
          <w:sz w:val="28"/>
          <w:szCs w:val="28"/>
          <w:lang w:val="ru-RU"/>
        </w:rPr>
        <w:t>політиків</w:t>
      </w:r>
      <w:proofErr w:type="spellEnd"/>
      <w:r w:rsidRPr="00B20CB5">
        <w:rPr>
          <w:sz w:val="28"/>
          <w:szCs w:val="28"/>
          <w:lang w:val="ru-RU"/>
        </w:rPr>
        <w:t xml:space="preserve"> і </w:t>
      </w:r>
      <w:proofErr w:type="spellStart"/>
      <w:r w:rsidRPr="00B20CB5">
        <w:rPr>
          <w:sz w:val="28"/>
          <w:szCs w:val="28"/>
          <w:lang w:val="ru-RU"/>
        </w:rPr>
        <w:t>учених</w:t>
      </w:r>
      <w:proofErr w:type="spellEnd"/>
      <w:r w:rsidRPr="00B20CB5">
        <w:rPr>
          <w:sz w:val="28"/>
          <w:szCs w:val="28"/>
          <w:lang w:val="ru-RU"/>
        </w:rPr>
        <w:t xml:space="preserve"> у </w:t>
      </w:r>
      <w:proofErr w:type="spellStart"/>
      <w:r w:rsidRPr="00B20CB5">
        <w:rPr>
          <w:sz w:val="28"/>
          <w:szCs w:val="28"/>
          <w:lang w:val="ru-RU"/>
        </w:rPr>
        <w:t>зв'язку</w:t>
      </w:r>
      <w:proofErr w:type="spellEnd"/>
      <w:r w:rsidRPr="00B20CB5">
        <w:rPr>
          <w:sz w:val="28"/>
          <w:szCs w:val="28"/>
          <w:lang w:val="ru-RU"/>
        </w:rPr>
        <w:t xml:space="preserve"> з </w:t>
      </w:r>
      <w:proofErr w:type="spellStart"/>
      <w:r w:rsidRPr="00B20CB5">
        <w:rPr>
          <w:sz w:val="28"/>
          <w:szCs w:val="28"/>
          <w:lang w:val="ru-RU"/>
        </w:rPr>
        <w:t>реальним</w:t>
      </w:r>
      <w:proofErr w:type="spellEnd"/>
      <w:r w:rsidRPr="00B20CB5">
        <w:rPr>
          <w:sz w:val="28"/>
          <w:szCs w:val="28"/>
          <w:lang w:val="ru-RU"/>
        </w:rPr>
        <w:t xml:space="preserve"> ростом </w:t>
      </w:r>
      <w:proofErr w:type="spellStart"/>
      <w:r w:rsidRPr="00B20CB5">
        <w:rPr>
          <w:sz w:val="28"/>
          <w:szCs w:val="28"/>
          <w:lang w:val="ru-RU"/>
        </w:rPr>
        <w:t>біологічних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proofErr w:type="spellStart"/>
      <w:r w:rsidRPr="00B20CB5">
        <w:rPr>
          <w:sz w:val="28"/>
          <w:szCs w:val="28"/>
          <w:lang w:val="ru-RU"/>
        </w:rPr>
        <w:t>загроз</w:t>
      </w:r>
      <w:proofErr w:type="spellEnd"/>
      <w:r w:rsidRPr="00B20C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представлені в таблиці.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3615" cy="3389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533" t="27830" r="15499" b="2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Основними джерелами виникнення біологічних загроз є: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1) епідемії та спалахи інфекційних захворювань людини;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2) епізоотії (висока захворюваність серед тварин);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епітофітії</w:t>
      </w:r>
      <w:proofErr w:type="spellEnd"/>
      <w:r>
        <w:rPr>
          <w:sz w:val="28"/>
          <w:szCs w:val="28"/>
          <w:lang w:val="uk-UA"/>
        </w:rPr>
        <w:t xml:space="preserve"> (розповсюдження інфекційного захворювання рослин на значних територіях);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4) аварії на біологічно небезпечних об’єктах;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5) природні резервуари патогенних мікроорганізмів;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6) транскордонне перенесення патогенних мікроорганізмів, представників флори і фауни, небезпечних для екологічних систем;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7) диверсії на біологічно небезпечних об’єктах;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8) біологічний тероризм; 9) застосування біологічної зброї державою.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Перші шість джерел виникнення біологічної загрози відносяться до ненавмисних, тоді як зазначені у пунктах 7-9 – до навмисних. Окремо визначається проблема біологічної загрози, пов’язана з біологічним тероризмом </w:t>
      </w:r>
      <w:r>
        <w:rPr>
          <w:sz w:val="28"/>
          <w:szCs w:val="28"/>
          <w:lang w:val="uk-UA"/>
        </w:rPr>
        <w:lastRenderedPageBreak/>
        <w:t xml:space="preserve">та використанням біологічної зброї.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Наведемо деякі дані щодо інфекційних захворювань: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 даними ВООЗ у світі смертність від інфекційних захворювань в останні роки становить до 14 млн осіб щорічно;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перша пандемія чуми – «чума Юстиніана» (531- 580 </w:t>
      </w:r>
      <w:proofErr w:type="spellStart"/>
      <w:r>
        <w:rPr>
          <w:sz w:val="28"/>
          <w:szCs w:val="28"/>
          <w:lang w:val="uk-UA"/>
        </w:rPr>
        <w:t>рр.н.е</w:t>
      </w:r>
      <w:proofErr w:type="spellEnd"/>
      <w:r>
        <w:rPr>
          <w:sz w:val="28"/>
          <w:szCs w:val="28"/>
          <w:lang w:val="uk-UA"/>
        </w:rPr>
        <w:t xml:space="preserve">.) – померло близько 100 млн людей; охопила всі відомі на той час країни;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друга пандемія чуми – «чорна смерть» (1347-1407 рр.) – померло близько 25 млн людей, що становило чверть тодішнього населення Європи;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від пандемії грипу («іспанки») в 1918 р. померло до 50 млн людей; з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а час 7-ї пандемії холери (з 1961 по 2005 р.), на земній кулі зареєстровано понад 5 млн її випадків, з яких більше 200 тис. закінчилися </w:t>
      </w:r>
      <w:proofErr w:type="spellStart"/>
      <w:r>
        <w:rPr>
          <w:sz w:val="28"/>
          <w:szCs w:val="28"/>
          <w:lang w:val="uk-UA"/>
        </w:rPr>
        <w:t>летально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близько 50 млн населення планети уражені ВІЛ/СНІД; </w:t>
      </w:r>
    </w:p>
    <w:p w:rsidR="00B52311" w:rsidRDefault="00B2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300 млн населення щорічно хворіють на малярію (до 3 млн помирають);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кількість хронічних носіїв HCV (вірусу гепатиту С) знаходиться в межах від 170 млн до 1 млрд людей;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рівень захворюваності на внутрішньо-лікарняні інфекції (ВЛІ) складає в середньому у світі 8,4 % (дані ВООЗ);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у Європейських країнах ВЛІ переносять 3-10 % пацієнтів стаціонарів, а у відділеннях інтенсивної терапії частота ВЛІ зростає до 20 %;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у США летальність від ВЛІ займає 4 місце в загальній структурі летальності від усіх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(після серцево-судинних, онкологічних та інсультів).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 статистикою 1/3 хворих, померлих після операції, – вмирають через ВЛІ.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 1000 проведених хірургічних операцій в окремих країнах реєструється: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108 випадків ускладнень через ВЛІ у Фінляндії;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76,93 випадків ускладнень через ВЛІ – в Австралії;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67 випадків ускладнень через ВЛІ – в Англії;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lastRenderedPageBreak/>
        <w:t xml:space="preserve">1,1 випадків ускладнень через ВЛІ – в Росії;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0,2-0,8 випадків ускладнень через ВЛІ – в Україні.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 даними Національної доповіді (2019 р.), серед усіх 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, що реєструються в Україні, найбільш поширеними є: грип, </w:t>
      </w:r>
      <w:proofErr w:type="spellStart"/>
      <w:r>
        <w:rPr>
          <w:sz w:val="28"/>
          <w:szCs w:val="28"/>
          <w:lang w:val="uk-UA"/>
        </w:rPr>
        <w:t>короновірус</w:t>
      </w:r>
      <w:proofErr w:type="spellEnd"/>
      <w:r>
        <w:rPr>
          <w:sz w:val="28"/>
          <w:szCs w:val="28"/>
          <w:lang w:val="uk-UA"/>
        </w:rPr>
        <w:t xml:space="preserve"> та інші інфекційні захворювання дихальних шляхів, вірус гепатиту, гострі кишкові захворювання, туберкульоз, ВІЛ/СНІД тощо.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Такі захворювання є значними </w:t>
      </w:r>
      <w:proofErr w:type="spellStart"/>
      <w:r>
        <w:rPr>
          <w:sz w:val="28"/>
          <w:szCs w:val="28"/>
          <w:lang w:val="uk-UA"/>
        </w:rPr>
        <w:t>біозагрозами</w:t>
      </w:r>
      <w:proofErr w:type="spellEnd"/>
      <w:r>
        <w:rPr>
          <w:sz w:val="28"/>
          <w:szCs w:val="28"/>
          <w:lang w:val="uk-UA"/>
        </w:rPr>
        <w:t xml:space="preserve">, бо можуть принести великі економічні і соціальні збитки, оскільки вражають велику кількість населення і суттєво позначаються на стані здоров'я людей, тварин і, зрозуміло, на економіці всієї країни. Існують </w:t>
      </w:r>
      <w:proofErr w:type="spellStart"/>
      <w:r>
        <w:rPr>
          <w:sz w:val="28"/>
          <w:szCs w:val="28"/>
          <w:lang w:val="uk-UA"/>
        </w:rPr>
        <w:t>біозагрози</w:t>
      </w:r>
      <w:proofErr w:type="spellEnd"/>
      <w:r>
        <w:rPr>
          <w:sz w:val="28"/>
          <w:szCs w:val="28"/>
          <w:lang w:val="uk-UA"/>
        </w:rPr>
        <w:t xml:space="preserve"> у вигляді неякісної їжі і питної води, чи неякісних медикаментів, або різних </w:t>
      </w:r>
      <w:proofErr w:type="spellStart"/>
      <w:r>
        <w:rPr>
          <w:sz w:val="28"/>
          <w:szCs w:val="28"/>
          <w:lang w:val="uk-UA"/>
        </w:rPr>
        <w:t>інтоксикантів</w:t>
      </w:r>
      <w:proofErr w:type="spellEnd"/>
      <w:r>
        <w:rPr>
          <w:sz w:val="28"/>
          <w:szCs w:val="28"/>
          <w:lang w:val="uk-UA"/>
        </w:rPr>
        <w:t xml:space="preserve">, що знаходяться у НС, наприклад, залишки біопрепаратів, інсектициди і пестициди, важкі метали, або радіонукліди. Їх проникненням до продуктів харчування, до питної води може бути вкрай шкідливим для організмів людей та тварин.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біозагроз</w:t>
      </w:r>
      <w:proofErr w:type="spellEnd"/>
      <w:r>
        <w:rPr>
          <w:sz w:val="28"/>
          <w:szCs w:val="28"/>
          <w:lang w:val="uk-UA"/>
        </w:rPr>
        <w:t xml:space="preserve"> також відноситься свідоме, чи несвідоме створення небезпечних мікроорганізмів чи токсинів або біологічно-активних речовин при проведенні біологічних досліджень, при біотехнологічній діяльності або у фармацевтичній чи харчовій промисловості. Свідоме створення або використання </w:t>
      </w:r>
      <w:proofErr w:type="spellStart"/>
      <w:r>
        <w:rPr>
          <w:sz w:val="28"/>
          <w:szCs w:val="28"/>
          <w:lang w:val="uk-UA"/>
        </w:rPr>
        <w:t>біозагроз</w:t>
      </w:r>
      <w:proofErr w:type="spellEnd"/>
      <w:r>
        <w:rPr>
          <w:sz w:val="28"/>
          <w:szCs w:val="28"/>
          <w:lang w:val="uk-UA"/>
        </w:rPr>
        <w:t xml:space="preserve"> проти людей, тварин чи рослин є основою біотероризму.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Біобезпека</w:t>
      </w:r>
      <w:proofErr w:type="spellEnd"/>
      <w:r>
        <w:rPr>
          <w:sz w:val="28"/>
          <w:szCs w:val="28"/>
          <w:lang w:val="uk-UA"/>
        </w:rPr>
        <w:t xml:space="preserve">, в першу чергу, стосується виникнення і боротьби із захворюваннями, які викликаються особливо небезпечними </w:t>
      </w:r>
      <w:proofErr w:type="spellStart"/>
      <w:r>
        <w:rPr>
          <w:sz w:val="28"/>
          <w:szCs w:val="28"/>
          <w:lang w:val="uk-UA"/>
        </w:rPr>
        <w:t>патогенами</w:t>
      </w:r>
      <w:proofErr w:type="spellEnd"/>
      <w:r>
        <w:rPr>
          <w:sz w:val="28"/>
          <w:szCs w:val="28"/>
          <w:lang w:val="uk-UA"/>
        </w:rPr>
        <w:t xml:space="preserve">, а також фізичного збереження колекцій цих </w:t>
      </w:r>
      <w:proofErr w:type="spellStart"/>
      <w:r>
        <w:rPr>
          <w:sz w:val="28"/>
          <w:szCs w:val="28"/>
          <w:lang w:val="uk-UA"/>
        </w:rPr>
        <w:t>патогенів</w:t>
      </w:r>
      <w:proofErr w:type="spellEnd"/>
      <w:r>
        <w:rPr>
          <w:sz w:val="28"/>
          <w:szCs w:val="28"/>
          <w:lang w:val="uk-UA"/>
        </w:rPr>
        <w:t xml:space="preserve">, щоб унеможливити їхнє навмисне (біотероризм) чи ненавмисне розповсюдження поза межами місць збереження. Колекції особливо небезпечних </w:t>
      </w:r>
      <w:proofErr w:type="spellStart"/>
      <w:r>
        <w:rPr>
          <w:sz w:val="28"/>
          <w:szCs w:val="28"/>
          <w:lang w:val="uk-UA"/>
        </w:rPr>
        <w:t>патогенів</w:t>
      </w:r>
      <w:proofErr w:type="spellEnd"/>
      <w:r>
        <w:rPr>
          <w:sz w:val="28"/>
          <w:szCs w:val="28"/>
          <w:lang w:val="uk-UA"/>
        </w:rPr>
        <w:t xml:space="preserve"> (наприклад, чуми, сибірки, холери тощо) розташовані на території України у певних установах Міністерства охорони здоров'я, Державного комітету ветеринарної медицини та в Українській академії аграрних наук.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Проблема забезпечення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 xml:space="preserve"> сучасних технологій є однією з найважливіших проблем існування людства. Основні вимоги щодо </w:t>
      </w:r>
      <w:r>
        <w:rPr>
          <w:sz w:val="28"/>
          <w:szCs w:val="28"/>
          <w:lang w:val="uk-UA"/>
        </w:rPr>
        <w:lastRenderedPageBreak/>
        <w:t>забезпечення біологічно безпечного існування людини знайшли своє відображення в багатьох міжнародних конвенціях.</w:t>
      </w:r>
    </w:p>
    <w:p w:rsidR="00B52311" w:rsidRDefault="00B2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Одним з перших документів по забезпеченню біологічної безпеки міжнародна спільнота прийняла Конвенцію про охорону біологічного різноманіття (1992 р.) і </w:t>
      </w:r>
      <w:proofErr w:type="spellStart"/>
      <w:r>
        <w:rPr>
          <w:sz w:val="28"/>
          <w:szCs w:val="28"/>
          <w:lang w:val="uk-UA"/>
        </w:rPr>
        <w:t>Картахенський</w:t>
      </w:r>
      <w:proofErr w:type="spellEnd"/>
      <w:r>
        <w:rPr>
          <w:sz w:val="28"/>
          <w:szCs w:val="28"/>
          <w:lang w:val="uk-UA"/>
        </w:rPr>
        <w:t xml:space="preserve"> протокол з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 xml:space="preserve">. Країни, що приєднуються до таких міжнародних документів, формують відповідну власну законодавчу і нормативно-правову базу. Верховна Рада України прийняла Закон України (№ 257/94-ВР від 29.11.1994 р.) «Про ратифікацію Конвенції про охорону біологічного різноманіття».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Картахенський</w:t>
      </w:r>
      <w:proofErr w:type="spellEnd"/>
      <w:r>
        <w:rPr>
          <w:sz w:val="28"/>
          <w:szCs w:val="28"/>
          <w:lang w:val="uk-UA"/>
        </w:rPr>
        <w:t xml:space="preserve"> Протокол з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 xml:space="preserve">, прийнятий в 1999 р. на конференції в колумбійському місті </w:t>
      </w:r>
      <w:proofErr w:type="spellStart"/>
      <w:r>
        <w:rPr>
          <w:sz w:val="28"/>
          <w:szCs w:val="28"/>
          <w:lang w:val="uk-UA"/>
        </w:rPr>
        <w:t>Картахена</w:t>
      </w:r>
      <w:proofErr w:type="spellEnd"/>
      <w:r>
        <w:rPr>
          <w:sz w:val="28"/>
          <w:szCs w:val="28"/>
          <w:lang w:val="uk-UA"/>
        </w:rPr>
        <w:t>-де-</w:t>
      </w:r>
      <w:proofErr w:type="spellStart"/>
      <w:r>
        <w:rPr>
          <w:sz w:val="28"/>
          <w:szCs w:val="28"/>
          <w:lang w:val="uk-UA"/>
        </w:rPr>
        <w:t>Індіас</w:t>
      </w:r>
      <w:proofErr w:type="spellEnd"/>
      <w:r>
        <w:rPr>
          <w:sz w:val="28"/>
          <w:szCs w:val="28"/>
          <w:lang w:val="uk-UA"/>
        </w:rPr>
        <w:t xml:space="preserve">, – це міжнародна угода про заходи і процедури, необхідні для безпечного переміщення, переробки і застосування продуктів сучасної біотехнології. Через розбіжності сторін остаточний варіант Протоколу з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 xml:space="preserve"> було прийнято в 2000 р. в Монреалі. Україна ратифікувала цей Протокол 12.09.2002 р.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розглядає такі питання як трансграничне переміщення, транзит, обробка і використання усіх живих змінених організмів (живі змінені організми – ЖЗО або ГМО), які можуть чинити несприятливу дію на збереження і стійке використання біологічної різноманітності, з урахуванням також ризику для здоров'я людини.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Протокол сприяє </w:t>
      </w:r>
      <w:proofErr w:type="spellStart"/>
      <w:r>
        <w:rPr>
          <w:sz w:val="28"/>
          <w:szCs w:val="28"/>
          <w:lang w:val="uk-UA"/>
        </w:rPr>
        <w:t>біобезпеці</w:t>
      </w:r>
      <w:proofErr w:type="spellEnd"/>
      <w:r>
        <w:rPr>
          <w:sz w:val="28"/>
          <w:szCs w:val="28"/>
          <w:lang w:val="uk-UA"/>
        </w:rPr>
        <w:t xml:space="preserve"> за допомогою створення правил і процедур з безпечної передачі, обробки і використання ГМО, особливо фокусуючись на трансграничних переміщеннях ГМО. Він передбачає ряд процедур, у тому числі для ГМО, призначених для навмисної інтродукції в довкілля; для ГМО, призначених для безпосереднього використання в їжу або в якості корму, або для обробки. Сторони Протоколу повинні гарантувати, що ГМО оброблятимуть, упаковуватимуть і перевозитимуть з дотриманням умов безпеки.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Концепції біологічної безпеки держав-учасників Співдружності Незалежних Держав сформульовані загальні положення, принципи, завдання і </w:t>
      </w:r>
      <w:r>
        <w:rPr>
          <w:sz w:val="28"/>
          <w:szCs w:val="28"/>
          <w:lang w:val="uk-UA"/>
        </w:rPr>
        <w:lastRenderedPageBreak/>
        <w:t xml:space="preserve">пріоритетні напрями, що мають засадниче значення для забезпечення біологічної безпеки держав-учасників Співдружності Незалежних Держав. Документ може бути покладений в основу міждержавної взаємодії у сфері біологічної безпеки як складова частина стратегії колективного захисту від біологічних загроз, необхідного в повсякденній діяльності компетентних органів громадської охорони здоров'я і державного санітарно-епідеміологічного нагляду, і в діяльності їх у надзвичайних ситуаціях.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Загальні положення: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Проблеми запобігання біологічним загрозам нині є пріоритетними для світової спільноти. Необхідно повною мірою оцінювати реальність і ступінь небезпеки, що виходить від біологічних загроз, та використовувати усі можливості і ресурси для вжиття заходів з їх попередження та ліквідації.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Біологічна безпека держав-учасників Співдружності Незалежних Держав може бути досягнута проведенням єдиної політики щодо забезпечення загальної безпеки держав і реалізації заходів економічного, політичного, організаційного характеру, що відповідають існуючим та потенційним видам внутрішніх і зовнішніх біологічних загроз.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Основу необхідного рівня захищеності від біологічних загроз складає адекватна система правових норм, що регулюють стосунки у сфері безпеки, погоджена діяльність органів державної влади і управління в цій сфері, а також діяльність органів забезпечення безпеки, включаючи систему громадської охорони здоров'я та державного </w:t>
      </w:r>
      <w:proofErr w:type="spellStart"/>
      <w:r>
        <w:rPr>
          <w:sz w:val="28"/>
          <w:szCs w:val="28"/>
          <w:lang w:val="uk-UA"/>
        </w:rPr>
        <w:t>санітарноепідеміологічного</w:t>
      </w:r>
      <w:proofErr w:type="spellEnd"/>
      <w:r>
        <w:rPr>
          <w:sz w:val="28"/>
          <w:szCs w:val="28"/>
          <w:lang w:val="uk-UA"/>
        </w:rPr>
        <w:t xml:space="preserve"> нагляду і дієву систему органів контролю за їх діяльністю.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Стан біологічної безпеки держав перебуває в загальному зв'язку з рішенням проблем наукової, нормативно-методичної, кадрової, матеріально-технічної оснащеності громадської охорони здоров'я і системи державного санітарно-епідеміологічного нагляду, наявністю в існуючій інфраструктурі охорони здоров'я резервів для роботи в надзвичайних ситуаціях у вигляді планів дій, погоджених з іншими державними структурами, підготовлених кадрів, нових технологій, засобів і методів колективного та індивідуального </w:t>
      </w:r>
      <w:r>
        <w:rPr>
          <w:sz w:val="28"/>
          <w:szCs w:val="28"/>
          <w:lang w:val="uk-UA"/>
        </w:rPr>
        <w:lastRenderedPageBreak/>
        <w:t>захисту, розроблених заходів з ліквідації наслідків реалізації небезпечний біологічний загрози.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«Конвенція про права людини і біомедицину», прийнята Радою Європи в 1997 p., констатує наявність серйозної небезпеки, що геном людини може підлягати навмисній зміні для отримання людей або цілих груп, наділених особливими характеристиками і необхідними якостями. Щоб відвернути подібну загрозу, у кожному випадку будь-яке втручання, що має на меті видозмінити геном людини, має проводитися лише з профілактичною, діагностичною або терапевтичною метою.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Втручання, спрямоване на модифікацію генетичних характеристик, не пов'язаних із хворобою або нездужанням, заборонено. Оскільки в наш час генна терапія соматичної клітини ще перебуває в стадії дослідження, то застосовувати її можна лише в тому разі, якщо вона відповідає стандартам захисту. Втручання, що має на меті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будь-які зміни в геном нащадків, заборонено. Тому, зокрема, не дозволяються генетичні модифікації сперматозоїда або яйцеклітини з метою запліднення. Проводити медичні дослідження з метою внесення генетичних змін у сперматозоїд або яйцеклітину, не пов'язані з відтворенням потомства, 195 дозволяється тільки в штучних умовах зі схвалення відповідного </w:t>
      </w:r>
      <w:proofErr w:type="spellStart"/>
      <w:r>
        <w:rPr>
          <w:sz w:val="28"/>
          <w:szCs w:val="28"/>
          <w:lang w:val="uk-UA"/>
        </w:rPr>
        <w:t>органа</w:t>
      </w:r>
      <w:proofErr w:type="spellEnd"/>
      <w:r>
        <w:rPr>
          <w:sz w:val="28"/>
          <w:szCs w:val="28"/>
          <w:lang w:val="uk-UA"/>
        </w:rPr>
        <w:t xml:space="preserve">, що займається питаннями етики або управління.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непередбачуваністю наслідків перенесення генетичного матеріалу в статеві клітини, у більшості регламентуючих документів на міжнародному рівні існує заборона на проведення такого роду випробувань. Забороняючи генну терапію статевих клітин, Конвенція не виключає втручання з соматичною метою, що, як зазначалося вище, також може мати небажані побічні ефекти по лінії зародкової клітини. Заходи щодо забезпечення біологічної безпеки і біологічної захищеності включають у себе: 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1) ліцензування на володіння матеріалами і обладнанням та на дослідницьку роботу;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2) вимоги до наявності досвіду та професійних знань;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lastRenderedPageBreak/>
        <w:t>3) перевірка надійності персоналу;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4) облік персоналу, який має доступ до біологічних матеріалів;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5) класифікація біологічних матеріалів згідно з притаманними їм факторами ризику;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6) фізичні вимоги до інфраструктури системи;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7) класифікації ризику для біологічних матеріалів;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8) організаційні заходи щодо забезпечення безпечного поводження з мікроорганізмами відповідно до різних груп ризику, включаючи обмежений доступ до чутливих матеріалів на основі принципу необхідності для роботи;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9) безпечне зберігання мікроорганізмів і токсинів відповідно до класифікації груп ризику;</w:t>
      </w:r>
    </w:p>
    <w:p w:rsidR="00B52311" w:rsidRPr="00B20CB5" w:rsidRDefault="00B20CB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10) документальний облік робочих процедур;</w:t>
      </w:r>
    </w:p>
    <w:p w:rsidR="00B52311" w:rsidRDefault="00B20CB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дозвіл на переміщення матеріалів лише між ліцензованими об’єктами і з використанням ліцензованими чи іншими компетентними органами. </w:t>
      </w:r>
    </w:p>
    <w:sectPr w:rsidR="00B5231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B52311"/>
    <w:rsid w:val="00262EB2"/>
    <w:rsid w:val="00B20CB5"/>
    <w:rsid w:val="00B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D41DD-C357-46F1-9C1E-D036E87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</cp:revision>
  <dcterms:created xsi:type="dcterms:W3CDTF">2009-04-16T11:32:00Z</dcterms:created>
  <dcterms:modified xsi:type="dcterms:W3CDTF">2022-01-25T05:50:00Z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