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1" w:rsidRDefault="009F2B01" w:rsidP="009150CC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uk-UA"/>
        </w:rPr>
        <w:t xml:space="preserve">Лекція 2. </w:t>
      </w:r>
      <w:r w:rsidR="005151E5" w:rsidRPr="005151E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uk-UA"/>
        </w:rPr>
        <w:t>Земельний устрій і земельні реформи</w:t>
      </w:r>
    </w:p>
    <w:p w:rsidR="009F2B01" w:rsidRDefault="009F2B01" w:rsidP="005151E5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uk-UA"/>
        </w:rPr>
      </w:pPr>
    </w:p>
    <w:p w:rsidR="009F2B01" w:rsidRPr="009150CC" w:rsidRDefault="009F2B01" w:rsidP="005151E5">
      <w:pPr>
        <w:spacing w:after="0" w:line="240" w:lineRule="auto"/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</w:pPr>
      <w:r w:rsidRPr="009150CC">
        <w:rPr>
          <w:rFonts w:ascii="Arial-BoldMT" w:eastAsia="Times New Roman" w:hAnsi="Arial-BoldMT" w:cs="Times New Roman"/>
          <w:bCs/>
          <w:color w:val="000000"/>
          <w:sz w:val="24"/>
          <w:szCs w:val="24"/>
          <w:lang w:eastAsia="uk-UA"/>
        </w:rPr>
        <w:t>1.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Земельний устрій та історія земельних відносини. </w:t>
      </w:r>
    </w:p>
    <w:p w:rsidR="009F2B01" w:rsidRPr="009150CC" w:rsidRDefault="009F2B01" w:rsidP="005151E5">
      <w:pPr>
        <w:spacing w:after="0" w:line="240" w:lineRule="auto"/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</w:pP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2.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>Поняття</w:t>
      </w: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землеволодіння та землекористування. </w:t>
      </w:r>
    </w:p>
    <w:p w:rsidR="009F2B01" w:rsidRPr="009150CC" w:rsidRDefault="009F2B01" w:rsidP="005151E5">
      <w:pPr>
        <w:spacing w:after="0" w:line="240" w:lineRule="auto"/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</w:pP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3.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>Форми землекористування</w:t>
      </w: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та організації території. </w:t>
      </w:r>
    </w:p>
    <w:p w:rsidR="009F2B01" w:rsidRPr="009150CC" w:rsidRDefault="009F2B01" w:rsidP="005151E5">
      <w:pPr>
        <w:spacing w:after="0" w:line="240" w:lineRule="auto"/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</w:pP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>4.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>Елементи землевпорядної організації</w:t>
      </w: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території. </w:t>
      </w:r>
    </w:p>
    <w:p w:rsidR="009F2B01" w:rsidRPr="009150CC" w:rsidRDefault="009F2B01" w:rsidP="005151E5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  <w:lang w:eastAsia="uk-UA"/>
        </w:rPr>
      </w:pP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5.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>Сутність земельних реформ та їх роль у формуванні</w:t>
      </w:r>
      <w:r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 xml:space="preserve"> </w:t>
      </w:r>
      <w:r w:rsidR="005151E5" w:rsidRPr="009150CC">
        <w:rPr>
          <w:rFonts w:ascii="Arial-ItalicMT" w:eastAsia="Times New Roman" w:hAnsi="Arial-ItalicMT" w:cs="Times New Roman"/>
          <w:iCs/>
          <w:color w:val="000000"/>
          <w:sz w:val="24"/>
          <w:szCs w:val="24"/>
          <w:lang w:eastAsia="uk-UA"/>
        </w:rPr>
        <w:t>(зміні) земельного ладу</w:t>
      </w:r>
      <w:r w:rsidR="005151E5" w:rsidRPr="009150CC">
        <w:rPr>
          <w:rFonts w:ascii="ArialMT" w:eastAsia="Times New Roman" w:hAnsi="ArialMT" w:cs="Times New Roman"/>
          <w:color w:val="000000"/>
          <w:sz w:val="24"/>
          <w:szCs w:val="24"/>
          <w:lang w:eastAsia="uk-UA"/>
        </w:rPr>
        <w:t>.</w:t>
      </w:r>
      <w:r w:rsidRPr="009150CC">
        <w:rPr>
          <w:rFonts w:ascii="ArialMT" w:eastAsia="Times New Roman" w:hAnsi="ArialMT" w:cs="Times New Roman"/>
          <w:color w:val="000000"/>
          <w:sz w:val="24"/>
          <w:szCs w:val="24"/>
          <w:lang w:eastAsia="uk-UA"/>
        </w:rPr>
        <w:t xml:space="preserve"> </w:t>
      </w:r>
    </w:p>
    <w:p w:rsidR="009F2B01" w:rsidRDefault="009F2B01" w:rsidP="005151E5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</w:p>
    <w:p w:rsidR="009F2B01" w:rsidRPr="009F2B01" w:rsidRDefault="005151E5" w:rsidP="009F2B01">
      <w:pPr>
        <w:pStyle w:val="a3"/>
        <w:numPr>
          <w:ilvl w:val="0"/>
          <w:numId w:val="1"/>
        </w:num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  <w:r w:rsidRPr="009F2B01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Земельний устрій та земельні відносини</w:t>
      </w:r>
    </w:p>
    <w:p w:rsidR="009150CC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будь-якому суспільстві земля комусь належить. Вона може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перебувати у державній, муніципальній або приватній власності, у володінні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користуванні, в обороті і т. п. У різних сферах господарської діяльності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земля є просторовим базисом, необхідною умовою процесу виробництва. У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сільському і лісовому господарстві вона також служить головним засобом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виробництва.</w:t>
      </w:r>
    </w:p>
    <w:p w:rsidR="009150CC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Конкретні ділянки землі використовуються по-різному в залежності від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якості, місця розташування та інших властивостей. Тому між різними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суб'єктами (фізичними та юридичними особами, державними органами)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неминуче встановлюються певні взаємовідносини з приводу використання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землі. Ділянки реєструються, купуються, орендуються, даруються, діляться,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укрупнюються, передаються у спадок, за них сплачується земельний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податок і т. п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положень статті 2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Земельного кодексу України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земельні відносини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суспільні відносини щодо володіння,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користування і розпорядження землею.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Суб'єктами земельних відносин, а відповідно вони виникають між ними,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громадяни, юридичні особи, органи місцевого самоврядування та органи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влади. Врегульовані законом, вони набувають форму земельних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правовідносин, безпосередньо об'єктом яких є землі в межах території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України, земельні ділянки та права на них, у тому числі на земельні частки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(паї).</w:t>
      </w:r>
    </w:p>
    <w:p w:rsidR="009F2B01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відносини є складовою частиною суспільних відносин і за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своєю природою належать до економічного базису суспільства. Отже, вони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перебувають під впливом об'єктивно діючих економічних законів і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закономірностей. Наприклад, закон вартості в певній мірі впливає на попит і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пропозицію земельних ділянок на ринку нерухомого майна, рівень платежів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землю і ціни на неї.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Разом з тим у будь-якій суспільно-економічній формації земельні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відносини не можуть існувати самі по собі. Завжди є відповідний механізм їх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правового і економічного регулювання, а також державні організації,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приводячи в дію цей механізм, який утворює земельний лад суспільства.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Земельним устроєм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називається система громадського і державного</w:t>
      </w:r>
      <w:r w:rsidR="009F2B0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устрою, що характеризується певними земельних відносинами і відповідної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політичної організації їх регулювання. Іншими словами, земельний лад – це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певний державний (устрій) порядок використання землі.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Наприклад, до 1917 р. на території України існував земельний лад,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заснований на різноманітті форм власності на землю. В країні існували: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общинне землекористування, поміщицьке і селянське приватне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землеволодіння, церковне і монастирське землеволодіння, казенне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(державне) землекористування та ін. У результаті революції 1917 р.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відбувся перехід до нового земельних устрою, що базувався на виключно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державній власності на землю, колгоспному і радгоспному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землекористуванні. Після 1991 р. ситуація знову радикально змінюється.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земельний лад суспільства з часом може змінюватися як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еволюції (поступових поетапних перетворень), так і революційними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методами. Так, відомий Декрет про землю, прийнятий II Всеросійським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з'їздом Рад у жовтні 1917 р., встановлював, що вся земля – поміщиків,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буржуазії, удільні, церковні, монастирські, як і всі інші землі «нетрудового»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володіння і т. д. – відчужується безоплатно, повертається у всенародне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надбання і переходить в користування всіх трудящих на ній.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Поміщицькі, удільні, монастирські та інші нетрудові землі підлягали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конфіскації і переходили з усім живим і мертвим інвентарем, садибними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будівлями усіма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приналежностями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розпорядження волосних земельних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комітетів і повітових Рад селянських депутатів. Націоналізацію земель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трудового селянства було проведено без застосування конфіскації в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результаті загального скасування права приватної власності на всі землі. В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окремому пункті Декрету про землю записано, що «землі рядових селян і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рядових коза</w:t>
      </w:r>
      <w:r w:rsidR="007F01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ків не конфіскуються»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вони залишаються у їхньому</w:t>
      </w:r>
      <w:r w:rsidR="007F01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користуванні, але без права продажу і купівлі.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 користування землею отримували всі громадяни без різниці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статі, бажаючі обробляти її своєю працею, за допомогою своїй сім'ї або в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товаристві. Наймана праця не допускалась.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Землекористування встановлювалося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зрівняльно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Земля розподіляється між трудящими в залежності від місцевих умов за трудовою або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споживчою нормою.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Форми землекористування вибиралися абсолютно вільно – подвірна,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хутірська, общинна, артільна – на розсуд самих селян.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 типовий приклад революційної зміни земельного устрою країни.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Держава, так чи інакше впливаючи на земельний лад, здійснює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земельну політику. Так називається діяльність з регулювання земельного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ладу, відносин між класами, соціальними групами, окремими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землевласниками і землекористувачами з приводу присвоєння, володіння,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користування і розпорядження землею.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політика завжди проводиться в інтересах пануючих груп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суспільства особами, що стоять при владі. При цьому використовуються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різні заходи: правові, економічні, організаційних. Правові заходи містять у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собі моменти обов'язковості, власного примусу. Вони регулюють земельні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відносини на основі земельного законодавства, цивільного,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адміністративного та інших галузей права.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Економічні заходи стимулюють розвиток земельних відносин,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використовуючи інструменти оподаткування, кредитування, цільового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 та субсидування, впливаючи на економічні інтереси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землевласників і землекористувачів.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Організаційні заходи забезпечують розвиток земельних відносин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організації переселення в райони нового освоєння, створення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 роду кооперативів і товариств, підготовка кваліфікованих кадрів і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т.п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політика держави може здійснюватися різними органами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законодавчої та виконавчої влади, фінансовими службами, різними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комітетами. Однак у зв'язку з наявністю у даних органів безлічі інших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функцій, пов'язаних з реалізацією зовнішньої і внутрішньої політики,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виникає об'єктивна потреба у створенні спеціальних землевпорядних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органів, що відносяться до політичної надбудови суспільства і вирішують у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першу чергу завдання проведення в життя земельної політики держави.</w:t>
      </w:r>
    </w:p>
    <w:p w:rsidR="009B1133" w:rsidRPr="0034001D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 органи, а також інші державні служби здійснюють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земельними ресурсами – цільових перевірок, спрямованих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 на систему використання та охорони земель в інтересах розвитку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 країни. В Україні управління земельними ресурсами здійснюється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 агентством із земельних ресурсів (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раніше воно носило назву</w:t>
      </w:r>
      <w:r w:rsidR="009B1133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Державний комітет України по земельних ресурсах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Управляти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 в межах своїх володінь можуть також окремі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юридичні та фізичні особи.</w:t>
      </w:r>
    </w:p>
    <w:p w:rsidR="007F0190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функції будь-якого управління – планування, облік, організація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контроль. Відповідно, головними функціями державного управління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 є:</w:t>
      </w:r>
    </w:p>
    <w:p w:rsidR="009150CC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інформаційне забезпечення управління земельними ресурсами,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включаючи інвентаризацію земель, земельний кадастр, моніторинг та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оцінку земель;</w:t>
      </w:r>
    </w:p>
    <w:p w:rsidR="009150CC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реєстрація прав на земельні ділянки;</w:t>
      </w:r>
    </w:p>
    <w:p w:rsidR="009150CC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прогнозування і планування використання та охорони земель;</w:t>
      </w:r>
    </w:p>
    <w:p w:rsidR="009150CC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зонування земель за їх категоріями для цілей управління;</w:t>
      </w:r>
    </w:p>
    <w:p w:rsidR="009150CC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організація раціонального використання та охорони земель у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системі землеустрою;</w:t>
      </w:r>
    </w:p>
    <w:p w:rsidR="009150CC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створення правового, економічного та організаційно-господарського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механізмів регулювання земельних відносин;</w:t>
      </w:r>
    </w:p>
    <w:p w:rsidR="009B1133" w:rsidRPr="0034001D" w:rsidRDefault="005151E5" w:rsidP="007F0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контроль за використанням та охороною земель.</w:t>
      </w:r>
    </w:p>
    <w:p w:rsidR="00095295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процесі здійснення земельної реформи в Україні протягом 1991–2013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рр. сформований но</w:t>
      </w:r>
      <w:r w:rsidR="009300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вий земельний лад, який характе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ризується новими</w:t>
      </w:r>
      <w:r w:rsidR="009B1133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відносинами та відповідно</w:t>
      </w:r>
      <w:r w:rsidR="007F01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їм земельним устроєм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7F01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 система включає чотири таких блоки:</w:t>
      </w:r>
    </w:p>
    <w:p w:rsidR="00095295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природно-екологічний;</w:t>
      </w:r>
    </w:p>
    <w:p w:rsidR="00095295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2) адміністративно-територіальний;</w:t>
      </w:r>
    </w:p>
    <w:p w:rsidR="00095295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властністний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95295" w:rsidRDefault="005151E5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господарський.</w:t>
      </w:r>
    </w:p>
    <w:p w:rsidR="0093003C" w:rsidRDefault="005151E5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І. Природно-екологічний блок земельного устрою України</w:t>
      </w:r>
      <w:r w:rsidR="00A015AC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включає:</w:t>
      </w:r>
    </w:p>
    <w:p w:rsidR="00A015AC" w:rsidRPr="0034001D" w:rsidRDefault="005151E5" w:rsidP="0093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Здійснення різних видів районування території та земель (природно</w:t>
      </w:r>
      <w:r w:rsidR="009300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сільськогосподарське, ерозійне,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ландшафтно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-екологічне і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т.д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.);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Структуризація землекористування за зонально-регіональними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нормативами співвідношення еколого-стабілізуючих угідь та урбанізованих,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сільськогосподарської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освоєності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розораності, інтенсивності використання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і т.д.;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Формування нової структури екологічного каркасу земельного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устрою шляхом наукового обґрунтування та створення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екомережі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Зонально-регіональне агроекологічне зонування земель для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вирощування основних сільськогосподарських культур;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Наукове обґрунтування та здійснення зонування земель за їх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еколого-економічною придатністю;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Наукове обґрунтування та здійснення зонування земель за їх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категоріями і типами землекористування;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Наукове обґрунтування та формування нової структури природоохоронних, технологічних і агроекологічних обмежень у використанні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земель.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ІІ. Адміністративно-територіальний блок земельного устрою</w:t>
      </w:r>
      <w:r w:rsidR="00A015AC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України включає: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Структуру моделей землекористування мегаполісів та їх приміських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Структуру моделей землекористування середніх і малих міст та їх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приміських територій;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Структуру моделей землекористування розвитку шляхової мережі,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енергетики, добувної промисловості тощо;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Структуру моделей збалансованого (сталого) розвитку землекористування сільських територій із виділенням гірських та депресивних;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Структуру моделей режиму землекористування особливо цінних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Плани розвитку землекористування в межах територій сільських рад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територіальної бази регулювання обігу земель сільськогосподарського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 та матеріальної основи капіталізації землекористування</w:t>
      </w:r>
      <w:r w:rsid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громад;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Нову структуру адміністративно-територіального устрою регіонів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країни.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ІІІ. </w:t>
      </w:r>
      <w:proofErr w:type="spellStart"/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Властністний</w:t>
      </w:r>
      <w:proofErr w:type="spellEnd"/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блок земельного устрою України (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формами та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економічними відносинами власності на землю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включає: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Структуру розмежування земель за формами власності (державна,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комунальна, приватна);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Структуру моделей кооперативних та корпоративних економічних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власності на землю;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Структуру моделей економічних відносин власності на землю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власників земельних часток (паїв) та господарюючих суб’єктів;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Структуру моделей обмежень прав на землю та державних і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громадських земельних сервітутів.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ІV. Господарський блок земельного устрою України включає: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Структуру моделей збалансованого (сталого) землекористування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 територій;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Структуру моделей землекористування сільськогосподарських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 як об’єктів земельного капіталу, іпотечного кредитування під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заставу землі і її поліпшень та ринку нерухомого майна;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Структуру моделей земельних ділянок як суспільно необхідних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об’єктів та громадського використання;</w:t>
      </w:r>
    </w:p>
    <w:p w:rsidR="009150C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Структуру землекористування в сільській місцевості для розвитку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дрібного і середнього бізнесу, соціального житла і закладів, впорядкування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колективних садів громадян, громадських пасовищ тощо;</w:t>
      </w:r>
    </w:p>
    <w:p w:rsidR="00095295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Структуру агроекологічних програм оптимізації сільськогосподарського землекористування і покращення екологічного стану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 територій.</w:t>
      </w:r>
    </w:p>
    <w:p w:rsidR="00A015AC" w:rsidRDefault="005151E5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Приведена система земельного устрою України обумовлює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необхідність здійснення змін в системі управління земельними ресурсами</w:t>
      </w:r>
      <w:r w:rsidR="00A015A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в системі землеустрою.</w:t>
      </w:r>
    </w:p>
    <w:p w:rsidR="00095295" w:rsidRPr="0034001D" w:rsidRDefault="009150CC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column"/>
      </w:r>
    </w:p>
    <w:p w:rsidR="00095295" w:rsidRDefault="005151E5" w:rsidP="000952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9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Поняття землеволодіння</w:t>
      </w:r>
      <w:r w:rsidR="00A015AC" w:rsidRPr="0009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9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 землекористування</w:t>
      </w:r>
    </w:p>
    <w:p w:rsidR="00276114" w:rsidRPr="00095295" w:rsidRDefault="005151E5" w:rsidP="00095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 на землю реалізується в різних юридичних формах – власності,</w:t>
      </w:r>
      <w:r w:rsidR="009403E1" w:rsidRP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землеволодіння і землекористування. Ці поняття мають крім правового</w:t>
      </w:r>
      <w:r w:rsidR="009403E1" w:rsidRP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організаційно-господарське значення.</w:t>
      </w:r>
    </w:p>
    <w:p w:rsidR="00897AA2" w:rsidRPr="0034001D" w:rsidRDefault="005151E5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правової точки зору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землеволодіння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право визначеного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суб'єкта володіти земельною ділянкою з усіма наслідками. Якщо власником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 є її власник, він може вільно здійснювати всі свої права – володіти,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розпоряджатися і користуватися земельною ділянкою або її частиною,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дарувати його, закласти або передати в спадщину і т. п. Він також може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 використовувати для різних цілей, наприклад вирощувати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сільськогосподарські культури, будувати будинки і споруди, добувати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корисні копалини, тобто реалізувати своє право користування в межах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чинного законодавства. У деяких країнах існує також право довічного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успадкованого володіння земельною ділянкою. У цьому випадку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 може користуватися ним все життя, заповідати ділянку, але</w:t>
      </w:r>
      <w:r w:rsidR="009403E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може його продати, подарувати, закласти або обміняти.</w:t>
      </w:r>
    </w:p>
    <w:p w:rsidR="00F161DB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правової точки зору – це право використовувати</w:t>
      </w:r>
      <w:r w:rsidR="0027611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земельну ділянку для конкретних цілей (наприклад, для сільського</w:t>
      </w:r>
      <w:r w:rsidR="0027611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господарства, лісового господарства, будівництва і т. д.). Воно може бути</w:t>
      </w:r>
      <w:r w:rsidR="0027611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безстроковим або тимчасовим (довго-або короткостроковим). Одна з форм</w:t>
      </w:r>
      <w:r w:rsidR="0027611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– оренда ділянки на договірних умовах. Право</w:t>
      </w:r>
      <w:r w:rsidR="0027611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землеволодіння та землекористування можуть не збігатися. Так, власник</w:t>
      </w:r>
      <w:r w:rsidR="0027611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 може не бути землекористувачем, а передати це право орендарю.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власність завжди характеризує владні функції власника і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власника по відношенню до користувача. Землеволодіння в практичному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сенсі передбачає і землекористування, оскільки спирається на певний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користування землею. Законодавчі та виконавчі органи, регулюючи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відносини, встановлюють порядок, форми, терміни, цілі та види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володіння і користування землею. Тому для характеристики правового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використання землі в землеустрої застосовують обидва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поняття – як землеволодіння, так і землекористування.</w:t>
      </w:r>
    </w:p>
    <w:p w:rsidR="009150CC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землеустрою, однак, більш важливо не юридичне, а організаційно</w:t>
      </w:r>
      <w:r w:rsidR="00095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господарське розуміння землеволодіння і землекористування. З цих позицій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землеволодінням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називається ділянка, що має певний правовий статус,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площа, місцезнаходження і відмежований на місцевості. Що стосується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землекористування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 у землевпорядній науці цей термін визначається в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трьох аспектах:</w:t>
      </w:r>
    </w:p>
    <w:p w:rsidR="009150CC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як користування землею в установленому законом порядку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(земельна ділянка);</w:t>
      </w:r>
    </w:p>
    <w:p w:rsidR="009150CC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як частина єдиного земельного фонду, що надана державою або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набута у власність чи оренду окремим користувачем для господарської або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іншої мети, обмежена на місцевості;</w:t>
      </w:r>
    </w:p>
    <w:p w:rsidR="00392F89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як об’єкт права, об’єкт економічних, екологічних, містобудівних,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та інших земельних відносин, на який землекористувачу виданий документ, що посвідчує право на землю з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визначеними межами, площею, складом угідь, майнових об’єктів та за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необхідністю з геодезичними координатами межових знаків, що визначені в</w:t>
      </w:r>
      <w:r w:rsidR="00F161D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натур</w:t>
      </w:r>
      <w:r w:rsidR="00392F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4A1525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Незважаючи на природну основу всякого землекористування це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поняття необхідно розглядати як економічну категорію, оскільки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формується відповідно до виробничих завдань,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організаційних форм і характеру сільськогосподарського чи іншого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виробництва. У такому підході немає протиріччя: в економічних відносинах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 землі в процесі виробництва здійснюється на тій же основі,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і функціонування інших ресурсів: трудових, матеріально-технічних,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фінансових тощо. Земля, як і інші ресурси конкретного господарства,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умовно обмежена в кількісному і якісному відношеннях. Її використання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 бути раціональним і нераціональним, ефективним і неефективним,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заснованим на інтенсивних та екстенсивних методах ведення господарства.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викликає сумніву, що сільськогосподарське виробництво може бути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досить ефективним лише за умови взаємної відповідності земельних,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трудових і матеріально-технічних ресурсів.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A1525" w:rsidRPr="0034001D" w:rsidRDefault="004A1525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Разом з тим, формування землекористування і його функціонування в сільському господарстві має низку особливостей. Земля виступає тут як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територіально-обмежений ресурс. Територіальна обмеженість зумовлює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монополію на землю, як об’єкт власності й об’єкт господарювання. Як об’єкт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земля менш доступна в силу високої вартості. Як об’єкт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господарювання земля більш доступна і приваблива. Тому в розвинутому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економічному суспільстві виникає конкуренція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підприємців із приводу використання визначеної земельної території, а у землевласника з’являється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кілька варіантів оформлення земельної ділянки в оренду різним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234C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підприємцям.</w:t>
      </w:r>
    </w:p>
    <w:p w:rsidR="004A1525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Слід підкреслити: конкуренція з приводу підприємництва на землі –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неодмінна умова її ефективного використання в умовах багатоукладності. У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власника земельної ділянки має бути матеріальна зацікавленість не лише у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веденні свого господарства, а й у ліквідності прав на землю, у тому числі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можливому продажу чи оформленні ділянки в оренду. Підприємці різних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категорій і укладів також повинні бути зацікавленими в придбанні даної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ділянки і включенні її до землекористування свого господарства.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Внаслідок цього землекористування окремо взятого підприємства, нестабільне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підлягає змінам відповідно до результатів власного виробництва і загального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характеру розвитку сільськогосподарського виробництва території.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Формування системи сільськогосподарського землекористування є динамічним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процесом, який повинен регулюватися в інтересах усього суспільства. Його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– найважливіша задача державного управління земельними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ресурсами. На формування раціональної системи сільськогосподарського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спрямовані політичні, правові, економічні й адміністративні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 державних органів. Одним з механізмів організації й удосконалення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є землеустрій.</w:t>
      </w:r>
    </w:p>
    <w:p w:rsidR="004A1525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чином, з одного боку,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певна ділянка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землі, яка знаходиться на визначених правах власності у господарському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розпорядженні або у власності окремих осіб, колективів, організацій,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підприємств або держави в цілому. З іншого боку,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землекористування,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більш широкому сенсі слова означає,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регламентоване господарськими і</w:t>
      </w:r>
      <w:r w:rsidR="004A1525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правовими нормами використання земельних ресурсів, на засадах</w:t>
      </w:r>
      <w:r w:rsidR="004A1525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економічних, правових, екологічних, сільськогосподарських,</w:t>
      </w:r>
      <w:r w:rsidR="004A1525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містобудівних та інших відносин власності на землю, як загальною</w:t>
      </w:r>
      <w:r w:rsidR="004A1525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умовою праці в усіх сферах людської діяльності і основним засобом</w:t>
      </w:r>
      <w:r w:rsidR="004A1525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виробництва в сільському й лісовому господарстві так і інших</w:t>
      </w:r>
      <w:r w:rsidR="004A1525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земельних благ людини.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 словами, це використання землі,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включаючи правові форми і способи господарської експлуатації землі як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ресурсу. Наприклад, землекористування садівницького товариства – це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організаційно-правова форма використання земель території з визначеними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межами в натурі (на місцевості), яка сформована із земельних ділянок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 – членів садівницького товариства та земель загального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користування садівницького товариства на різних правах і є об’єктом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земельних, економічних, екологічних, сільськогосподарських, містобудівних та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відносин.</w:t>
      </w:r>
    </w:p>
    <w:p w:rsidR="004A1525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 сукупність земельних ділянок, що мають певний правовий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статус, площу, місце розташування та межі, утворює систему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землеволодінь і землекористувань. У землевпорядній науці розрізняють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класифікації землеволодінь і землекористувань.</w:t>
      </w:r>
    </w:p>
    <w:p w:rsidR="004A1525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Землеволодіння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розрізняються за ознаками власності, індивідуальної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колективної діяльності, платності і терміновості. Вони можуть бути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приватними, колективно-пайовими або спільними; постійними для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підприємств, установ і організацій; тимчасовими (при оренді), платними чи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безкоштовними; за призначенням і цілями – сільськогосподарськими, лісогосподарськими, змішаними.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мають кілька ознак класифікації. За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формою організації використання землі вони діляться на колективні та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індивідуальні. До колективних відносяться землекористування підприємств,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 та організацій, до індивідуальних – ділянки громадян. За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призначенням і цілями розрізняють землекористування: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сільськогосподарське;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природоохоронне;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рекреаційне;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лісогосподарське;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підприємств промисловості;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транспортної інфраструктури;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підприємств водного господарства; і т. д.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термінами використання: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постійні і тимчасові;</w:t>
      </w:r>
    </w:p>
    <w:p w:rsidR="0052006E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короткострокові і довгострокові.</w:t>
      </w:r>
    </w:p>
    <w:p w:rsidR="004A1525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 правовому положенню виділяють первинне (коли земля надається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органом виконавчої влади або сільської, селищної, міської ради) і вторинне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(ділянка надається власником – фізичною чи юридичною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особою). Для з'ясування поняття та змісту землеустрою велике значення має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взаємозв'язок форм землекористування з відповідними формами організації</w:t>
      </w:r>
      <w:r w:rsidR="004A1525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території.</w:t>
      </w:r>
    </w:p>
    <w:p w:rsidR="004A1525" w:rsidRPr="0034001D" w:rsidRDefault="004A1525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3560" w:rsidRPr="0034001D" w:rsidRDefault="005C3560" w:rsidP="0034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</w:t>
      </w:r>
      <w:r w:rsidR="0016234C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Форми землекористування та організації території</w:t>
      </w:r>
    </w:p>
    <w:p w:rsidR="005C3560" w:rsidRPr="0034001D" w:rsidRDefault="0016234C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Говорячи про господарську експлуатацію землі, виділяють різні форми її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використання. Ці форми визначаються рівнем розвитку суспільного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виробництва; історично вони змінювались – від примітивних до більш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розвинених. До примітивних форм землекористування відносяться кочова,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напівкочова і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вогнево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-осіла. Їм відповідають незначна щільність населення,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існування родових груп, відсутність (як правило) класового розшарування,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переважно пасовищне або мисливське господарство, екстремальні природні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умови. Досі через складні природні умови,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опустелювання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переважання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сезонних пасовищ кочове і напівкочове землекористування зустрічається в ряді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країн: в умовах Крайньої Півночі (Росія, Канада, США), в Монголії, Киргизії,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Закавказзі на сезонних пасовищах, в малообжитих районах Сибіру і Далекого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Сходу, де населення займається головним чином мисливським промислом 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рибальством. З розвитком продуктивних сил і виробничих відносин, появою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класів і ускладненням соціальної структури суспільства, виникненням відносин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на землю та інші засоби виробництва виникають общинні 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індивідуальні форми землекористування і властиві їм системи господарства.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 общинне землекористування пройшли багато країн Західної Європи,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Латинської Америки, Росія та Україна. В історичному минулому воно існувало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практично у всіх народів. Проте з плином часу, з появою приватної власності на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землю, ця форма була замінена індивідуальними типами землекористування,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властивими капіталістичному виробництву. Для общинного землекористування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характерні колективна власність на землю і подвірне її використання.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Наприклад, на території східної України в XIX ст. рілля в громаді регулярно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(приблизно через кожні 10–12 років) перерозподілялася між дворами. При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переділах, щоб дотримати зрівняльні принципи, прагнули, щоб у кожному полі 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кожній ґрунтовій різниці селянський двір отримав не один, а кілька ділянок,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створювало однакові умови для дворів по дальності переїздів, але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призводило до черезсмужжя, далекоземелля та інших недоліків у використанні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землі. Пасовища і луки також могли перерозподілятися, але частіше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переважало спільне випасання худоби. Несільськогосподарські угіддя (ліси,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дороги, прогони) перебували у власності всієї громади. З розпадом громади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з'являються індивідуальні форми землекористування: хутірська і відрубна.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Хутором називається земельна ділянка, яка перебуває у власності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землевласника, який розташований, як правило, в одному місці. На цій ділянці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зосереджені всі необхідні для ведення господарства земельні угіддя: рілля,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пасовища, сіножаті, ліс, обов'язково присутні садиба і водне джерело.</w:t>
      </w:r>
    </w:p>
    <w:p w:rsidR="005C3560" w:rsidRPr="0034001D" w:rsidRDefault="0016234C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Відруб – ділянка землі, яка розміщується на деякій відстані від садиби. При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висівковий формі землекористування селянський наділ також зводився до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одного місця взамін попередніх черезсмужних ділянок. На відміну від хуторів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відруби не мали на своїй території господарських будівель і водних джерел.</w:t>
      </w:r>
    </w:p>
    <w:p w:rsidR="00AB01C4" w:rsidRPr="0034001D" w:rsidRDefault="0016234C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Хутірська форма землекористування характерна для багатьох країн і понині.</w:t>
      </w:r>
      <w:r w:rsidR="005C3560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Вона поширена в країнах Балтії, Скандинавії, на значній частині Німеччини та в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країнах Західної Європи. Відруби виникали насамперед при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великому</w:t>
      </w:r>
      <w:r w:rsidR="00B847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поселенсько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 розселенні, типовому для степових і лісостепових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районів Росії і України.</w:t>
      </w:r>
    </w:p>
    <w:p w:rsidR="00AB01C4" w:rsidRPr="0034001D" w:rsidRDefault="0016234C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теперішнього часу в багатьох країнах поєднуються колективні та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індивідуальні форми землекористування; в цьому випадку зазвичай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продуктивні землі знаходяться у власності індивідуальних землевласників, а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несільськогосподарські (ліси, болота, дороги, води) або загальні меліоровані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 – у загальнодержавній власності (комун, громад, муніципалітетів).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багатьох країнах науково-технічний прогрес у землеробстві, що складаються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відносини сприяли появленню коле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ктивних форм землекористування.</w:t>
      </w:r>
    </w:p>
    <w:p w:rsidR="00B8478A" w:rsidRDefault="0016234C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них відносяться землеволодіння та землекористування комун,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артілей і кооперативів, колгоспів, радгоспів, різних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товариств, акціонерних товариств і т. п. Всі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вони базуються на державній,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колективній спільній або колективно-частковій власності. Форми землекористування істотно розрізняються по ряду параметрів, таких, як:</w:t>
      </w:r>
    </w:p>
    <w:p w:rsidR="00B8478A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розмір господарства;</w:t>
      </w:r>
    </w:p>
    <w:p w:rsidR="00B8478A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його розташування, конфігурація, компактність, віддаленість від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господарських центрів;</w:t>
      </w:r>
    </w:p>
    <w:p w:rsidR="009150CC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виробничий напрям, система ведення господарства, склад і структура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галузей;</w:t>
      </w:r>
    </w:p>
    <w:p w:rsidR="00B8478A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види земельних угідь, їх склад і структура;</w:t>
      </w:r>
    </w:p>
    <w:p w:rsidR="00B8478A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система розселення на території господарства;</w:t>
      </w:r>
    </w:p>
    <w:p w:rsidR="00DB2263" w:rsidRDefault="0016234C" w:rsidP="00DB2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тип використання земель (система сівозмін, організація сінокосів і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пасовищ, устрій багаторічних насаджень і т. д.).</w:t>
      </w:r>
    </w:p>
    <w:p w:rsidR="00AB01C4" w:rsidRPr="0034001D" w:rsidRDefault="0016234C" w:rsidP="00DB2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кожна форма землекористування має властиву тільки їй форму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території або, іншими словами, форму устрою земель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(землеустрою). Вона складається із сукупності елементів організації території,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розміщуються з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урахуванням відповідних вимог.</w:t>
      </w:r>
    </w:p>
    <w:p w:rsidR="00B8478A" w:rsidRDefault="0016234C" w:rsidP="003400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1 закону України «Про землеустрій» стале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визначається як форма та відповідні до неї методи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земель, що забезпечують оптимальні параметри екологічних і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соціально-економічних функцій територій. У зв’язку із цим, в українській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землевпорядній науці розрізняють такі форми землекористування в складі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сталого землек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ористування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формами власності на землю: державна, комунальна, приватна;</w:t>
      </w:r>
    </w:p>
    <w:p w:rsidR="009150CC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організаційно-правовими формами економічних відносин власності на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землю: колективна, кооперативна, корпоративна, сімейна, індивідуальна,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змішана;</w:t>
      </w:r>
    </w:p>
    <w:p w:rsidR="005C3560" w:rsidRDefault="0016234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видами прав власності на землю: на праві постійного користування, на</w:t>
      </w:r>
      <w:r w:rsidR="00AB01C4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праві оренди і </w:t>
      </w:r>
      <w:proofErr w:type="spellStart"/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т.п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150CC" w:rsidRPr="0034001D" w:rsidRDefault="009150CC" w:rsidP="00B84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71484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Елементи землевпорядної організації території</w:t>
      </w:r>
    </w:p>
    <w:p w:rsidR="009150CC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природному відношенні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територія сільськогосподарського</w:t>
      </w:r>
      <w:r w:rsidR="00AF6A6F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являє собою земельний масив (територію суші), який</w:t>
      </w:r>
      <w:r w:rsidR="00AF6A6F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складається з однієї або ряду земельних ділянок, відмежованих на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місцевості, які систематично використовуються у сільськогосподарському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виробництві або потенційно мають умови для такого використання.</w:t>
      </w:r>
    </w:p>
    <w:p w:rsidR="00E71484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Основними характеристиками </w:t>
      </w:r>
      <w:proofErr w:type="spellStart"/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сільськогоподарського</w:t>
      </w:r>
      <w:proofErr w:type="spellEnd"/>
      <w:r w:rsidR="00B110BB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землекористування у природно-технічному відношенні є такі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71484" w:rsidRDefault="0016234C" w:rsidP="00E7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місце розташування. Фіксується щодо реально існуючих пунктів або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 координат у державній системі. Характеризує відстань і доступність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для людей і транспортних засобів;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2) площа. Визначається у гектарах або квадратних метрах, є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найважливішою кількісною характеристикою землекористування для потреб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обліку й оподатковування. Фіксується загальна площа, а також площа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деяких земельних масивів і ділянок, що входять у землекористування;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3) розміри і конфігурація. Поряд з місцем розташування і площею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характеризують просторові умови землекористування. Є показниками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компактності, а при несприятливих умовах – роз’єднаності, роздробленості 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черезсмужжя земельних масивів, довжини і ламаності їх меж;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4) склад і співвідношення земельних угідь. Характеризується питомою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вагою еколого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стабілізуючих, сільськогосподарських та забудованих угідь у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загальній площі землекористування, а також їх структурою, тобто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співвідношенням ріллі, сінокосів, пасовищ, багаторічних насаджень тощо.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Склад і співвідношення угідь є найважливішими показниками якості земель,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технологічної придатності і екологічної стабільності.</w:t>
      </w:r>
    </w:p>
    <w:p w:rsidR="009150CC" w:rsidRDefault="0016234C" w:rsidP="00E7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рельєф місцевості. Характеризується ухилами місцевості, наявністю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балок і ярів, загальною розчленованістю території природними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перешкодами. Є важливим показником потенційного прояву процесів ерозії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 та деградації земель.</w:t>
      </w:r>
    </w:p>
    <w:p w:rsidR="00E71484" w:rsidRDefault="0016234C" w:rsidP="00E7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контурність угідь. Характеризується природною роз’єднаністю 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роздробленістю сільськогосподарських,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екологостабілізуючих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забудованих угідь. Є показником їх придатності до механізованої обробки,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формування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екомережі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забудови.</w:t>
      </w:r>
    </w:p>
    <w:p w:rsidR="00B110BB" w:rsidRPr="0034001D" w:rsidRDefault="0016234C" w:rsidP="00E7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 із зазначеними чинниками, природні умови сільськогосподарського землекористування характеризуються ґрунтовими,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геоботанічними, гідрографічними й іншими умовами, що складають його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продуктивний потенціал.</w:t>
      </w:r>
    </w:p>
    <w:p w:rsidR="00B110BB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Відповідно, сутність організації території сільськогосподарського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можна сформулювати, як стан розвитку взаємодії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людини (суб’єктів відносин прав власності на землю та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суб’єктів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землекористування) з довкіллям у процесі організації сукупності всіх видів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суспільної її життєдіяльності, які здійснюються на конкретній території із</w:t>
      </w:r>
      <w:r w:rsidR="005B1A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залученням земельного чинника, флори, фауни та інших природних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 тої чи іншої форми та на відповідних правах, у різних масштабах і з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різним функціональним змістом </w:t>
      </w:r>
    </w:p>
    <w:p w:rsidR="0016234C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Елементи організації території діляться на загальні та специфічні. До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загальних елементів відносяться межі, земельні ділянки, земельні угіддя,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територіальні зони, тощо. Їх називають спільними, оскільки вони присутні</w:t>
      </w:r>
      <w:r w:rsidR="00E714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завжди незалежно від цільового призначення і способу використання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земель. Наприклад, при організації території можуть встановлюватися межі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різних землеволодінь і землекористувань, а всередині їх – межі угідь, земельних масивів виробничих підрозділів, сівозмін, полів, робочих ділянок 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 п. У ході землевпорядних робіт визначаються також межі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утворень, міст (межа міста), територіальних зон різного призначення, межі категорій земель. До специфічних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елементів організації території відносяться такі, які властиві тільки окремим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категоріям земельного фонду, землеволодінь і землекористувань. Це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можуть бути залізні та автомобільні дороги, лінії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електропередач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зв'язку.</w:t>
      </w:r>
    </w:p>
    <w:p w:rsidR="00B110BB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сільському господарстві при влаштуванні території пасовищ</w:t>
      </w:r>
      <w:r w:rsidR="00E714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специфічними елементами є гуртові та отарні ділянки, пасовищезміни,</w:t>
      </w:r>
      <w:r w:rsidR="009150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загони чергового випасання, скотопрогони, літні табори. Елементи організації території діляться також на лінійні та площинні. До лінійних належать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дороги, лісосмуги, канали, лінії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електропередач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зв'язку, водопостачання,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тепло- та газопостачання, межі, напрямні лінії обробки ґрунтів, буферні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смуги та ін. Площинні елементи організації території складаються з ділянок,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мають неоднаковий організаційно-правовий статус, форму власності,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господарське використання, розмір і розміщення. Це можуть бути, зокрема,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різних організаційно-правових форм, угіддя, сівозміни,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типи ґрунтів, робочі ділянки, польові стани, земельні масиви, що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знаходяться у віданні місцевої адміністрації, меліоруються і</w:t>
      </w:r>
      <w:r w:rsidR="00B110B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трансформовані площі і т. п. У містах це райони, зони, квартали, площі.</w:t>
      </w:r>
    </w:p>
    <w:p w:rsidR="00F54FE7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 розміщення елементів землевпорядної організації території, її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устрою не можна уявити собі організацію й ведення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 господарства. Так, наприклад, сівозміна не може функціонувати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 розміщення полів під різні</w:t>
      </w:r>
      <w:r w:rsidR="00914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культури, під’їзних доріг і </w:t>
      </w:r>
      <w:proofErr w:type="spellStart"/>
      <w:r w:rsidR="00914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т.п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районах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зрошуваного землеробства треба розміщувати зрошувальну мережу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(канали, колектори, відв</w:t>
      </w:r>
      <w:r w:rsidR="00F54FE7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ідні і поливні борозни і </w:t>
      </w:r>
      <w:proofErr w:type="spellStart"/>
      <w:r w:rsidR="00F54FE7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т.п</w:t>
      </w:r>
      <w:proofErr w:type="spellEnd"/>
      <w:r w:rsidR="00F54FE7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.).</w:t>
      </w:r>
    </w:p>
    <w:p w:rsidR="00F54FE7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Елементи землевпорядної організації території утворюють свого роду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каркас землекористування господарства, у координатах якого здійснюється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вся виробнича, природоохоронна або будь-яка інша діяльність. Чим краще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зручніше розміщені вказані елементи, тим ефективніше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</w:t>
      </w:r>
      <w:r w:rsidR="00F54FE7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вання.</w:t>
      </w:r>
    </w:p>
    <w:p w:rsidR="0075623D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Кожній формі землекористування, кожному господарству властива</w:t>
      </w:r>
      <w:r w:rsidR="00914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своя унікальна форма організації території, що враховує безліч факторів і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 (природних, економічних, організаційно-господарських, технологічних</w:t>
      </w:r>
      <w:r w:rsidR="0075623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ін.).</w:t>
      </w:r>
    </w:p>
    <w:p w:rsidR="0075623D" w:rsidRPr="0034001D" w:rsidRDefault="0075623D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Сутність земельних реформ та їх роль</w:t>
      </w:r>
      <w:r w:rsidR="00726F13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 трансформації земельного ладу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реформи, що проводяться як правило є найбільш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кардинальними формами у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правління земельними ресурсами.</w:t>
      </w:r>
    </w:p>
    <w:p w:rsidR="00B8478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реформа – це здійснювана державою, законодавчо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оформлена зміна земельного ладу, як правило, що включає перетворення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 власності на землю, передачу землі від одних власників і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користувачів іншим, зміна форм влаштування території відповідно до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зміненого земельного законодавством. Така реформа пропонує здійснення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комплексу правових, економічних, технічних і організаційних заходів, що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забезпечують перехід до нових форм власності на землю, землеволодіння і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реформа в Україні започаткована Постановою Верховної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Ради Української РСР «Про земельну реформу» № 563 від 18. 12 1990 р. Даною постановою було визначено, що земельна реформа є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складовою частиною економічної реформи, здійснюваної в Україні у зв’язку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переходом економік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держави до ринкових відносин.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Завданням реформи було визначено – перерозподіл земель з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одночасною передачею їх у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приватну та колективну власність,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також підприємствам, установам і організаціям з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метою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lastRenderedPageBreak/>
        <w:t>створення умов</w:t>
      </w:r>
      <w:r w:rsidR="00355D8B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для рівноправного розвитку різних форм господарювання на землі,</w:t>
      </w:r>
      <w:r w:rsidR="00355D8B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формування багатоукладної економіки, раціонального використання</w:t>
      </w:r>
      <w:r w:rsidR="00355D8B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та охорони земель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Фактично початком проведення земельної реформи в Україні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вважається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 березня 1991 р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коли набули чинності прийняті Верховною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Радою України 18 грудня 1990 р.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Земельний кодекс та постанова «Про</w:t>
      </w:r>
      <w:r w:rsidR="00355D8B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земельну реформу»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Саме з цієї дати всі землі України було оголошено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об'єктом земельної реформи.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сьогодні, весь період здійснення земельної реформи можна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розподілити на 2 періоди: до 2000 р. включно – І період і із 2001 р. (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 часу</w:t>
      </w:r>
      <w:r w:rsidR="00355D8B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прийняття сучасної редакції Земельного кодексу України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по 2013 р. – ІІ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період.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Головну роль у проведенні земельної реформи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І періоду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мали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відігравати місцеві ради, які на той час були органами державної влади, та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Рада Міністрів.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Їм було доручено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провести інвентаризацію земель усіх категорій, визначивши ділянки,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використовуються не за цільовим призначенням, нераціонально або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способами, які призводять до зниження родючості ґрунтів, їхнього хімічного</w:t>
      </w:r>
      <w:r w:rsidR="00355D8B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радіоактивного забруднення, погіршення екологічної обстановки;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здійснити реєстрацію громадян, які бажають організувати селянське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(фермерське) господарство, розширити особисте підсобне господарство,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займатися індивідуальним садівництвом, одержати в користування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ділянки для городництва, сінокосіння і випасання худоби;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провести облік і аналіз клопотань підприємств, установ, організацій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надання їм земель для ведення підсобного сільського господарства,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колективного садівництва і городництва;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г) розглянути обґрунтування потреб у земельних ділянках підприємств,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 і організацій, які станом на 1 листопада 1990 р. мали у користуванні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 для сільськогосподарських і несільськогосподарських цілей;</w:t>
      </w:r>
    </w:p>
    <w:p w:rsidR="00B8478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на підставі матеріалів інвентаризації вирішити питання про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 користування ділянками, що використовувалися не за цільовим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призначенням, з порушенням встановлених вимог, а також нераціонально, і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передачу їх до складу земель запасу для наступного надання у першу чергу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громадянам для організації селянських (фермерських) господарств,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особистого підсобного господарства, садівництва, городництва;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є) розробити пропозиції про перерозподіл земель у встановленому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 порядку та розглянути їх на засіданнях постійних депутатських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комісій і сесіях рад.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 випливало із зазначеної постанови,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земельна реформа не</w:t>
      </w:r>
      <w:r w:rsidR="007272C1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розглядалася як функція органів влади щодо державного управління</w:t>
      </w:r>
      <w:r w:rsidR="007272C1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землекористуванням.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реформа повинна була здійснюватися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основі таких інститутів і засад, як власність держави на землю та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виключення земельних ділянок з цивільного обороту.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І як показала</w:t>
      </w:r>
      <w:r w:rsidR="007272C1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практика це було великою помилкою нашої держави щодо реалізації</w:t>
      </w:r>
      <w:r w:rsidR="007272C1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земельної реформи.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Зокрема, докорінних змін в організації сільськогосподарського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 в Україні у 1990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1991 рр. не сталося. Поглиблювалася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аграрна криза, яка посилювалася загальною кризою економіки 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Ставала дедалі очевиднішою недостатність передбачених заходів щодо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реформування земельних відносин. 13 березня 1992 р. було прийнято нову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редакцію Земельного кодексу України і постанову Верховної Ради України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«Про прискорення земельної реформи та 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приватизацію землі»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прийняттям нової редакції Земельного кодексу України відбулася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юридична демонополізація земельної власності в Україні. Поряд з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державною власністю на землю передбачалося запровадження</w:t>
      </w:r>
      <w:r w:rsidR="007272C1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колективної та приватної власності.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 форми земельної власності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оголошувалися рівноправними. Таким чином, концепція плюралізму форм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господарювання на землі, що визначала сутність земельної реформи на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початку її проведення, трансформувалася в концепцію плюралізму форм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власності, яка стала визнач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альною при подальшому проведення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реформи. Як наслідок, у структурі функцій державних органів з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проведення земельної реформи виникла якісно нова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приватизація</w:t>
      </w:r>
      <w:r w:rsidR="007272C1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земельних ділянок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тобто передача їх з державної у колективну і приватну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власність. 20 грудня 1991 р. приймається Закону України «Про селянське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(фермерське) господарство»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яким місцеві ради було зобов'язано до 20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січня 1992 р. вирішити питання про вилучення із земель колгоспів, радгоспів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інших сільськогосподарських підприємств і організацій не менше 7-10%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угідь і передати їх до земель запасу. Радам також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пропонувалося до 1 березня 1992 р. забезп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ечити надання 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ділянок із земель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запасу громадянам, які бажають організувати селянське (фермерське)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господарство. Крім того, відповідно до Земельного кодексу України в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редакції від 13 березня 1992 р. сільські і селищні Ради були зобов'язані при</w:t>
      </w:r>
      <w:r w:rsidR="00B847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передачі земель у колективну власність створити на своїй території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резервний фонд земель у розмірі до 15% площі усіх сільськогосподарських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угідь.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Початок приватизації земель зумовив необхідність здійснення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державними органами нових організаційно-правових заходів. Разом з тим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принципових змін у методах здійснення земельної реформи не відбулося.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Головна роль у реформуванні земельних відносин відводилася місцевим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радам.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Тому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Указами Президента України від 10 листопада 1994 р. «Про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невідкладні заходи щодо прискорення земельної реформи у сфері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сільськогосподарського виробництва»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[61] та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від 3 грудня 1999 р. «Про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невідкладні заходи щодо прискорення реформування аграрного сектора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економіки України»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[62] змінено напрями реформування земельних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відносин. Відповідно станом на 2001 р. у державній власності залишалося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вже тільки 50% земель країни, у приватній власності перебувало 48%</w:t>
      </w:r>
      <w:r w:rsidR="008C20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земель. Здійснено паювання 29,5 млн. га земель колективної власності в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10967 господарствах. Власниками права на земельну частку (пай) стали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6,4 млн. громадян. Отримали земельні ділянки у розмірі паю в натурі (на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місцевості) 102,6 тис. громадян. Створено резервний фонд земель на площі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млн. 58 тис. га.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1992-1999 роки свої земельні ділянки приватизували 10,6 млн.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 на площі 3 млн. 174 тис. га. 35,5 тис. фермерських господарств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використовують 1 млн. 117 тис. га сільськогосподарських угідь. Досить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швидко </w:t>
      </w:r>
      <w:proofErr w:type="spellStart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розвинулось</w:t>
      </w:r>
      <w:proofErr w:type="spellEnd"/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особисте підсобне господарство, садівництво,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городництво, що дало змогу забезпечити виробництво на їх базі близько 2/3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 сільськогосподарської продукції країни.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чином, протягом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І-го періоду здійснення земельної реформи</w:t>
      </w:r>
      <w:r w:rsidR="007272C1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території України практично створені основи нового земельного ладу: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ліквідована державна монополія на землю; здійснений перехід до різних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 власності на землю; проведено безплатний перерозподіл землі в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користь громадян; здійснено оцінку земель та введено платне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землекористування; створені передумови для обігу земельних ділянок.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Беззаперечним позитивним результатом земельної реформи в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сільському господарстві є створення правових і економічних умов для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трансформації колгоспів і радгоспів в більш ринкові виро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бничі структури, які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здатні до пристосування змінних економічних умов. 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Другим важливим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практичним результатом земельної реформи цього періоду є те, що</w:t>
      </w:r>
      <w:r w:rsidR="007272C1" w:rsidRPr="003400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населення, одержавши землю в достатній кількості, змогло пережити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тяжкий кризовий час - час інфляції, безробіття, не виплати заробітної плати.</w:t>
      </w:r>
    </w:p>
    <w:p w:rsidR="007272C1" w:rsidRP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період економічної реформи основним джерелом поступлення продуктів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 стали садові ділянки, огороди, особисті підсобні господарства.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Проте процеси проведеної земельної реформи не вирішили одного і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основних завдань – це забезпечення або підтримання ефективного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використання земельних ресурсів, державного регулювання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трансформації сільськогосподарського землекористування.. Адже, тільки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втручання і патронаж держави могли дати поштовх для обґрунтування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пошуку довгострокового вирішення земельних проблем та формування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стратегії розвитку нового земельного ладу в країні.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ІІ-й період здійснення земельної реформи був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започаткований</w:t>
      </w:r>
      <w:r w:rsidR="007272C1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прийняттям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основних напрямів земельної реформи в Україні на 2001-2005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роки,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схвалених Указом Президента України від 30 травня 2001 року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№ 372,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які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метою земельної реформи в 2001-2005 роках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визначили</w:t>
      </w:r>
      <w:r w:rsidR="007272C1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забезпечення ефективного використання та підвищення цінності</w:t>
      </w:r>
      <w:r w:rsid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земельних ресурсів, створення оптимальних умов для суттєвого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збільшення соціального, інвестиційного і виробничого потенціалів землі,</w:t>
      </w:r>
      <w:r w:rsidR="007272C1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перетворення її у самостійний фактор економічного зростання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та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нової</w:t>
      </w:r>
      <w:r w:rsidR="007272C1"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редакції Земельного кодексу України в жовтні 2001 р. </w:t>
      </w:r>
    </w:p>
    <w:p w:rsidR="00DB2263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Нова редакція Земельного кодексу, дозволила визначити:</w:t>
      </w:r>
    </w:p>
    <w:p w:rsidR="00DB2263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мету і завдання державної політики у сфері регулювання відносин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використанні та охороні земель;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принципи формування земельних відносин; співвідношення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законодавства із законодавством інших галузей права, в першу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чергу із цивільним;</w:t>
      </w:r>
    </w:p>
    <w:p w:rsidR="00914A5A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розширити інститут земельних прав, ввести інститут обмежень у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використанні земель та земельних сервітутів, гарантії, підстави і порядок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вилучення земельних ділянок тощо;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4) основи державної політики з регулювання охорони земель та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земельними ресурсами;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5) органи, які уповноважені приймати рішення у сфері землекористування;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6) законодавче регулювання окремих категорій земель, повноваження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органів місцевого самоврядування в </w:t>
      </w:r>
      <w:r w:rsid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регулюванні земельних відносин.</w:t>
      </w:r>
    </w:p>
    <w:p w:rsidR="0034001D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розвиток положень Земельного кодексу у 2003 р. приймаються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закони України «Про оцінку земель», Про охорону земель», «Про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землеустрій», «Про державний контроль за використанням та охороною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земель».</w:t>
      </w:r>
    </w:p>
    <w:p w:rsidR="0016234C" w:rsidRDefault="0016234C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 результатів земельної реформи ІІ-го періоду здійснення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показує, що держава починаючи із 2004 р. самоусунулася від регулювання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 які проходять у галузі земельних відносин. Зокрема, окреслилися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нові проблеми, що пов’язані із удосконаленням земельних відносин та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формуванням економічно ефективної і екологічно безпечної системи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особливо сільських територій.</w:t>
      </w:r>
      <w:r w:rsidR="00DB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 в ході даної земельної реформи вирішувалися наступні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завдання: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ліквідація монополії державної власності на землю і перехід до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різноманіття форм власності на землю;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реалізація прав кожного громадянина на отримання землі; перехід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платного землекористуванню;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перенесення центру ваги управління земельними ресурсами на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початковому етапі (до 2001 р.) на місцеві органи влади – ради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(децентралізація) а на другому етапі - органи виконавчої влади.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Таким чином, можна констатувати, що в процесі здійснення земельної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реформи в Україні (протягом 1991-2013 рр.) започатковано створення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ринково-орієнтованої моделі земельного ладу України, що забезпечило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створення умов для рівноправного розвитку різних форм</w:t>
      </w:r>
      <w:r w:rsidR="0034001D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господарювання на землі, формування багатоукладної економіки</w:t>
      </w:r>
      <w:r w:rsidR="0034001D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країни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разом з тим залишилася не вирішеною проблема «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створення</w:t>
      </w:r>
      <w:r w:rsidR="0034001D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умов для організації раціонального використання та охорони</w:t>
      </w:r>
      <w:r w:rsidR="0034001D"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земель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а також виниклі інші додаткові проблеми (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гарантування прав на</w:t>
      </w:r>
      <w:r w:rsidR="0034001D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землю, посилення соціально-екологічної складової, обезземелення селян,</w:t>
      </w:r>
      <w:r w:rsidR="0034001D"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 сільських територій тощо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які потребують консолідації зусиль і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взаємодії держави, науки та громадськості щодо завершення реалізації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земельної реформи і формування земельного устрою країни та</w:t>
      </w:r>
      <w:r w:rsidR="0034001D"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нових ринкових земельних відносин.</w:t>
      </w:r>
      <w:r w:rsidRPr="00340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proofErr w:type="spellStart"/>
      <w:r w:rsidRPr="00462C24">
        <w:rPr>
          <w:rFonts w:ascii="Times New Roman" w:hAnsi="Times New Roman" w:cs="Times New Roman"/>
          <w:b/>
          <w:i/>
          <w:sz w:val="24"/>
          <w:szCs w:val="24"/>
        </w:rPr>
        <w:lastRenderedPageBreak/>
        <w:t>Земе́льна</w:t>
      </w:r>
      <w:proofErr w:type="spellEnd"/>
      <w:r w:rsidRPr="00462C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2C24">
        <w:rPr>
          <w:rFonts w:ascii="Times New Roman" w:hAnsi="Times New Roman" w:cs="Times New Roman"/>
          <w:b/>
          <w:i/>
          <w:sz w:val="24"/>
          <w:szCs w:val="24"/>
        </w:rPr>
        <w:t>рефо́рма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C24">
        <w:rPr>
          <w:rFonts w:ascii="Times New Roman" w:hAnsi="Times New Roman" w:cs="Times New Roman"/>
          <w:sz w:val="24"/>
          <w:szCs w:val="24"/>
        </w:rPr>
        <w:t>— процес створення організаційно-правових, економічних, наукових та інших соціальних засад для здійснення різних форм господарювання, в результаті якої формується земельний устрій країни прийнятний для ефективної господарської діяльності на землі.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Завданням цієї реформи є перерозподіл земель з одночасною передачею їх у </w:t>
      </w:r>
      <w:hyperlink r:id="rId8" w:tooltip="Приватна власність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приватну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та </w:t>
      </w:r>
      <w:hyperlink r:id="rId9" w:tooltip="Колективна власність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колективну власність</w:t>
        </w:r>
      </w:hyperlink>
      <w:r w:rsidRPr="00462C24">
        <w:rPr>
          <w:rFonts w:ascii="Times New Roman" w:hAnsi="Times New Roman" w:cs="Times New Roman"/>
          <w:sz w:val="24"/>
          <w:szCs w:val="24"/>
        </w:rPr>
        <w:t>, а також у користування </w:t>
      </w:r>
      <w:hyperlink r:id="rId10" w:tooltip="Підприємство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підприємствам</w:t>
        </w:r>
      </w:hyperlink>
      <w:r w:rsidRPr="00462C24">
        <w:rPr>
          <w:rFonts w:ascii="Times New Roman" w:hAnsi="Times New Roman" w:cs="Times New Roman"/>
          <w:sz w:val="24"/>
          <w:szCs w:val="24"/>
        </w:rPr>
        <w:t>, </w:t>
      </w:r>
      <w:hyperlink r:id="rId11" w:tooltip="Установа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установам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і </w:t>
      </w:r>
      <w:hyperlink r:id="rId12" w:tooltip="Організація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організаціям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з метою створення умов для рівноправного розвитку різних форм </w:t>
      </w:r>
      <w:hyperlink r:id="rId13" w:tooltip="Господарська діяльність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господарювання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на землі, формування </w:t>
      </w:r>
      <w:hyperlink r:id="rId14" w:tooltip="Багатоукладна економіка (ще не написана)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багатоукладної економіки</w:t>
        </w:r>
      </w:hyperlink>
      <w:r w:rsidRPr="00462C24">
        <w:rPr>
          <w:rFonts w:ascii="Times New Roman" w:hAnsi="Times New Roman" w:cs="Times New Roman"/>
          <w:sz w:val="24"/>
          <w:szCs w:val="24"/>
        </w:rPr>
        <w:t>, раціонального використання та </w:t>
      </w:r>
      <w:hyperlink r:id="rId15" w:tooltip="Охорона земель (ще не написана)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охорони земель</w:t>
        </w:r>
      </w:hyperlink>
      <w:r w:rsidRPr="00462C24">
        <w:rPr>
          <w:rFonts w:ascii="Times New Roman" w:hAnsi="Times New Roman" w:cs="Times New Roman"/>
          <w:sz w:val="24"/>
          <w:szCs w:val="24"/>
        </w:rPr>
        <w:t>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C24">
        <w:rPr>
          <w:rFonts w:ascii="Times New Roman" w:hAnsi="Times New Roman" w:cs="Times New Roman"/>
          <w:i/>
          <w:sz w:val="24"/>
          <w:szCs w:val="24"/>
          <w:u w:val="single"/>
        </w:rPr>
        <w:t>Історія земельної реформи в Україні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19 лютого 2021 року Роман Лещенко </w:t>
      </w:r>
      <w:hyperlink r:id="rId16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презентував</w:t>
        </w:r>
      </w:hyperlink>
      <w:r w:rsidRPr="00462C24">
        <w:rPr>
          <w:rFonts w:ascii="Times New Roman" w:hAnsi="Times New Roman" w:cs="Times New Roman"/>
          <w:sz w:val="24"/>
          <w:szCs w:val="24"/>
        </w:rPr>
        <w:t xml:space="preserve"> Президенту України Володимиру Зеленському пілотний проект Національної інфраструктури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 xml:space="preserve"> даних (НІГД).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15 квітня 2021 року </w:t>
      </w:r>
      <w:hyperlink r:id="rId17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Парламент ухвалив кошторис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на роботу Мінагрополітики. За це віддали свої голоси 275 народних депутатів. 29 квітня Президент підписав закон про зміни до державного бюджету на 2021 рік щодо фінансування Міністерства аграрної політики та продовольства.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 xml:space="preserve">Міністр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агрополітики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 xml:space="preserve"> Роман Лещенко </w:t>
      </w:r>
      <w:hyperlink r:id="rId18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взяв участь у проекті </w:t>
        </w:r>
        <w:proofErr w:type="spellStart"/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НАБу</w:t>
        </w:r>
        <w:proofErr w:type="spellEnd"/>
      </w:hyperlink>
      <w:r w:rsidRPr="00462C24">
        <w:rPr>
          <w:rFonts w:ascii="Times New Roman" w:hAnsi="Times New Roman" w:cs="Times New Roman"/>
          <w:sz w:val="24"/>
          <w:szCs w:val="24"/>
        </w:rPr>
        <w:t xml:space="preserve"> і розповів у ексклюзивному відео про два епізоди великої земельної корупції. В одному з них за видачу наказів про виділення земельних ділянок підставним особам зловмисники мали намір дати посадовцю 170 тис.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>. США.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21 квітня 2021 Кабінет Міністрів України прийняв </w:t>
      </w:r>
      <w:hyperlink r:id="rId19" w:anchor="Text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постанову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“Про внесення змін до Порядку використання коштів, передбачених у державному бюджеті для надання фінансової підтримки розвитку фермерських господарств”. Вона передбачає спростити механізм надання підтримки фермерським господарствам, а також усунути адміністративні перешкоди при її отриманні.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28 квітня 2021 року Верховна Рада </w:t>
      </w:r>
      <w:hyperlink r:id="rId20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проголосувала за законопроект 2194</w:t>
        </w:r>
      </w:hyperlink>
      <w:r w:rsidRPr="00462C24">
        <w:rPr>
          <w:rFonts w:ascii="Times New Roman" w:hAnsi="Times New Roman" w:cs="Times New Roman"/>
          <w:sz w:val="24"/>
          <w:szCs w:val="24"/>
        </w:rPr>
        <w:t xml:space="preserve"> “Про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відносин”, подолавши понад 2000 правок. Документ також називають Земельною Конституцією. «Тепер право розпоряджатися землями передано місцевим громадам остаточно і безповоротно.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Держгеокадастр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 xml:space="preserve"> відтепер лише сервісна організація, максимально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дерегульована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 xml:space="preserve">, з ліквідованими корупційними повноваженнями в управлінні земельними ресурсами», - сказав Міністр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агрополітики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 xml:space="preserve"> Роман Лещенко.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29 квітня 2021 року 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fldChar w:fldCharType="begin"/>
      </w:r>
      <w:r w:rsidRPr="00462C24">
        <w:rPr>
          <w:rFonts w:ascii="Times New Roman" w:hAnsi="Times New Roman" w:cs="Times New Roman"/>
          <w:sz w:val="24"/>
          <w:szCs w:val="24"/>
        </w:rPr>
        <w:instrText xml:space="preserve"> HYPERLINK "https://www.ukrinform.ua/rubric-economy/3237694-minagro-prezentuvalo-proekt-z-nacionalnoi-infrastrukturi-geoprostorovih-danih.html" </w:instrText>
      </w:r>
      <w:r w:rsidRPr="00462C24">
        <w:rPr>
          <w:rFonts w:ascii="Times New Roman" w:hAnsi="Times New Roman" w:cs="Times New Roman"/>
          <w:sz w:val="24"/>
          <w:szCs w:val="24"/>
        </w:rPr>
        <w:fldChar w:fldCharType="separate"/>
      </w:r>
      <w:r w:rsidRPr="00462C2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Геопортал</w:t>
      </w:r>
      <w:proofErr w:type="spellEnd"/>
      <w:r w:rsidRPr="00462C2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презентовано громадськості</w:t>
      </w:r>
      <w:r w:rsidRPr="00462C24">
        <w:rPr>
          <w:rFonts w:ascii="Times New Roman" w:hAnsi="Times New Roman" w:cs="Times New Roman"/>
          <w:sz w:val="24"/>
          <w:szCs w:val="24"/>
        </w:rPr>
        <w:fldChar w:fldCharType="end"/>
      </w:r>
      <w:r w:rsidRPr="00462C24">
        <w:rPr>
          <w:rFonts w:ascii="Times New Roman" w:hAnsi="Times New Roman" w:cs="Times New Roman"/>
          <w:sz w:val="24"/>
          <w:szCs w:val="24"/>
        </w:rPr>
        <w:t>. До пілотного проекту увійшли 6 міст України: Біла Церква, Житомир, Львів, Маріуполь, Миколаїв і Полтава, а також Харківська і Львівська області та 100 ОТГ з різних регіонів України.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«Це закон, який робить прозорим і відкритим земельний кадастр, який дає суспільству інформацію про всі природні ресурси, хто їх використовує, хто власник, хто безоплатно отримував землю, хто скільки сплачує податків, де здійснюється незаконна вирубка лісів, де в нас є проблематика з пожежами, будь-якими техногенними катастрофами, чи здійснюється законне чи незаконне будівництво. Фактично це велика база даних нашої держави в межах тих основних позицій, які ви нам окреслили в питанні реалізації земельної реформи», – Роман Лещенко.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18 травня 2021 року Верховна Рада на пленарному засіданні, подолавши 800 правок, </w:t>
      </w:r>
      <w:hyperlink r:id="rId21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ухвалила у другому читанні законопроект № 2195</w:t>
        </w:r>
      </w:hyperlink>
      <w:r w:rsidRPr="00462C24">
        <w:rPr>
          <w:rFonts w:ascii="Times New Roman" w:hAnsi="Times New Roman" w:cs="Times New Roman"/>
          <w:sz w:val="24"/>
          <w:szCs w:val="24"/>
        </w:rPr>
        <w:t xml:space="preserve"> «Про внесення змін до деяких законодавчих актів щодо продажу земельних ділянок державної та комунальної власності або прав на них (оренди,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суперфіцію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>, емфітевзису) через електронні аукціони».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20 травня 2021 року аграрний комітет Верховної Ради </w:t>
      </w:r>
      <w:hyperlink r:id="rId22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розглянув допрацьований Закон про об’єднання водокористувачів № 5202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та рекомендував його до прийняття у сесійній залі.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24 травня 2021 року Президент України Володимир Зеленський на Всеукраїнському форумі «Україна.30. Земля» </w:t>
      </w:r>
      <w:hyperlink r:id="rId23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підписав законопроект № 2194.</w:t>
        </w:r>
      </w:hyperlink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«Шлях довжиною у 1,5 роки закінчився перемогою українців. Це безпрецедентна подія, так як відтепер законними творцями земельних відносин стають громади. Саме вони – власники та розпорядники своїх земель. Ці базові й зрозумілі речі тепер набувають значення», - Роман Лещенко.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24 травня 2021 року Кабінет Міністрів передав меліоративні системи під координування та управління Мінагрополітики. Урядом було прийнято </w:t>
      </w:r>
      <w:hyperlink r:id="rId24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рішення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створити Державне агентство меліорації та рибного господарства України.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26 травня 2021 року Уряд України затвердив </w:t>
      </w:r>
      <w:hyperlink r:id="rId25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постанову</w:t>
        </w:r>
      </w:hyperlink>
      <w:r w:rsidRPr="00462C24">
        <w:rPr>
          <w:rFonts w:ascii="Times New Roman" w:hAnsi="Times New Roman" w:cs="Times New Roman"/>
          <w:sz w:val="24"/>
          <w:szCs w:val="24"/>
        </w:rPr>
        <w:t xml:space="preserve"> щодо Порядку функціонування національної інфраструктури </w:t>
      </w:r>
      <w:proofErr w:type="spellStart"/>
      <w:r w:rsidRPr="00462C24">
        <w:rPr>
          <w:rFonts w:ascii="Times New Roman" w:hAnsi="Times New Roman" w:cs="Times New Roman"/>
          <w:sz w:val="24"/>
          <w:szCs w:val="24"/>
        </w:rPr>
        <w:t>геопросторових</w:t>
      </w:r>
      <w:proofErr w:type="spellEnd"/>
      <w:r w:rsidRPr="00462C24">
        <w:rPr>
          <w:rFonts w:ascii="Times New Roman" w:hAnsi="Times New Roman" w:cs="Times New Roman"/>
          <w:sz w:val="24"/>
          <w:szCs w:val="24"/>
        </w:rPr>
        <w:t xml:space="preserve"> даних.</w:t>
      </w:r>
    </w:p>
    <w:p w:rsidR="00462C24" w:rsidRPr="00462C24" w:rsidRDefault="007A0385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62C24"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 сприяння Мінагрополітики</w:t>
        </w:r>
      </w:hyperlink>
      <w:r w:rsidR="00462C24" w:rsidRPr="00462C24">
        <w:rPr>
          <w:rFonts w:ascii="Times New Roman" w:hAnsi="Times New Roman" w:cs="Times New Roman"/>
          <w:sz w:val="24"/>
          <w:szCs w:val="24"/>
        </w:rPr>
        <w:t xml:space="preserve"> Міноборони повернуло у свою власність земельну ділянку площею близько 7,7 тис. га, що на території с. </w:t>
      </w:r>
      <w:proofErr w:type="spellStart"/>
      <w:r w:rsidR="00462C24" w:rsidRPr="00462C24">
        <w:rPr>
          <w:rFonts w:ascii="Times New Roman" w:hAnsi="Times New Roman" w:cs="Times New Roman"/>
          <w:sz w:val="24"/>
          <w:szCs w:val="24"/>
        </w:rPr>
        <w:t>Дівички</w:t>
      </w:r>
      <w:proofErr w:type="spellEnd"/>
      <w:r w:rsidR="00462C24" w:rsidRPr="00462C24">
        <w:rPr>
          <w:rFonts w:ascii="Times New Roman" w:hAnsi="Times New Roman" w:cs="Times New Roman"/>
          <w:sz w:val="24"/>
          <w:szCs w:val="24"/>
        </w:rPr>
        <w:t>. Її ще в 2013 році незаконно віддали у постійне користування іншому держоргану. Згодом із 7,7 тис. га оборонних земель 540 га вивели із державної власності. Майже половина з них опинилася в руках 15-ти комерційних структур, решту приватизували приватні особи.</w:t>
      </w:r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24 червня 2021 року Президент України </w:t>
      </w:r>
      <w:hyperlink r:id="rId27" w:history="1">
        <w:r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підписав</w:t>
        </w:r>
      </w:hyperlink>
      <w:r w:rsidRPr="00462C24">
        <w:rPr>
          <w:rFonts w:ascii="Times New Roman" w:hAnsi="Times New Roman" w:cs="Times New Roman"/>
          <w:sz w:val="24"/>
          <w:szCs w:val="24"/>
        </w:rPr>
        <w:t> законопроект № 2195 «Про земельні аукціони».</w:t>
      </w:r>
    </w:p>
    <w:p w:rsidR="00462C24" w:rsidRPr="00462C24" w:rsidRDefault="00914A5A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липня 2021 року </w:t>
      </w:r>
      <w:hyperlink r:id="rId2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62C24" w:rsidRPr="00462C24">
        <w:rPr>
          <w:rFonts w:ascii="Times New Roman" w:hAnsi="Times New Roman" w:cs="Times New Roman"/>
          <w:sz w:val="24"/>
          <w:szCs w:val="24"/>
        </w:rPr>
        <w:t>Агрострахування</w:t>
      </w:r>
      <w:proofErr w:type="spellEnd"/>
      <w:r w:rsidR="00462C24" w:rsidRPr="00462C24">
        <w:rPr>
          <w:rFonts w:ascii="Times New Roman" w:hAnsi="Times New Roman" w:cs="Times New Roman"/>
          <w:sz w:val="24"/>
          <w:szCs w:val="24"/>
        </w:rPr>
        <w:t xml:space="preserve"> було ціллю Міністерства </w:t>
      </w:r>
      <w:proofErr w:type="spellStart"/>
      <w:r w:rsidR="00462C24" w:rsidRPr="00462C24">
        <w:rPr>
          <w:rFonts w:ascii="Times New Roman" w:hAnsi="Times New Roman" w:cs="Times New Roman"/>
          <w:sz w:val="24"/>
          <w:szCs w:val="24"/>
        </w:rPr>
        <w:t>агрополітики</w:t>
      </w:r>
      <w:proofErr w:type="spellEnd"/>
      <w:r w:rsidR="00462C24" w:rsidRPr="00462C24">
        <w:rPr>
          <w:rFonts w:ascii="Times New Roman" w:hAnsi="Times New Roman" w:cs="Times New Roman"/>
          <w:sz w:val="24"/>
          <w:szCs w:val="24"/>
        </w:rPr>
        <w:t>, передбаченою в Стратегії розвитку до 2030 року (затверджена у березні 2021 року).</w:t>
      </w:r>
    </w:p>
    <w:p w:rsidR="00462C24" w:rsidRPr="00462C24" w:rsidRDefault="00914A5A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липня 2021 року </w:t>
      </w:r>
      <w:bookmarkStart w:id="0" w:name="_GoBack"/>
      <w:bookmarkEnd w:id="0"/>
      <w:r w:rsidR="00462C24" w:rsidRPr="00462C24">
        <w:rPr>
          <w:rFonts w:ascii="Times New Roman" w:hAnsi="Times New Roman" w:cs="Times New Roman"/>
          <w:sz w:val="24"/>
          <w:szCs w:val="24"/>
        </w:rPr>
        <w:t xml:space="preserve">Міністр </w:t>
      </w:r>
      <w:proofErr w:type="spellStart"/>
      <w:r w:rsidR="00462C24" w:rsidRPr="00462C24">
        <w:rPr>
          <w:rFonts w:ascii="Times New Roman" w:hAnsi="Times New Roman" w:cs="Times New Roman"/>
          <w:sz w:val="24"/>
          <w:szCs w:val="24"/>
        </w:rPr>
        <w:t>агрополітики</w:t>
      </w:r>
      <w:proofErr w:type="spellEnd"/>
      <w:r w:rsidR="00462C24" w:rsidRPr="00462C24">
        <w:rPr>
          <w:rFonts w:ascii="Times New Roman" w:hAnsi="Times New Roman" w:cs="Times New Roman"/>
          <w:sz w:val="24"/>
          <w:szCs w:val="24"/>
        </w:rPr>
        <w:t xml:space="preserve"> Роман Лещенко офіційно </w:t>
      </w:r>
      <w:hyperlink r:id="rId29" w:history="1">
        <w:r w:rsidR="00462C24" w:rsidRPr="00462C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оголосив старт Земельної реформи.</w:t>
        </w:r>
      </w:hyperlink>
    </w:p>
    <w:p w:rsidR="00462C24" w:rsidRPr="00462C24" w:rsidRDefault="00462C24" w:rsidP="0046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C24">
        <w:rPr>
          <w:rFonts w:ascii="Times New Roman" w:hAnsi="Times New Roman" w:cs="Times New Roman"/>
          <w:sz w:val="24"/>
          <w:szCs w:val="24"/>
        </w:rPr>
        <w:t>«Ми зробили величезний прорив для нашої держави. Адже земля — це питання не ідеології, не політики, а добробуту людей та держави! Землеволодіння завжди було привілеєм меншості — ми ж зробили його правом усіх громадян», — наголосив Міністр.</w:t>
      </w:r>
    </w:p>
    <w:p w:rsidR="00462C24" w:rsidRPr="0034001D" w:rsidRDefault="00462C24" w:rsidP="0034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462C24" w:rsidRPr="0034001D" w:rsidSect="0034001D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85" w:rsidRDefault="007A0385" w:rsidP="00621606">
      <w:pPr>
        <w:spacing w:after="0" w:line="240" w:lineRule="auto"/>
      </w:pPr>
      <w:r>
        <w:separator/>
      </w:r>
    </w:p>
  </w:endnote>
  <w:endnote w:type="continuationSeparator" w:id="0">
    <w:p w:rsidR="007A0385" w:rsidRDefault="007A0385" w:rsidP="006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238757"/>
      <w:docPartObj>
        <w:docPartGallery w:val="Page Numbers (Bottom of Page)"/>
        <w:docPartUnique/>
      </w:docPartObj>
    </w:sdtPr>
    <w:sdtEndPr/>
    <w:sdtContent>
      <w:p w:rsidR="00621606" w:rsidRDefault="006216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5A" w:rsidRPr="00914A5A">
          <w:rPr>
            <w:noProof/>
            <w:lang w:val="ru-RU"/>
          </w:rPr>
          <w:t>13</w:t>
        </w:r>
        <w:r>
          <w:fldChar w:fldCharType="end"/>
        </w:r>
      </w:p>
    </w:sdtContent>
  </w:sdt>
  <w:p w:rsidR="00621606" w:rsidRDefault="006216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85" w:rsidRDefault="007A0385" w:rsidP="00621606">
      <w:pPr>
        <w:spacing w:after="0" w:line="240" w:lineRule="auto"/>
      </w:pPr>
      <w:r>
        <w:separator/>
      </w:r>
    </w:p>
  </w:footnote>
  <w:footnote w:type="continuationSeparator" w:id="0">
    <w:p w:rsidR="007A0385" w:rsidRDefault="007A0385" w:rsidP="0062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0FC2"/>
    <w:multiLevelType w:val="hybridMultilevel"/>
    <w:tmpl w:val="02B09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E1"/>
    <w:rsid w:val="000637E1"/>
    <w:rsid w:val="00095295"/>
    <w:rsid w:val="0016234C"/>
    <w:rsid w:val="001757B5"/>
    <w:rsid w:val="00276114"/>
    <w:rsid w:val="0034001D"/>
    <w:rsid w:val="00355D8B"/>
    <w:rsid w:val="0039220B"/>
    <w:rsid w:val="00392F89"/>
    <w:rsid w:val="00462C24"/>
    <w:rsid w:val="0047759B"/>
    <w:rsid w:val="004A1525"/>
    <w:rsid w:val="005151E5"/>
    <w:rsid w:val="0052006E"/>
    <w:rsid w:val="005B1AAC"/>
    <w:rsid w:val="005C3560"/>
    <w:rsid w:val="00621606"/>
    <w:rsid w:val="006469F3"/>
    <w:rsid w:val="006A09EF"/>
    <w:rsid w:val="00726F13"/>
    <w:rsid w:val="007272C1"/>
    <w:rsid w:val="0075623D"/>
    <w:rsid w:val="00783670"/>
    <w:rsid w:val="007A0385"/>
    <w:rsid w:val="007F0190"/>
    <w:rsid w:val="00897AA2"/>
    <w:rsid w:val="008C202B"/>
    <w:rsid w:val="008C3017"/>
    <w:rsid w:val="00914A5A"/>
    <w:rsid w:val="009150CC"/>
    <w:rsid w:val="0093003C"/>
    <w:rsid w:val="009403E1"/>
    <w:rsid w:val="009A7CF1"/>
    <w:rsid w:val="009B1133"/>
    <w:rsid w:val="009F2B01"/>
    <w:rsid w:val="00A015AC"/>
    <w:rsid w:val="00AB01C4"/>
    <w:rsid w:val="00AF6A6F"/>
    <w:rsid w:val="00B110BB"/>
    <w:rsid w:val="00B8478A"/>
    <w:rsid w:val="00DB2263"/>
    <w:rsid w:val="00E71484"/>
    <w:rsid w:val="00F161DB"/>
    <w:rsid w:val="00F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1E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1E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5151E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5151E5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5151E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151E5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5151E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9F2B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C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46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462C24"/>
    <w:rPr>
      <w:color w:val="0000FF"/>
      <w:u w:val="single"/>
    </w:rPr>
  </w:style>
  <w:style w:type="character" w:customStyle="1" w:styleId="mw-headline">
    <w:name w:val="mw-headline"/>
    <w:basedOn w:val="a0"/>
    <w:rsid w:val="00462C24"/>
  </w:style>
  <w:style w:type="character" w:customStyle="1" w:styleId="mw-editsection">
    <w:name w:val="mw-editsection"/>
    <w:basedOn w:val="a0"/>
    <w:rsid w:val="00462C24"/>
  </w:style>
  <w:style w:type="character" w:customStyle="1" w:styleId="mw-editsection-bracket">
    <w:name w:val="mw-editsection-bracket"/>
    <w:basedOn w:val="a0"/>
    <w:rsid w:val="00462C24"/>
  </w:style>
  <w:style w:type="character" w:customStyle="1" w:styleId="mw-editsection-divider">
    <w:name w:val="mw-editsection-divider"/>
    <w:basedOn w:val="a0"/>
    <w:rsid w:val="00462C24"/>
  </w:style>
  <w:style w:type="paragraph" w:styleId="a6">
    <w:name w:val="header"/>
    <w:basedOn w:val="a"/>
    <w:link w:val="a7"/>
    <w:uiPriority w:val="99"/>
    <w:unhideWhenUsed/>
    <w:rsid w:val="006216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606"/>
  </w:style>
  <w:style w:type="paragraph" w:styleId="a8">
    <w:name w:val="footer"/>
    <w:basedOn w:val="a"/>
    <w:link w:val="a9"/>
    <w:uiPriority w:val="99"/>
    <w:unhideWhenUsed/>
    <w:rsid w:val="006216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1E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1E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5151E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5151E5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5151E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151E5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5151E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9F2B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C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46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462C24"/>
    <w:rPr>
      <w:color w:val="0000FF"/>
      <w:u w:val="single"/>
    </w:rPr>
  </w:style>
  <w:style w:type="character" w:customStyle="1" w:styleId="mw-headline">
    <w:name w:val="mw-headline"/>
    <w:basedOn w:val="a0"/>
    <w:rsid w:val="00462C24"/>
  </w:style>
  <w:style w:type="character" w:customStyle="1" w:styleId="mw-editsection">
    <w:name w:val="mw-editsection"/>
    <w:basedOn w:val="a0"/>
    <w:rsid w:val="00462C24"/>
  </w:style>
  <w:style w:type="character" w:customStyle="1" w:styleId="mw-editsection-bracket">
    <w:name w:val="mw-editsection-bracket"/>
    <w:basedOn w:val="a0"/>
    <w:rsid w:val="00462C24"/>
  </w:style>
  <w:style w:type="character" w:customStyle="1" w:styleId="mw-editsection-divider">
    <w:name w:val="mw-editsection-divider"/>
    <w:basedOn w:val="a0"/>
    <w:rsid w:val="00462C24"/>
  </w:style>
  <w:style w:type="paragraph" w:styleId="a6">
    <w:name w:val="header"/>
    <w:basedOn w:val="a"/>
    <w:link w:val="a7"/>
    <w:uiPriority w:val="99"/>
    <w:unhideWhenUsed/>
    <w:rsid w:val="006216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606"/>
  </w:style>
  <w:style w:type="paragraph" w:styleId="a8">
    <w:name w:val="footer"/>
    <w:basedOn w:val="a"/>
    <w:link w:val="a9"/>
    <w:uiPriority w:val="99"/>
    <w:unhideWhenUsed/>
    <w:rsid w:val="006216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8%D0%B2%D0%B0%D1%82%D0%BD%D0%B0_%D0%B2%D0%BB%D0%B0%D1%81%D0%BD%D1%96%D1%81%D1%82%D1%8C" TargetMode="External"/><Relationship Id="rId13" Type="http://schemas.openxmlformats.org/officeDocument/2006/relationships/hyperlink" Target="https://uk.wikipedia.org/wiki/%D0%93%D0%BE%D1%81%D0%BF%D0%BE%D0%B4%D0%B0%D1%80%D1%81%D1%8C%D0%BA%D0%B0_%D0%B4%D1%96%D1%8F%D0%BB%D1%8C%D0%BD%D1%96%D1%81%D1%82%D1%8C" TargetMode="External"/><Relationship Id="rId18" Type="http://schemas.openxmlformats.org/officeDocument/2006/relationships/hyperlink" Target="https://www.youtube.com/watch?v=Z45wSy9wXf4" TargetMode="External"/><Relationship Id="rId26" Type="http://schemas.openxmlformats.org/officeDocument/2006/relationships/hyperlink" Target="https://agroreview.com/content/minoborony-poverne-u-svoyu-vlasnist-77-tys-ga-zemel-za-spryyannya-minap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ada.gov.ua/news/Povidomlennya/2084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E%D1%80%D0%B3%D0%B0%D0%BD%D1%96%D0%B7%D0%B0%D1%86%D1%96%D1%8F" TargetMode="External"/><Relationship Id="rId17" Type="http://schemas.openxmlformats.org/officeDocument/2006/relationships/hyperlink" Target="https://www.epravda.com.ua/news/2021/04/15/673051/" TargetMode="External"/><Relationship Id="rId25" Type="http://schemas.openxmlformats.org/officeDocument/2006/relationships/hyperlink" Target="https://www.kmu.gov.ua/npas/pro-zatverdzhennya-poryadku-funkci-a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sident.gov.ua/news/prozora-vlada-povinna-buti-prozoroyu-v-usomu-prezident-pro-z-66629" TargetMode="External"/><Relationship Id="rId20" Type="http://schemas.openxmlformats.org/officeDocument/2006/relationships/hyperlink" Target="https://www.rada.gov.ua/news/Povidomlennya/207535.html" TargetMode="External"/><Relationship Id="rId29" Type="http://schemas.openxmlformats.org/officeDocument/2006/relationships/hyperlink" Target="https://www.kmu.gov.ua/news/roman-leshchenko-oficijno-ogolosiv-start-zemelnoyi-reform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3%D1%81%D1%82%D0%B0%D0%BD%D0%BE%D0%B2%D0%B0" TargetMode="External"/><Relationship Id="rId24" Type="http://schemas.openxmlformats.org/officeDocument/2006/relationships/hyperlink" Target="https://www.kmu.gov.ua/npas/deyaki-pitannya-rozpodilu-okremih-povnovazhen-centralnih-organiv-vikonavchoyi-vladi-u-sferi-melioraciyi-zemel-i240521-53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/index.php?title=%D0%9E%D1%85%D0%BE%D1%80%D0%BE%D0%BD%D0%B0_%D0%B7%D0%B5%D0%BC%D0%B5%D0%BB%D1%8C&amp;action=edit&amp;redlink=1" TargetMode="External"/><Relationship Id="rId23" Type="http://schemas.openxmlformats.org/officeDocument/2006/relationships/hyperlink" Target="https://www.president.gov.ua/news/prezident-pidpisav-zakon-yakij-ostatochno-povertaye-gromadam-68633" TargetMode="External"/><Relationship Id="rId28" Type="http://schemas.openxmlformats.org/officeDocument/2006/relationships/hyperlink" Target="https://biz.ligazakon.net/news/204571_priynyato-zakon-pro-agrostrakhuvannya" TargetMode="External"/><Relationship Id="rId10" Type="http://schemas.openxmlformats.org/officeDocument/2006/relationships/hyperlink" Target="https://uk.wikipedia.org/wiki/%D0%9F%D1%96%D0%B4%D0%BF%D1%80%D0%B8%D1%94%D0%BC%D1%81%D1%82%D0%B2%D0%BE" TargetMode="External"/><Relationship Id="rId19" Type="http://schemas.openxmlformats.org/officeDocument/2006/relationships/hyperlink" Target="https://zakon.rada.gov.ua/laws/show/384-2021-%D0%B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0%BB%D0%B5%D0%BA%D1%82%D0%B8%D0%B2%D0%BD%D0%B0_%D0%B2%D0%BB%D0%B0%D1%81%D0%BD%D1%96%D1%81%D1%82%D1%8C" TargetMode="External"/><Relationship Id="rId14" Type="http://schemas.openxmlformats.org/officeDocument/2006/relationships/hyperlink" Target="https://uk.wikipedia.org/w/index.php?title=%D0%91%D0%B0%D0%B3%D0%B0%D1%82%D0%BE%D1%83%D0%BA%D0%BB%D0%B0%D0%B4%D0%BD%D0%B0_%D0%B5%D0%BA%D0%BE%D0%BD%D0%BE%D0%BC%D1%96%D0%BA%D0%B0&amp;action=edit&amp;redlink=1" TargetMode="External"/><Relationship Id="rId22" Type="http://schemas.openxmlformats.org/officeDocument/2006/relationships/hyperlink" Target="https://agropolit.com/news/20668-proekt-zakonu-pro-obyednannya-vodokoristuvachiv-peredaniy-do-verhovnoyi-radi--roman-leschenko" TargetMode="External"/><Relationship Id="rId27" Type="http://schemas.openxmlformats.org/officeDocument/2006/relationships/hyperlink" Target="https://news.liga.net/ua/all/pr/prezident-ukrainy-podpisal-zakon-o-prodaje-zemli-na-e-auktsiona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32389</Words>
  <Characters>18462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dcterms:created xsi:type="dcterms:W3CDTF">2021-09-19T10:37:00Z</dcterms:created>
  <dcterms:modified xsi:type="dcterms:W3CDTF">2022-01-17T09:41:00Z</dcterms:modified>
</cp:coreProperties>
</file>