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</w:rPr>
        <w:t xml:space="preserve">Екзаменаційний білет № 1 </w:t>
      </w:r>
    </w:p>
    <w:p>
      <w:pPr>
        <w:pStyle w:val="Normal"/>
        <w:numPr>
          <w:ilvl w:val="0"/>
          <w:numId w:val="1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Ґрунтоутворювальні породи та та породоутворювальні мінерали.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Водні меліорації і охорона ґрунтів.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Правові основи охорони ґрунтів. </w:t>
      </w:r>
      <w:r>
        <w:br w:type="page"/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</w:rPr>
        <w:t>Екзаменаційний білет № 2</w:t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Century Schoolbook L" w:hAnsi="Century Schoolbook L"/>
          <w:color w:val="000000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Типи гірських порід за походженням. </w:t>
      </w:r>
    </w:p>
    <w:p>
      <w:pPr>
        <w:pStyle w:val="Normal"/>
        <w:numPr>
          <w:ilvl w:val="0"/>
          <w:numId w:val="2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Генезис ґрунтів Лісостепу. Сірі лісові ґрунти та їх класифікація. </w:t>
      </w:r>
    </w:p>
    <w:p>
      <w:pPr>
        <w:pStyle w:val="Normal"/>
        <w:numPr>
          <w:ilvl w:val="0"/>
          <w:numId w:val="2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>Рекультивація ґрунтів. Охорона ґрунтів від забруднення хімічними препаратами.</w:t>
      </w:r>
    </w:p>
    <w:p>
      <w:pPr>
        <w:pStyle w:val="Normal"/>
        <w:numPr>
          <w:ilvl w:val="0"/>
          <w:numId w:val="0"/>
        </w:numPr>
        <w:spacing w:before="0" w:after="0"/>
        <w:ind w:left="1004" w:hanging="0"/>
        <w:rPr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numPr>
          <w:ilvl w:val="0"/>
          <w:numId w:val="2"/>
        </w:numPr>
        <w:spacing w:lineRule="auto" w:line="360" w:before="0" w:after="0"/>
        <w:jc w:val="center"/>
        <w:rPr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both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</w:rPr>
        <w:t>Екзаменаційний білет № 3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iCs/>
          <w:color w:val="000000"/>
          <w:spacing w:val="-4"/>
          <w:sz w:val="22"/>
          <w:szCs w:val="22"/>
          <w:lang w:val="uk-UA"/>
        </w:rPr>
        <w:t xml:space="preserve">Залежність складу ґрунту від типу материнської гірської породи. </w:t>
      </w:r>
    </w:p>
    <w:p>
      <w:pPr>
        <w:pStyle w:val="Normal"/>
        <w:numPr>
          <w:ilvl w:val="0"/>
          <w:numId w:val="3"/>
        </w:numPr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Вплив факторів ґрунтоутворення на гумусонакопичення. 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pacing w:lineRule="auto" w:line="360"/>
        <w:jc w:val="left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iCs/>
          <w:color w:val="000000"/>
          <w:spacing w:val="-4"/>
          <w:sz w:val="22"/>
          <w:szCs w:val="22"/>
          <w:lang w:val="uk-UA"/>
        </w:rPr>
        <w:t xml:space="preserve">Утворення та особливості структури ґрунту. </w:t>
      </w:r>
    </w:p>
    <w:p>
      <w:pPr>
        <w:pStyle w:val="Style19"/>
        <w:numPr>
          <w:ilvl w:val="0"/>
          <w:numId w:val="0"/>
        </w:numPr>
        <w:shd w:val="clear" w:color="auto" w:fill="FFFFFF"/>
        <w:spacing w:lineRule="auto" w:line="360"/>
        <w:ind w:left="1004" w:hanging="0"/>
        <w:jc w:val="left"/>
        <w:rPr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</w:rPr>
        <w:t xml:space="preserve">Екзаменаційний білет № 4 </w:t>
      </w:r>
    </w:p>
    <w:p>
      <w:pPr>
        <w:pStyle w:val="Normal"/>
        <w:numPr>
          <w:ilvl w:val="0"/>
          <w:numId w:val="21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Хімічні елементи та їх сполуки в ґрунтах. </w:t>
      </w:r>
    </w:p>
    <w:p>
      <w:pPr>
        <w:pStyle w:val="Normal"/>
        <w:numPr>
          <w:ilvl w:val="0"/>
          <w:numId w:val="21"/>
        </w:numPr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shd w:fill="FFFFFF" w:val="clear"/>
          <w:lang w:val="uk-UA"/>
        </w:rPr>
        <w:t xml:space="preserve">Утворення і склад гумусу. </w:t>
      </w:r>
    </w:p>
    <w:p>
      <w:pPr>
        <w:pStyle w:val="Normal"/>
        <w:numPr>
          <w:ilvl w:val="0"/>
          <w:numId w:val="21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Ґрунтовий розчин: кислотність та лужність ґрунтів.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360"/>
        <w:ind w:left="1364" w:hanging="0"/>
        <w:jc w:val="center"/>
        <w:rPr>
          <w:iCs/>
          <w:spacing w:val="-4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Normal"/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  <w:lang w:val="sv-SE"/>
        </w:rPr>
      </w:pPr>
      <w:r>
        <w:rPr>
          <w:rFonts w:ascii="Century Schoolbook L" w:hAnsi="Century Schoolbook L"/>
          <w:b/>
          <w:sz w:val="22"/>
          <w:szCs w:val="22"/>
        </w:rPr>
        <w:t>Екзаменаційний білет № 5</w:t>
      </w:r>
    </w:p>
    <w:p>
      <w:pPr>
        <w:pStyle w:val="Normal"/>
        <w:shd w:val="clear" w:color="auto" w:fill="FFFFFF"/>
        <w:jc w:val="center"/>
        <w:rPr>
          <w:rFonts w:ascii="Century Schoolbook L" w:hAnsi="Century Schoolbook L"/>
          <w:b/>
          <w:b/>
          <w:sz w:val="22"/>
          <w:szCs w:val="22"/>
          <w:lang w:val="sv-SE"/>
        </w:rPr>
      </w:pPr>
      <w:r>
        <w:rPr>
          <w:rFonts w:ascii="Century Schoolbook L" w:hAnsi="Century Schoolbook L"/>
          <w:b/>
          <w:sz w:val="22"/>
          <w:szCs w:val="22"/>
          <w:lang w:val="sv-SE"/>
        </w:rPr>
      </w:r>
    </w:p>
    <w:p>
      <w:pPr>
        <w:pStyle w:val="Normal"/>
        <w:numPr>
          <w:ilvl w:val="0"/>
          <w:numId w:val="4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Вивітрювання гірських порід. </w:t>
      </w:r>
    </w:p>
    <w:p>
      <w:pPr>
        <w:pStyle w:val="Normal"/>
        <w:numPr>
          <w:ilvl w:val="0"/>
          <w:numId w:val="4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Роль гумусу в ґрунтоутворенні та живленні рослин. </w:t>
      </w:r>
    </w:p>
    <w:p>
      <w:pPr>
        <w:pStyle w:val="Normal"/>
        <w:numPr>
          <w:ilvl w:val="0"/>
          <w:numId w:val="4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Форми сполук хімічних елементів в ґрунтах. </w:t>
      </w:r>
    </w:p>
    <w:p>
      <w:pPr>
        <w:pStyle w:val="Normal"/>
        <w:numPr>
          <w:ilvl w:val="0"/>
          <w:numId w:val="0"/>
        </w:numPr>
        <w:ind w:left="1004" w:hanging="0"/>
        <w:rPr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</w:rPr>
        <w:t xml:space="preserve">Екзаменаційний білет № 6 </w:t>
      </w:r>
    </w:p>
    <w:p>
      <w:pPr>
        <w:pStyle w:val="Normal"/>
        <w:numPr>
          <w:ilvl w:val="0"/>
          <w:numId w:val="5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Класифікація відкладів за походженням. 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iCs/>
          <w:color w:val="000000"/>
          <w:spacing w:val="-4"/>
          <w:sz w:val="22"/>
          <w:szCs w:val="22"/>
          <w:lang w:val="uk-UA"/>
        </w:rPr>
        <w:t xml:space="preserve">Клімат як фактор ґрунтоутворення. </w:t>
      </w:r>
    </w:p>
    <w:p>
      <w:pPr>
        <w:pStyle w:val="Normal"/>
        <w:numPr>
          <w:ilvl w:val="0"/>
          <w:numId w:val="5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Значення гранулометричного складу ґрунту. </w:t>
      </w:r>
    </w:p>
    <w:p>
      <w:pPr>
        <w:pStyle w:val="Normal"/>
        <w:numPr>
          <w:ilvl w:val="0"/>
          <w:numId w:val="0"/>
        </w:numPr>
        <w:ind w:left="720" w:hanging="0"/>
        <w:rPr>
          <w:iCs/>
          <w:color w:val="000000"/>
          <w:spacing w:val="-4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ind w:left="360" w:hanging="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ind w:left="360" w:hanging="0"/>
        <w:jc w:val="center"/>
        <w:rPr>
          <w:b/>
          <w:b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</w:rPr>
        <w:t>Екзаменаційний білет № 7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Опідзолені та реградовані ґрунти. </w:t>
      </w:r>
    </w:p>
    <w:p>
      <w:pPr>
        <w:pStyle w:val="Normal"/>
        <w:numPr>
          <w:ilvl w:val="0"/>
          <w:numId w:val="6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>Роль ґрунтового розчину в продукційному процесі.</w:t>
      </w:r>
    </w:p>
    <w:p>
      <w:pPr>
        <w:pStyle w:val="Normal"/>
        <w:numPr>
          <w:ilvl w:val="0"/>
          <w:numId w:val="6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Процеси перетворення органічних решток. </w:t>
      </w:r>
    </w:p>
    <w:p>
      <w:pPr>
        <w:pStyle w:val="Normal"/>
        <w:numPr>
          <w:ilvl w:val="0"/>
          <w:numId w:val="0"/>
        </w:numPr>
        <w:ind w:left="1004" w:hanging="0"/>
        <w:rPr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</w:rPr>
        <w:t xml:space="preserve">Екзаменаційний білет № 8 </w:t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Century Schoolbook L" w:hAnsi="Century Schoolbook L"/>
          <w:color w:val="000000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</w:rPr>
      </w:r>
    </w:p>
    <w:p>
      <w:pPr>
        <w:pStyle w:val="Normal"/>
        <w:numPr>
          <w:ilvl w:val="0"/>
          <w:numId w:val="7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Чорноземи Лісостепу. Лучно-чорноземні ґрунти. </w:t>
      </w:r>
    </w:p>
    <w:p>
      <w:pPr>
        <w:pStyle w:val="Normal"/>
        <w:numPr>
          <w:ilvl w:val="0"/>
          <w:numId w:val="7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Теплові характеристики ґрунту. Тепловий режим ґрунту. </w:t>
      </w:r>
    </w:p>
    <w:p>
      <w:pPr>
        <w:pStyle w:val="Normal"/>
        <w:numPr>
          <w:ilvl w:val="0"/>
          <w:numId w:val="7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Виробнича діяльність людини як фактор ґрунтоутворення.  </w:t>
      </w:r>
    </w:p>
    <w:p>
      <w:pPr>
        <w:pStyle w:val="Normal"/>
        <w:numPr>
          <w:ilvl w:val="0"/>
          <w:numId w:val="0"/>
        </w:numPr>
        <w:shd w:val="clear" w:color="auto" w:fill="FFFFFF"/>
        <w:ind w:left="1004" w:hanging="0"/>
        <w:jc w:val="both"/>
        <w:rPr>
          <w:b/>
          <w:b/>
          <w:iCs/>
          <w:color w:val="000000"/>
          <w:spacing w:val="-4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ind w:left="644" w:hanging="0"/>
        <w:rPr>
          <w:rFonts w:ascii="Century Schoolbook L" w:hAnsi="Century Schoolbook L"/>
          <w:b/>
          <w:b/>
          <w:sz w:val="22"/>
          <w:szCs w:val="22"/>
          <w:lang w:val="sv-SE"/>
        </w:rPr>
      </w:pPr>
      <w:r>
        <w:rPr>
          <w:rFonts w:ascii="Century Schoolbook L" w:hAnsi="Century Schoolbook L"/>
          <w:b/>
          <w:sz w:val="22"/>
          <w:szCs w:val="22"/>
          <w:lang w:val="sv-SE"/>
        </w:rPr>
      </w:r>
    </w:p>
    <w:p>
      <w:pPr>
        <w:pStyle w:val="Style19"/>
        <w:spacing w:lineRule="auto" w:line="360"/>
        <w:ind w:left="644" w:hanging="0"/>
        <w:jc w:val="center"/>
        <w:rPr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Екзаменаційний білет № 9</w:t>
      </w:r>
    </w:p>
    <w:p>
      <w:pPr>
        <w:pStyle w:val="Style19"/>
        <w:spacing w:lineRule="auto" w:line="360"/>
        <w:ind w:left="644" w:hanging="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jc w:val="both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iCs/>
          <w:color w:val="000000"/>
          <w:spacing w:val="-4"/>
          <w:sz w:val="22"/>
          <w:szCs w:val="22"/>
          <w:lang w:val="uk-UA"/>
        </w:rPr>
        <w:t xml:space="preserve">Ґрунтові колоїди і ґрунтовий вбирний комплекс. </w:t>
      </w:r>
    </w:p>
    <w:p>
      <w:pPr>
        <w:pStyle w:val="Normal"/>
        <w:numPr>
          <w:ilvl w:val="0"/>
          <w:numId w:val="8"/>
        </w:numPr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iCs/>
          <w:color w:val="000000"/>
          <w:spacing w:val="-3"/>
          <w:sz w:val="22"/>
          <w:szCs w:val="22"/>
          <w:lang w:val="uk-UA"/>
        </w:rPr>
        <w:t xml:space="preserve">Закономірності географічного розповсюдження ґрунтів.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Century Schoolbook L" w:hAnsi="Century Schoolbook L"/>
          <w:b w:val="false"/>
          <w:b w:val="false"/>
          <w:bCs w:val="false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b w:val="false"/>
          <w:bCs w:val="false"/>
          <w:iCs/>
          <w:color w:val="000000"/>
          <w:spacing w:val="-4"/>
          <w:sz w:val="22"/>
          <w:szCs w:val="22"/>
          <w:lang w:val="uk-UA"/>
        </w:rPr>
        <w:t xml:space="preserve">Ґрунтові колоїди і ґрунтовий вбирний комплекс.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1004" w:hanging="0"/>
        <w:jc w:val="both"/>
        <w:rPr>
          <w:iCs/>
          <w:color w:val="000000"/>
          <w:spacing w:val="-3"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</w:rPr>
        <w:t xml:space="preserve">Екзаменаційний білет № 10 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numPr>
          <w:ilvl w:val="0"/>
          <w:numId w:val="9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>Системи обробітку ґрунту: під озимі культури.</w:t>
      </w:r>
    </w:p>
    <w:p>
      <w:pPr>
        <w:pStyle w:val="Normal"/>
        <w:numPr>
          <w:ilvl w:val="0"/>
          <w:numId w:val="9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Ґрунтовий розчин в біогеохімічному кругообігу. </w:t>
      </w:r>
    </w:p>
    <w:p>
      <w:pPr>
        <w:pStyle w:val="Normal"/>
        <w:numPr>
          <w:ilvl w:val="0"/>
          <w:numId w:val="9"/>
        </w:numPr>
        <w:shd w:val="clear" w:color="auto" w:fill="FFFFFF"/>
        <w:spacing w:before="0" w:after="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iCs/>
          <w:color w:val="000000"/>
          <w:spacing w:val="-3"/>
          <w:sz w:val="22"/>
          <w:szCs w:val="22"/>
          <w:lang w:val="uk-UA"/>
        </w:rPr>
        <w:t xml:space="preserve">Ґрунти Степу. Чорноземи Степу. </w:t>
      </w:r>
    </w:p>
    <w:p>
      <w:pPr>
        <w:pStyle w:val="Normal"/>
        <w:numPr>
          <w:ilvl w:val="0"/>
          <w:numId w:val="0"/>
        </w:numPr>
        <w:ind w:left="1004" w:hanging="0"/>
        <w:rPr>
          <w:iCs/>
          <w:spacing w:val="-4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</w:rPr>
        <w:t xml:space="preserve">Екзаменаційний білет № 11 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</w:rPr>
      </w:r>
    </w:p>
    <w:p>
      <w:pPr>
        <w:pStyle w:val="Normal"/>
        <w:numPr>
          <w:ilvl w:val="0"/>
          <w:numId w:val="10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>Системи обробітку ґрунту: на знову освоюваних землях.</w:t>
      </w:r>
    </w:p>
    <w:p>
      <w:pPr>
        <w:pStyle w:val="Normal"/>
        <w:numPr>
          <w:ilvl w:val="0"/>
          <w:numId w:val="10"/>
        </w:numPr>
        <w:shd w:val="clear" w:color="auto" w:fill="FFFFFF"/>
        <w:jc w:val="both"/>
        <w:rPr>
          <w:rFonts w:ascii="Century Schoolbook L" w:hAnsi="Century Schoolbook L"/>
          <w:color w:val="000000"/>
          <w:sz w:val="24"/>
          <w:szCs w:val="24"/>
          <w:lang w:val="uk-UA"/>
        </w:rPr>
      </w:pPr>
      <w:r>
        <w:rPr>
          <w:rStyle w:val="Strong"/>
          <w:rFonts w:ascii="Century Schoolbook L" w:hAnsi="Century Schoolbook L"/>
          <w:b w:val="false"/>
          <w:iCs/>
          <w:color w:val="000000"/>
          <w:spacing w:val="-4"/>
          <w:sz w:val="22"/>
          <w:szCs w:val="22"/>
          <w:highlight w:val="white"/>
          <w:highlight w:val="white"/>
          <w:lang w:val="uk-UA"/>
        </w:rPr>
        <w:t xml:space="preserve">Посів (посадка) с.-г. культур. </w:t>
      </w:r>
    </w:p>
    <w:p>
      <w:pPr>
        <w:pStyle w:val="Normal"/>
        <w:numPr>
          <w:ilvl w:val="0"/>
          <w:numId w:val="10"/>
        </w:numPr>
        <w:tabs>
          <w:tab w:val="left" w:pos="1010" w:leader="none"/>
        </w:tabs>
        <w:spacing w:lineRule="auto" w:line="360" w:before="0" w:after="0"/>
        <w:rPr>
          <w:rFonts w:ascii="Century Schoolbook L" w:hAnsi="Century Schoolbook L"/>
          <w:b w:val="false"/>
          <w:b w:val="false"/>
          <w:bCs w:val="false"/>
          <w:sz w:val="22"/>
          <w:szCs w:val="22"/>
        </w:rPr>
      </w:pPr>
      <w:r>
        <w:rPr>
          <w:rFonts w:ascii="Century Schoolbook L" w:hAnsi="Century Schoolbook L"/>
          <w:b w:val="false"/>
          <w:bCs w:val="false"/>
          <w:sz w:val="22"/>
          <w:szCs w:val="22"/>
          <w:lang w:val="uk-UA" w:eastAsia="sv-SE"/>
        </w:rPr>
        <w:t xml:space="preserve">Роль тваринних організмів у ґрунтоутворенні. 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Екзаменаційний білет № 12 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Normal"/>
        <w:numPr>
          <w:ilvl w:val="0"/>
          <w:numId w:val="11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Ґрунти сухого Степу. Каштанові ґрунти. </w:t>
      </w:r>
    </w:p>
    <w:p>
      <w:pPr>
        <w:pStyle w:val="Normal"/>
        <w:numPr>
          <w:ilvl w:val="0"/>
          <w:numId w:val="11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Роль мікроорганізмів в ґрунтоутворенні. </w:t>
      </w:r>
    </w:p>
    <w:p>
      <w:pPr>
        <w:pStyle w:val="Normal"/>
        <w:numPr>
          <w:ilvl w:val="0"/>
          <w:numId w:val="11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Ерозія ґрунтів та заходи боротьби з нею. 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</w:rPr>
        <w:t xml:space="preserve">Екзаменаційний білет № 13 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numPr>
          <w:ilvl w:val="0"/>
          <w:numId w:val="12"/>
        </w:numPr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iCs/>
          <w:color w:val="000000"/>
          <w:spacing w:val="-3"/>
          <w:sz w:val="22"/>
          <w:szCs w:val="22"/>
          <w:lang w:val="uk-UA"/>
        </w:rPr>
        <w:t xml:space="preserve">Ґрунти Карпат та Криму: буроземно-лучні та бурі лісові ґрунти. </w:t>
      </w:r>
    </w:p>
    <w:p>
      <w:pPr>
        <w:pStyle w:val="Normal"/>
        <w:numPr>
          <w:ilvl w:val="0"/>
          <w:numId w:val="12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iCs/>
          <w:color w:val="000000"/>
          <w:spacing w:val="-3"/>
          <w:sz w:val="22"/>
          <w:szCs w:val="22"/>
          <w:lang w:val="uk-UA"/>
        </w:rPr>
        <w:t xml:space="preserve">Ґрунтовий профіль і генетичні горизонти. </w:t>
      </w:r>
    </w:p>
    <w:p>
      <w:pPr>
        <w:pStyle w:val="Normal"/>
        <w:numPr>
          <w:ilvl w:val="0"/>
          <w:numId w:val="12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Морфологічні ознаки ґрунтів. </w:t>
      </w:r>
    </w:p>
    <w:p>
      <w:pPr>
        <w:pStyle w:val="Normal"/>
        <w:numPr>
          <w:ilvl w:val="0"/>
          <w:numId w:val="0"/>
        </w:numPr>
        <w:ind w:left="1004" w:hanging="0"/>
        <w:rPr>
          <w:b/>
          <w:b/>
          <w:lang w:val="uk-UA" w:eastAsia="sv-SE"/>
        </w:rPr>
      </w:pPr>
      <w:r>
        <w:rPr>
          <w:rFonts w:ascii="Century Schoolbook L" w:hAnsi="Century Schoolbook L"/>
          <w:sz w:val="22"/>
          <w:szCs w:val="22"/>
        </w:rPr>
      </w:r>
      <w:r>
        <w:br w:type="page"/>
      </w:r>
    </w:p>
    <w:p>
      <w:pPr>
        <w:pStyle w:val="Normal"/>
        <w:tabs>
          <w:tab w:val="left" w:pos="1010" w:leader="none"/>
        </w:tabs>
        <w:spacing w:lineRule="auto" w:line="360"/>
        <w:ind w:left="644" w:hanging="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tabs>
          <w:tab w:val="left" w:pos="1010" w:leader="none"/>
        </w:tabs>
        <w:spacing w:lineRule="auto" w:line="360"/>
        <w:ind w:left="644" w:hanging="0"/>
        <w:jc w:val="center"/>
        <w:rPr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Екзаменаційний білет № 14</w:t>
      </w:r>
    </w:p>
    <w:p>
      <w:pPr>
        <w:pStyle w:val="Normal"/>
        <w:tabs>
          <w:tab w:val="left" w:pos="1010" w:leader="none"/>
        </w:tabs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numPr>
          <w:ilvl w:val="0"/>
          <w:numId w:val="13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Бур'яни, їхні види, класифікація й поширення. </w:t>
      </w:r>
    </w:p>
    <w:p>
      <w:pPr>
        <w:pStyle w:val="Normal"/>
        <w:numPr>
          <w:ilvl w:val="0"/>
          <w:numId w:val="13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>Рельєф як фактор ґрунтоутворення.</w:t>
      </w:r>
    </w:p>
    <w:p>
      <w:pPr>
        <w:pStyle w:val="Normal"/>
        <w:numPr>
          <w:ilvl w:val="0"/>
          <w:numId w:val="13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Формування ґрунтового профілю. </w:t>
      </w:r>
    </w:p>
    <w:p>
      <w:pPr>
        <w:pStyle w:val="Normal"/>
        <w:numPr>
          <w:ilvl w:val="0"/>
          <w:numId w:val="0"/>
        </w:numPr>
        <w:ind w:left="1004" w:hanging="0"/>
        <w:rPr>
          <w:iCs/>
          <w:color w:val="000000"/>
          <w:spacing w:val="-3"/>
        </w:rPr>
      </w:pPr>
      <w:r>
        <w:rPr>
          <w:rFonts w:ascii="Century Schoolbook L" w:hAnsi="Century Schoolbook L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</w:rPr>
        <w:t>Екзаменаційний білет № 15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</w:rPr>
      </w:r>
    </w:p>
    <w:p>
      <w:pPr>
        <w:pStyle w:val="Normal"/>
        <w:numPr>
          <w:ilvl w:val="0"/>
          <w:numId w:val="14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>Агротехнічні, біологічні, хімічні заходи боротьби з бур'янами. Застосування й способи внесення гербіцидів.</w:t>
      </w:r>
    </w:p>
    <w:p>
      <w:pPr>
        <w:pStyle w:val="Normal"/>
        <w:numPr>
          <w:ilvl w:val="0"/>
          <w:numId w:val="14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Генезис та класифікація ґрунтів. </w:t>
      </w:r>
    </w:p>
    <w:p>
      <w:pPr>
        <w:pStyle w:val="Normal"/>
        <w:widowControl w:val="false"/>
        <w:numPr>
          <w:ilvl w:val="0"/>
          <w:numId w:val="14"/>
        </w:numPr>
        <w:shd w:val="clear" w:color="auto" w:fill="FFFFFF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bCs/>
          <w:iCs/>
          <w:color w:val="000000"/>
          <w:spacing w:val="-3"/>
          <w:sz w:val="22"/>
          <w:szCs w:val="22"/>
          <w:lang w:val="uk-UA" w:eastAsia="sv-SE"/>
        </w:rPr>
        <w:t xml:space="preserve">Клімат, рельєф, ґрунтоутворюючі породи як фактор ґрунтоутворення. </w:t>
      </w:r>
    </w:p>
    <w:p>
      <w:pPr>
        <w:pStyle w:val="Style19"/>
        <w:spacing w:lineRule="auto" w:line="360"/>
        <w:ind w:left="360" w:hanging="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ind w:left="360" w:hanging="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ind w:left="360" w:hanging="0"/>
        <w:jc w:val="center"/>
        <w:rPr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Екзаменаційний білет № 16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widowControl w:val="false"/>
        <w:numPr>
          <w:ilvl w:val="0"/>
          <w:numId w:val="15"/>
        </w:numPr>
        <w:shd w:val="clear" w:color="auto" w:fill="FFFFFF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iCs/>
          <w:color w:val="000000"/>
          <w:spacing w:val="-3"/>
          <w:sz w:val="22"/>
          <w:szCs w:val="22"/>
          <w:lang w:val="uk-UA"/>
        </w:rPr>
        <w:t>Шкідники с.-г. рослин. Основні групи шкідників - гризуни, комахи, кліщі, нематоди, молюски. Заходи боротьби боротьби з ними.</w:t>
      </w:r>
    </w:p>
    <w:p>
      <w:pPr>
        <w:pStyle w:val="Normal"/>
        <w:numPr>
          <w:ilvl w:val="0"/>
          <w:numId w:val="15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Ґрунтознавство як наука. Визначення поняття „ґрунт” та „родючість ґрунту”. </w:t>
      </w:r>
    </w:p>
    <w:p>
      <w:pPr>
        <w:pStyle w:val="Normal"/>
        <w:numPr>
          <w:ilvl w:val="0"/>
          <w:numId w:val="15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Роль ґрунту в природі та житті людини. </w:t>
      </w:r>
    </w:p>
    <w:p>
      <w:pPr>
        <w:pStyle w:val="Normal"/>
        <w:numPr>
          <w:ilvl w:val="0"/>
          <w:numId w:val="0"/>
        </w:numPr>
        <w:shd w:val="clear" w:color="auto" w:fill="FFFFFF"/>
        <w:ind w:left="1004" w:hanging="0"/>
        <w:jc w:val="both"/>
        <w:rPr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  <w:r>
        <w:br w:type="page"/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Екзаменаційний білет № 17 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Історичний аспект розвитку ґрунтознавства. </w:t>
      </w:r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bCs/>
          <w:sz w:val="22"/>
          <w:szCs w:val="22"/>
          <w:lang w:val="uk-UA" w:eastAsia="sv-SE"/>
        </w:rPr>
        <w:t>Системи обробітку ґрунту: під ярові культури - із зяблевою й передпосівною обробкою.</w:t>
      </w:r>
    </w:p>
    <w:p>
      <w:pPr>
        <w:pStyle w:val="Normal"/>
        <w:numPr>
          <w:ilvl w:val="0"/>
          <w:numId w:val="16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>Регулювання теплового режиму ґрунтів.</w:t>
      </w:r>
    </w:p>
    <w:p>
      <w:pPr>
        <w:pStyle w:val="Normal"/>
        <w:numPr>
          <w:ilvl w:val="0"/>
          <w:numId w:val="0"/>
        </w:numPr>
        <w:ind w:left="1004" w:hanging="0"/>
        <w:rPr>
          <w:bCs/>
          <w:lang w:val="uk-UA" w:eastAsia="sv-SE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Екзаменаційний білет № 18 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numPr>
          <w:ilvl w:val="0"/>
          <w:numId w:val="17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Вивітрювання гірських порід. </w:t>
      </w:r>
    </w:p>
    <w:p>
      <w:pPr>
        <w:pStyle w:val="Normal"/>
        <w:numPr>
          <w:ilvl w:val="0"/>
          <w:numId w:val="17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Механічний склад ґрунтів. </w:t>
      </w:r>
    </w:p>
    <w:p>
      <w:pPr>
        <w:pStyle w:val="Normal"/>
        <w:numPr>
          <w:ilvl w:val="0"/>
          <w:numId w:val="17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Основні технологічні операції, здійснювані в ході обробітку ґрунту: розпушування, огортання, ущільнення, вирівнювання поверхні поля, </w:t>
      </w:r>
      <w:r>
        <w:rPr>
          <w:rFonts w:ascii="Century Schoolbook L" w:hAnsi="Century Schoolbook L"/>
          <w:sz w:val="22"/>
          <w:szCs w:val="22"/>
          <w:lang w:val="uk-UA"/>
        </w:rPr>
        <w:t xml:space="preserve">та ін. 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jc w:val="both"/>
        <w:rPr>
          <w:iCs/>
          <w:color w:val="000000"/>
          <w:spacing w:val="-5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Екзаменаційний білет № 19 </w:t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numPr>
          <w:ilvl w:val="0"/>
          <w:numId w:val="18"/>
        </w:numPr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Мінералогічний склад гірських порід і ґрунтів. </w:t>
      </w:r>
    </w:p>
    <w:p>
      <w:pPr>
        <w:pStyle w:val="Normal"/>
        <w:numPr>
          <w:ilvl w:val="0"/>
          <w:numId w:val="18"/>
        </w:numPr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Повітряні властивості ґрунту. Повітряний режим ґрунту. </w:t>
      </w:r>
    </w:p>
    <w:p>
      <w:pPr>
        <w:pStyle w:val="Normal"/>
        <w:numPr>
          <w:ilvl w:val="0"/>
          <w:numId w:val="18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>Основні види обробітку ґрунту: оранка - відвальна й безвідвальна, лущення, культивація, боронування.</w:t>
      </w:r>
    </w:p>
    <w:p>
      <w:pPr>
        <w:pStyle w:val="Normal"/>
        <w:numPr>
          <w:ilvl w:val="0"/>
          <w:numId w:val="0"/>
        </w:numPr>
        <w:ind w:left="720" w:hanging="0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Екзаменаційний білет № 20 </w:t>
      </w:r>
    </w:p>
    <w:p>
      <w:pPr>
        <w:pStyle w:val="Normal"/>
        <w:numPr>
          <w:ilvl w:val="0"/>
          <w:numId w:val="19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Зв’язок ґрунтознавства з іншими науками. </w:t>
      </w:r>
    </w:p>
    <w:p>
      <w:pPr>
        <w:pStyle w:val="Normal"/>
        <w:numPr>
          <w:ilvl w:val="0"/>
          <w:numId w:val="19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Повітряний режим ґрунту. Регулювання повітряного режиму ґрунту. </w:t>
      </w:r>
    </w:p>
    <w:p>
      <w:pPr>
        <w:pStyle w:val="Normal"/>
        <w:numPr>
          <w:ilvl w:val="0"/>
          <w:numId w:val="19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Ґрунтово-географічне районування України. </w:t>
      </w:r>
    </w:p>
    <w:p>
      <w:pPr>
        <w:pStyle w:val="Normal"/>
        <w:numPr>
          <w:ilvl w:val="0"/>
          <w:numId w:val="0"/>
        </w:numPr>
        <w:ind w:left="1004" w:hanging="0"/>
        <w:rPr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Style19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Екзаменаційний білет № 2</w:t>
      </w:r>
      <w:r>
        <w:rPr>
          <w:rFonts w:ascii="Century Schoolbook L" w:hAnsi="Century Schoolbook L"/>
          <w:b/>
          <w:sz w:val="22"/>
          <w:szCs w:val="22"/>
          <w:lang w:val="uk-UA"/>
        </w:rPr>
        <w:t>1</w:t>
      </w:r>
    </w:p>
    <w:p>
      <w:pPr>
        <w:pStyle w:val="Normal"/>
        <w:numPr>
          <w:ilvl w:val="0"/>
          <w:numId w:val="20"/>
        </w:numPr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Cs/>
          <w:sz w:val="22"/>
          <w:szCs w:val="22"/>
          <w:lang w:val="uk-UA" w:eastAsia="sv-SE"/>
        </w:rPr>
        <w:t xml:space="preserve">Щільність (об'ємна маса) ґрунту. Пористість ґрунтів. </w:t>
      </w:r>
    </w:p>
    <w:p>
      <w:pPr>
        <w:pStyle w:val="Normal"/>
        <w:numPr>
          <w:ilvl w:val="0"/>
          <w:numId w:val="20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Категорії (форми) і стан ґрунтової води. </w:t>
      </w:r>
    </w:p>
    <w:p>
      <w:pPr>
        <w:pStyle w:val="Normal"/>
        <w:numPr>
          <w:ilvl w:val="0"/>
          <w:numId w:val="20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Ґрунтово-гідрологічні константи. </w:t>
      </w:r>
    </w:p>
    <w:p>
      <w:pPr>
        <w:pStyle w:val="Style19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Екзаменаційний білет № 2</w:t>
      </w:r>
      <w:r>
        <w:rPr>
          <w:rFonts w:ascii="Century Schoolbook L" w:hAnsi="Century Schoolbook L"/>
          <w:b/>
          <w:sz w:val="22"/>
          <w:szCs w:val="22"/>
          <w:lang w:val="uk-UA"/>
        </w:rPr>
        <w:t>2</w:t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numPr>
          <w:ilvl w:val="0"/>
          <w:numId w:val="23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Поняття про сільське господарство та його основні галузі - рослинництво й тваринництво. </w:t>
      </w:r>
    </w:p>
    <w:p>
      <w:pPr>
        <w:pStyle w:val="Normal"/>
        <w:numPr>
          <w:ilvl w:val="0"/>
          <w:numId w:val="23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Фізико-механічні властивості ґрунтів. </w:t>
      </w:r>
    </w:p>
    <w:p>
      <w:pPr>
        <w:pStyle w:val="Normal"/>
        <w:numPr>
          <w:ilvl w:val="0"/>
          <w:numId w:val="23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bCs/>
          <w:sz w:val="22"/>
          <w:szCs w:val="22"/>
          <w:lang w:val="uk-UA" w:eastAsia="sv-SE"/>
        </w:rPr>
        <w:t>Добрива мінеральні та органічні.</w:t>
      </w:r>
    </w:p>
    <w:p>
      <w:pPr>
        <w:pStyle w:val="Normal"/>
        <w:numPr>
          <w:ilvl w:val="0"/>
          <w:numId w:val="0"/>
        </w:numPr>
        <w:spacing w:lineRule="auto" w:line="360"/>
        <w:ind w:left="1004" w:hanging="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Екзаменаційний білет № 2</w:t>
      </w:r>
      <w:r>
        <w:rPr>
          <w:rFonts w:ascii="Century Schoolbook L" w:hAnsi="Century Schoolbook L"/>
          <w:b/>
          <w:sz w:val="22"/>
          <w:szCs w:val="22"/>
          <w:lang w:val="uk-UA"/>
        </w:rPr>
        <w:t>3</w:t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numPr>
          <w:ilvl w:val="0"/>
          <w:numId w:val="24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Методи покращення фізичних властивостей </w:t>
      </w:r>
      <w:r>
        <w:rPr>
          <w:rFonts w:ascii="Century Schoolbook L" w:hAnsi="Century Schoolbook L"/>
          <w:sz w:val="22"/>
          <w:szCs w:val="22"/>
          <w:lang w:val="uk-UA"/>
        </w:rPr>
        <w:t>ґрунту</w:t>
      </w:r>
      <w:r>
        <w:rPr>
          <w:rFonts w:ascii="Century Schoolbook L" w:hAnsi="Century Schoolbook L"/>
          <w:sz w:val="22"/>
          <w:szCs w:val="22"/>
          <w:lang w:val="uk-UA"/>
        </w:rPr>
        <w:t xml:space="preserve">. </w:t>
      </w:r>
    </w:p>
    <w:p>
      <w:pPr>
        <w:pStyle w:val="Normal"/>
        <w:numPr>
          <w:ilvl w:val="0"/>
          <w:numId w:val="24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bCs/>
          <w:sz w:val="22"/>
          <w:szCs w:val="22"/>
          <w:lang w:val="uk-UA" w:eastAsia="sv-SE"/>
        </w:rPr>
        <w:t xml:space="preserve">Роль повітря в ґрунтоутворенні. </w:t>
      </w:r>
    </w:p>
    <w:p>
      <w:pPr>
        <w:pStyle w:val="Normal"/>
        <w:numPr>
          <w:ilvl w:val="0"/>
          <w:numId w:val="24"/>
        </w:numPr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bCs/>
          <w:sz w:val="22"/>
          <w:szCs w:val="22"/>
          <w:lang w:val="uk-UA" w:eastAsia="sv-SE"/>
        </w:rPr>
        <w:t>Догляд за культурними рослинами. Збирання врожаю.</w:t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Екзаменаційний білет № 2</w:t>
      </w:r>
      <w:r>
        <w:rPr>
          <w:rFonts w:ascii="Century Schoolbook L" w:hAnsi="Century Schoolbook L"/>
          <w:b/>
          <w:sz w:val="22"/>
          <w:szCs w:val="22"/>
          <w:lang w:val="uk-UA"/>
        </w:rPr>
        <w:t>4</w:t>
      </w:r>
    </w:p>
    <w:p>
      <w:pPr>
        <w:pStyle w:val="Normal"/>
        <w:widowControl/>
        <w:numPr>
          <w:ilvl w:val="0"/>
          <w:numId w:val="25"/>
        </w:numPr>
        <w:tabs/>
        <w:bidi w:val="0"/>
        <w:spacing w:lineRule="auto" w:line="240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>Класифікація сівозмін, побудова системи сівозмін.</w:t>
      </w:r>
    </w:p>
    <w:p>
      <w:pPr>
        <w:pStyle w:val="Normal"/>
        <w:widowControl/>
        <w:numPr>
          <w:ilvl w:val="0"/>
          <w:numId w:val="25"/>
        </w:numPr>
        <w:tabs/>
        <w:bidi w:val="0"/>
        <w:spacing w:lineRule="auto" w:line="240"/>
        <w:ind w:left="567" w:right="0" w:firstLine="113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bCs/>
          <w:sz w:val="22"/>
          <w:szCs w:val="22"/>
          <w:lang w:val="uk-UA" w:eastAsia="sv-SE"/>
        </w:rPr>
        <w:t xml:space="preserve">Сівозміни. Наукові основи чергування рослин, вплив попередників на родючість ґрунту й урожай наступних культур. </w:t>
      </w:r>
    </w:p>
    <w:p>
      <w:pPr>
        <w:pStyle w:val="Normal"/>
        <w:widowControl/>
        <w:numPr>
          <w:ilvl w:val="0"/>
          <w:numId w:val="25"/>
        </w:numPr>
        <w:tabs/>
        <w:bidi w:val="0"/>
        <w:spacing w:lineRule="auto" w:line="240"/>
        <w:ind w:left="567" w:right="0" w:firstLine="113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bCs/>
          <w:sz w:val="22"/>
          <w:szCs w:val="22"/>
          <w:lang w:val="uk-UA" w:eastAsia="sv-SE"/>
        </w:rPr>
        <w:t xml:space="preserve">Водні властивості ґрунтів. </w:t>
      </w:r>
    </w:p>
    <w:p>
      <w:pPr>
        <w:pStyle w:val="Normal"/>
        <w:spacing w:lineRule="auto" w:line="360"/>
        <w:jc w:val="both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Style19"/>
        <w:numPr>
          <w:ilvl w:val="0"/>
          <w:numId w:val="0"/>
        </w:numPr>
        <w:spacing w:lineRule="auto" w:line="360"/>
        <w:ind w:left="1004" w:hanging="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Екзаменаційний білет № 2</w:t>
      </w:r>
      <w:r>
        <w:rPr>
          <w:rFonts w:ascii="Century Schoolbook L" w:hAnsi="Century Schoolbook L"/>
          <w:b/>
          <w:sz w:val="22"/>
          <w:szCs w:val="22"/>
          <w:lang w:val="uk-UA"/>
        </w:rPr>
        <w:t>5</w:t>
      </w:r>
    </w:p>
    <w:p>
      <w:pPr>
        <w:pStyle w:val="Normal"/>
        <w:numPr>
          <w:ilvl w:val="0"/>
          <w:numId w:val="25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>Захист культурних рослин від бур'янів, шкідників і хвороб.</w:t>
      </w:r>
    </w:p>
    <w:p>
      <w:pPr>
        <w:pStyle w:val="Normal"/>
        <w:numPr>
          <w:ilvl w:val="0"/>
          <w:numId w:val="25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Обробіток ґрунту - механічний вплив на ґрунт робочими органами грунтооброблювальних машин і знарядь. </w:t>
      </w:r>
    </w:p>
    <w:p>
      <w:pPr>
        <w:pStyle w:val="Normal"/>
        <w:numPr>
          <w:ilvl w:val="0"/>
          <w:numId w:val="25"/>
        </w:numPr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Добрива, їхня роль, способи внесення. </w:t>
      </w:r>
    </w:p>
    <w:p>
      <w:pPr>
        <w:pStyle w:val="Normal"/>
        <w:numPr>
          <w:ilvl w:val="0"/>
          <w:numId w:val="0"/>
        </w:numPr>
        <w:ind w:left="1004" w:hanging="0"/>
        <w:rPr>
          <w:bCs/>
          <w:lang w:eastAsia="sv-SE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sectPr>
      <w:headerReference w:type="default" r:id="rId2"/>
      <w:footerReference w:type="default" r:id="rId3"/>
      <w:type w:val="nextPage"/>
      <w:pgSz w:orient="landscape" w:w="11906" w:h="8391"/>
      <w:pgMar w:left="1134" w:right="1134" w:header="709" w:top="170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Затверджено на засіданні </w:t>
    </w:r>
  </w:p>
  <w:p>
    <w:pPr>
      <w:pStyle w:val="Normal"/>
      <w:rPr>
        <w:sz w:val="20"/>
        <w:szCs w:val="20"/>
        <w:lang w:val="uk-UA"/>
      </w:rPr>
    </w:pPr>
    <w:r>
      <w:rPr>
        <w:sz w:val="20"/>
        <w:szCs w:val="20"/>
        <w:lang w:val="uk-UA"/>
      </w:rPr>
      <w:t>кафедри, циклової комісії_______________________________________________</w:t>
    </w:r>
  </w:p>
  <w:p>
    <w:pPr>
      <w:pStyle w:val="Normal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Протокол № </w:t>
    </w:r>
    <w:r>
      <w:rPr>
        <w:sz w:val="20"/>
        <w:szCs w:val="20"/>
      </w:rPr>
      <w:t>…</w:t>
    </w:r>
    <w:r>
      <w:rPr>
        <w:sz w:val="20"/>
        <w:szCs w:val="20"/>
        <w:lang w:val="uk-UA"/>
      </w:rPr>
      <w:t xml:space="preserve"> від </w:t>
    </w:r>
    <w:r>
      <w:rPr>
        <w:sz w:val="20"/>
        <w:szCs w:val="20"/>
      </w:rPr>
      <w:t xml:space="preserve">…… </w:t>
    </w:r>
    <w:r>
      <w:rPr>
        <w:sz w:val="20"/>
        <w:szCs w:val="20"/>
        <w:lang w:val="uk-UA"/>
      </w:rPr>
      <w:t>серпня 2017 року</w:t>
    </w:r>
  </w:p>
  <w:p>
    <w:pPr>
      <w:pStyle w:val="Normal"/>
      <w:rPr>
        <w:b/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>Завідувач кафедри, голова циклової комісії ____________________ ____</w:t>
    </w:r>
    <w:r>
      <w:rPr>
        <w:b/>
        <w:sz w:val="20"/>
        <w:szCs w:val="20"/>
        <w:u w:val="single"/>
        <w:lang w:val="uk-UA"/>
      </w:rPr>
      <w:t>Краснов В.П.</w:t>
    </w:r>
    <w:r>
      <w:rPr>
        <w:b/>
        <w:sz w:val="20"/>
        <w:szCs w:val="20"/>
        <w:lang w:val="uk-UA"/>
      </w:rPr>
      <w:t>___</w:t>
    </w:r>
  </w:p>
  <w:p>
    <w:pPr>
      <w:pStyle w:val="Normal"/>
      <w:rPr>
        <w:b/>
        <w:b/>
        <w:sz w:val="20"/>
        <w:szCs w:val="20"/>
        <w:lang w:val="uk-UA"/>
      </w:rPr>
    </w:pPr>
    <w:r>
      <w:rPr>
        <w:sz w:val="20"/>
        <w:szCs w:val="20"/>
        <w:lang w:val="uk-UA"/>
      </w:rPr>
      <w:t xml:space="preserve">                                                                                </w:t>
    </w:r>
    <w:r>
      <w:rPr>
        <w:sz w:val="20"/>
        <w:szCs w:val="20"/>
        <w:lang w:val="uk-UA"/>
      </w:rPr>
      <w:tab/>
      <w:t xml:space="preserve">                                                  (підпис) (прізвище та ініціали) </w:t>
    </w:r>
  </w:p>
  <w:p>
    <w:pPr>
      <w:pStyle w:val="Normal"/>
      <w:rPr>
        <w:b/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 xml:space="preserve"> </w:t>
    </w:r>
    <w:r>
      <w:rPr>
        <w:b/>
        <w:sz w:val="20"/>
        <w:szCs w:val="20"/>
        <w:lang w:val="uk-UA"/>
      </w:rPr>
      <w:t xml:space="preserve">Екзаменатор </w:t>
      <w:tab/>
      <w:tab/>
      <w:tab/>
      <w:tab/>
      <w:tab/>
      <w:t>___________________ ____</w:t>
    </w:r>
    <w:r>
      <w:rPr>
        <w:b/>
        <w:sz w:val="20"/>
        <w:szCs w:val="20"/>
        <w:u w:val="single"/>
        <w:lang w:val="uk-UA"/>
      </w:rPr>
      <w:t>Вінічук М.М.</w:t>
    </w:r>
  </w:p>
  <w:p>
    <w:pPr>
      <w:pStyle w:val="Normal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                              </w:t>
    </w:r>
    <w:r>
      <w:rPr>
        <w:sz w:val="20"/>
        <w:szCs w:val="20"/>
        <w:lang w:val="uk-UA"/>
      </w:rPr>
      <w:tab/>
      <w:tab/>
      <w:tab/>
      <w:tab/>
      <w:tab/>
      <w:t xml:space="preserve">                                  ( підпис) (прізвище та ініціали) </w:t>
    </w:r>
  </w:p>
  <w:p>
    <w:pPr>
      <w:pStyle w:val="Style20"/>
      <w:rPr>
        <w:sz w:val="20"/>
        <w:szCs w:val="20"/>
        <w:lang w:val="uk-UA"/>
      </w:rPr>
    </w:pPr>
    <w:r>
      <w:rPr>
        <w:sz w:val="20"/>
        <w:szCs w:val="20"/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0"/>
        <w:szCs w:val="20"/>
        <w:lang w:val="uk-UA"/>
      </w:rPr>
    </w:pPr>
    <w:r>
      <w:rPr>
        <w:rFonts w:ascii="Century Schoolbook L" w:hAnsi="Century Schoolbook L"/>
        <w:b/>
        <w:sz w:val="20"/>
        <w:szCs w:val="20"/>
        <w:lang w:val="uk-UA"/>
      </w:rPr>
      <w:t>Житомирський державний технологічний університет</w:t>
    </w:r>
  </w:p>
  <w:p>
    <w:pPr>
      <w:pStyle w:val="Normal"/>
      <w:jc w:val="center"/>
      <w:rPr>
        <w:rFonts w:ascii="Century Schoolbook L" w:hAnsi="Century Schoolbook L"/>
        <w:sz w:val="20"/>
        <w:szCs w:val="20"/>
        <w:lang w:val="uk-UA"/>
      </w:rPr>
    </w:pPr>
    <w:r>
      <w:rPr>
        <w:rFonts w:ascii="Century Schoolbook L" w:hAnsi="Century Schoolbook L"/>
        <w:sz w:val="20"/>
        <w:szCs w:val="20"/>
        <w:lang w:val="uk-UA"/>
      </w:rPr>
    </w:r>
  </w:p>
  <w:p>
    <w:pPr>
      <w:pStyle w:val="Normal"/>
      <w:tabs>
        <w:tab w:val="left" w:pos="1260" w:leader="none"/>
      </w:tabs>
      <w:rPr>
        <w:sz w:val="20"/>
        <w:szCs w:val="20"/>
        <w:lang w:val="uk-UA"/>
      </w:rPr>
    </w:pPr>
    <w:r>
      <w:rPr>
        <w:rFonts w:ascii="Century Schoolbook L" w:hAnsi="Century Schoolbook L"/>
        <w:b/>
        <w:sz w:val="20"/>
        <w:szCs w:val="20"/>
        <w:lang w:val="uk-UA"/>
      </w:rPr>
      <w:t>Освітньо-кваліфікаційний рівень</w:t>
    </w:r>
    <w:r>
      <w:rPr>
        <w:rFonts w:ascii="Century Schoolbook L" w:hAnsi="Century Schoolbook L"/>
        <w:sz w:val="20"/>
        <w:szCs w:val="20"/>
        <w:lang w:val="uk-UA"/>
      </w:rPr>
      <w:t>: «Бакалавр»</w:t>
    </w:r>
  </w:p>
  <w:p>
    <w:pPr>
      <w:pStyle w:val="Normal"/>
      <w:rPr>
        <w:sz w:val="20"/>
        <w:szCs w:val="20"/>
      </w:rPr>
    </w:pPr>
    <w:r>
      <w:rPr>
        <w:rFonts w:ascii="Century Schoolbook L" w:hAnsi="Century Schoolbook L"/>
        <w:b/>
        <w:sz w:val="20"/>
        <w:szCs w:val="20"/>
        <w:lang w:val="uk-UA"/>
      </w:rPr>
      <w:t>Напрям підготовки:</w:t>
    </w:r>
  </w:p>
  <w:p>
    <w:pPr>
      <w:pStyle w:val="Normal"/>
      <w:rPr>
        <w:color w:val="000000"/>
        <w:sz w:val="20"/>
        <w:szCs w:val="20"/>
        <w:lang w:val="uk-UA"/>
      </w:rPr>
    </w:pPr>
    <w:r>
      <w:rPr>
        <w:rFonts w:ascii="Century Schoolbook L" w:hAnsi="Century Schoolbook L"/>
        <w:b/>
        <w:sz w:val="20"/>
        <w:szCs w:val="20"/>
        <w:lang w:val="uk-UA"/>
      </w:rPr>
      <w:t>Спеціальність</w:t>
    </w:r>
    <w:r>
      <w:rPr>
        <w:rFonts w:ascii="Century Schoolbook L" w:hAnsi="Century Schoolbook L"/>
        <w:sz w:val="20"/>
        <w:szCs w:val="20"/>
        <w:lang w:val="uk-UA"/>
      </w:rPr>
      <w:t xml:space="preserve">: </w:t>
    </w:r>
    <w:r>
      <w:rPr>
        <w:rFonts w:ascii="Century Schoolbook L" w:hAnsi="Century Schoolbook L"/>
        <w:color w:val="000000"/>
        <w:sz w:val="20"/>
        <w:szCs w:val="20"/>
      </w:rPr>
      <w:t xml:space="preserve">101 </w:t>
    </w:r>
    <w:r>
      <w:rPr>
        <w:rFonts w:ascii="Century Schoolbook L" w:hAnsi="Century Schoolbook L"/>
        <w:color w:val="000000"/>
        <w:sz w:val="20"/>
        <w:szCs w:val="20"/>
        <w:lang w:val="uk-UA"/>
      </w:rPr>
      <w:t>«</w:t>
    </w:r>
    <w:r>
      <w:rPr>
        <w:rFonts w:ascii="Century Schoolbook L" w:hAnsi="Century Schoolbook L"/>
        <w:color w:val="000000"/>
        <w:sz w:val="20"/>
        <w:szCs w:val="20"/>
      </w:rPr>
      <w:t>Екологія та охорона навколишнього середовища</w:t>
    </w:r>
    <w:r>
      <w:rPr>
        <w:rFonts w:ascii="Century Schoolbook L" w:hAnsi="Century Schoolbook L"/>
        <w:color w:val="000000"/>
        <w:sz w:val="20"/>
        <w:szCs w:val="20"/>
        <w:lang w:val="uk-UA"/>
      </w:rPr>
      <w:t>»</w:t>
    </w:r>
  </w:p>
  <w:p>
    <w:pPr>
      <w:pStyle w:val="Normal"/>
      <w:rPr>
        <w:b/>
        <w:b/>
        <w:sz w:val="20"/>
        <w:szCs w:val="20"/>
        <w:lang w:val="uk-UA"/>
      </w:rPr>
    </w:pPr>
    <w:r>
      <w:rPr>
        <w:rFonts w:ascii="Century Schoolbook L" w:hAnsi="Century Schoolbook L"/>
        <w:b/>
        <w:sz w:val="20"/>
        <w:szCs w:val="20"/>
        <w:lang w:val="uk-UA"/>
      </w:rPr>
      <w:t>Семестр: 1, 2</w:t>
    </w:r>
  </w:p>
  <w:p>
    <w:pPr>
      <w:pStyle w:val="Normal"/>
      <w:rPr>
        <w:rFonts w:ascii="Century Schoolbook L" w:hAnsi="Century Schoolbook L"/>
        <w:sz w:val="20"/>
        <w:szCs w:val="20"/>
      </w:rPr>
    </w:pPr>
    <w:r>
      <w:rPr>
        <w:rFonts w:ascii="Century Schoolbook L" w:hAnsi="Century Schoolbook L"/>
        <w:b/>
        <w:sz w:val="20"/>
        <w:szCs w:val="20"/>
        <w:lang w:val="uk-UA"/>
      </w:rPr>
      <w:t>Навчальна дисципліна</w:t>
    </w:r>
    <w:r>
      <w:rPr>
        <w:rFonts w:ascii="Century Schoolbook L" w:hAnsi="Century Schoolbook L"/>
        <w:sz w:val="20"/>
        <w:szCs w:val="20"/>
        <w:lang w:val="uk-UA"/>
      </w:rPr>
      <w:t>: «</w:t>
    </w:r>
    <w:r>
      <w:rPr>
        <w:rFonts w:cs="Arial Narrow" w:ascii="Century Schoolbook L" w:hAnsi="Century Schoolbook L"/>
        <w:bCs/>
        <w:sz w:val="20"/>
        <w:szCs w:val="20"/>
        <w:lang w:val="uk-UA"/>
      </w:rPr>
      <w:t xml:space="preserve">Ґрунтознавство </w:t>
    </w:r>
    <w:r>
      <w:rPr>
        <w:rFonts w:cs="Times New Roman" w:ascii="Century Schoolbook L" w:hAnsi="Century Schoolbook L"/>
        <w:bCs/>
        <w:i w:val="false"/>
        <w:iCs w:val="false"/>
        <w:sz w:val="20"/>
        <w:szCs w:val="20"/>
        <w:u w:val="none"/>
        <w:lang w:val="uk-UA"/>
      </w:rPr>
      <w:t>і основи ведення сільського господарства</w:t>
    </w:r>
    <w:r>
      <w:rPr>
        <w:rFonts w:ascii="Century Schoolbook L" w:hAnsi="Century Schoolbook L"/>
        <w:sz w:val="20"/>
        <w:szCs w:val="20"/>
        <w:lang w:val="uk-UA"/>
      </w:rPr>
      <w:t>»</w:t>
    </w:r>
  </w:p>
  <w:p>
    <w:pPr>
      <w:pStyle w:val="Style19"/>
      <w:rPr>
        <w:rFonts w:ascii="Century Schoolbook L" w:hAnsi="Century Schoolbook L"/>
        <w:sz w:val="20"/>
        <w:szCs w:val="20"/>
        <w:lang w:val="uk-UA"/>
      </w:rPr>
    </w:pPr>
    <w:r>
      <w:rPr>
        <w:rFonts w:ascii="Century Schoolbook L" w:hAnsi="Century Schoolbook L"/>
        <w:sz w:val="20"/>
        <w:szCs w:val="20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04" w:hanging="360"/>
      </w:pPr>
      <w:rPr>
        <w:sz w:val="22"/>
        <w:b w:val="false"/>
        <w:bCs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004" w:hanging="360"/>
      </w:pPr>
      <w:rPr>
        <w:sz w:val="22"/>
        <w:b w:val="false"/>
        <w:bCs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22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qFormat/>
    <w:rsid w:val="00740df6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953fef"/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BalloonTextChar" w:customStyle="1">
    <w:name w:val="Balloon Text Char"/>
    <w:link w:val="BalloonText"/>
    <w:uiPriority w:val="99"/>
    <w:semiHidden/>
    <w:qFormat/>
    <w:rsid w:val="00953fef"/>
    <w:rPr>
      <w:rFonts w:ascii="Tahoma" w:hAnsi="Tahoma" w:eastAsia="Times New Roman" w:cs="Tahoma"/>
      <w:sz w:val="16"/>
      <w:szCs w:val="16"/>
      <w:lang w:val="ru-RU" w:eastAsia="ru-RU"/>
    </w:rPr>
  </w:style>
  <w:style w:type="character" w:styleId="BodyTextChar" w:customStyle="1">
    <w:name w:val="Body Text Char"/>
    <w:link w:val="BodyText"/>
    <w:qFormat/>
    <w:rsid w:val="00ef5e45"/>
    <w:rPr>
      <w:rFonts w:ascii="Times New Roman" w:hAnsi="Times New Roman" w:eastAsia="Times New Roman"/>
      <w:sz w:val="28"/>
      <w:szCs w:val="24"/>
      <w:lang w:val="ru-RU" w:eastAsia="ru-RU"/>
    </w:rPr>
  </w:style>
  <w:style w:type="character" w:styleId="Strong">
    <w:name w:val="Strong"/>
    <w:uiPriority w:val="22"/>
    <w:qFormat/>
    <w:rsid w:val="00c33663"/>
    <w:rPr>
      <w:b/>
      <w:bCs/>
    </w:rPr>
  </w:style>
  <w:style w:type="character" w:styleId="ListLabel1">
    <w:name w:val="ListLabel 1"/>
    <w:qFormat/>
    <w:rPr>
      <w:b w:val="false"/>
      <w:sz w:val="22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b/>
      <w:sz w:val="22"/>
    </w:rPr>
  </w:style>
  <w:style w:type="character" w:styleId="ListLabel4">
    <w:name w:val="ListLabel 4"/>
    <w:qFormat/>
    <w:rPr>
      <w:b w:val="false"/>
      <w:sz w:val="22"/>
    </w:rPr>
  </w:style>
  <w:style w:type="character" w:styleId="ListLabel5">
    <w:name w:val="ListLabel 5"/>
    <w:qFormat/>
    <w:rPr>
      <w:b w:val="false"/>
      <w:bCs w:val="false"/>
      <w:sz w:val="22"/>
    </w:rPr>
  </w:style>
  <w:style w:type="character" w:styleId="ListLabel6">
    <w:name w:val="ListLabel 6"/>
    <w:qFormat/>
    <w:rPr>
      <w:b w:val="false"/>
      <w:bCs w:val="false"/>
      <w:sz w:val="22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link w:val="BodyTextChar"/>
    <w:rsid w:val="00ef5e45"/>
    <w:pPr>
      <w:spacing w:before="0" w:after="120"/>
    </w:pPr>
    <w:rPr>
      <w:sz w:val="28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FR2" w:customStyle="1">
    <w:name w:val="FR2"/>
    <w:qFormat/>
    <w:rsid w:val="00b3322e"/>
    <w:pPr>
      <w:widowControl w:val="false"/>
      <w:bidi w:val="0"/>
      <w:spacing w:before="220" w:after="0"/>
      <w:ind w:left="40" w:hanging="20"/>
      <w:jc w:val="left"/>
    </w:pPr>
    <w:rPr>
      <w:rFonts w:ascii="Arial" w:hAnsi="Arial" w:eastAsia="Times New Roman" w:cs="Arial"/>
      <w:color w:val="00000A"/>
      <w:sz w:val="18"/>
      <w:szCs w:val="18"/>
      <w:lang w:val="uk-UA" w:eastAsia="uk-UA" w:bidi="ar-SA"/>
    </w:rPr>
  </w:style>
  <w:style w:type="paragraph" w:styleId="Style19">
    <w:name w:val="Header"/>
    <w:basedOn w:val="Normal"/>
    <w:link w:val="HeaderChar"/>
    <w:unhideWhenUsed/>
    <w:rsid w:val="00740df6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FooterChar"/>
    <w:uiPriority w:val="99"/>
    <w:unhideWhenUsed/>
    <w:rsid w:val="00953fef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3fef"/>
    <w:pPr/>
    <w:rPr>
      <w:rFonts w:ascii="Tahoma" w:hAnsi="Tahoma" w:cs="Tahoma"/>
      <w:sz w:val="16"/>
      <w:szCs w:val="16"/>
    </w:rPr>
  </w:style>
  <w:style w:type="paragraph" w:styleId="Style21" w:customStyle="1">
    <w:name w:val="Абзац списка"/>
    <w:basedOn w:val="Normal"/>
    <w:uiPriority w:val="34"/>
    <w:qFormat/>
    <w:rsid w:val="008c44ca"/>
    <w:pPr>
      <w:ind w:left="708" w:hanging="0"/>
    </w:pPr>
    <w:rPr>
      <w:sz w:val="20"/>
      <w:szCs w:val="20"/>
      <w:lang w:val="uk-UA"/>
    </w:rPr>
  </w:style>
  <w:style w:type="paragraph" w:styleId="ListParagraph">
    <w:name w:val="List Paragraph"/>
    <w:basedOn w:val="Normal"/>
    <w:uiPriority w:val="34"/>
    <w:qFormat/>
    <w:rsid w:val="00a179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25</Pages>
  <Words>694</Words>
  <Characters>4607</Characters>
  <CharactersWithSpaces>5396</CharactersWithSpaces>
  <Paragraphs>114</Paragraphs>
  <Company>MOM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2015-11-01T09:54:00Z</dcterms:created>
  <dc:creator>ZAOCHGEF</dc:creator>
  <dc:description/>
  <dc:language>sv-SE</dc:language>
  <cp:lastModifiedBy/>
  <cp:lastPrinted>2014-12-16T14:46:00Z</cp:lastPrinted>
  <dcterms:modified xsi:type="dcterms:W3CDTF">2017-09-14T17:09:32Z</dcterms:modified>
  <cp:revision>6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