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9" w:rsidRPr="00496D16" w:rsidRDefault="00496D16" w:rsidP="000007E9">
      <w:pPr>
        <w:pStyle w:val="FR2"/>
        <w:spacing w:before="0"/>
        <w:rPr>
          <w:sz w:val="28"/>
          <w:szCs w:val="28"/>
        </w:rPr>
      </w:pPr>
      <w:r w:rsidRPr="00496D16">
        <w:rPr>
          <w:sz w:val="28"/>
          <w:szCs w:val="28"/>
        </w:rPr>
        <w:t>Перелік питань</w:t>
      </w:r>
    </w:p>
    <w:p w:rsidR="0000526F" w:rsidRDefault="00496D16" w:rsidP="0000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D16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</w:p>
    <w:p w:rsidR="000007E9" w:rsidRPr="00496D16" w:rsidRDefault="0096402A" w:rsidP="0000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D16">
        <w:rPr>
          <w:rFonts w:ascii="Times New Roman" w:hAnsi="Times New Roman" w:cs="Times New Roman"/>
          <w:sz w:val="28"/>
          <w:szCs w:val="28"/>
        </w:rPr>
        <w:t>«Інформаційно-аналітичне забезпечення систем кібербезпеки»</w:t>
      </w:r>
    </w:p>
    <w:p w:rsidR="00496D16" w:rsidRPr="00496D16" w:rsidRDefault="00496D16" w:rsidP="00496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спеціальності 125 «Кібербезпека» </w:t>
      </w:r>
    </w:p>
    <w:p w:rsidR="00496D16" w:rsidRPr="00496D16" w:rsidRDefault="00496D16" w:rsidP="00496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 ступеня  «бакалавр»</w:t>
      </w:r>
    </w:p>
    <w:tbl>
      <w:tblPr>
        <w:tblStyle w:val="a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993"/>
      </w:tblGrid>
      <w:tr w:rsidR="00496D16" w:rsidRPr="00496D16" w:rsidTr="00496D16">
        <w:tc>
          <w:tcPr>
            <w:tcW w:w="817" w:type="dxa"/>
          </w:tcPr>
          <w:p w:rsidR="00496D16" w:rsidRPr="00496D16" w:rsidRDefault="00496D16" w:rsidP="008C3898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93" w:type="dxa"/>
          </w:tcPr>
          <w:p w:rsidR="00496D16" w:rsidRPr="00496D16" w:rsidRDefault="00496D16" w:rsidP="0049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6"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8A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3" w:type="dxa"/>
          </w:tcPr>
          <w:p w:rsidR="00496D16" w:rsidRPr="00B3254E" w:rsidRDefault="00496D16" w:rsidP="008A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Спосіб визначення відстані між елементами </w:t>
            </w:r>
            <w:r w:rsidR="00F72D68">
              <w:rPr>
                <w:rFonts w:ascii="Times New Roman" w:hAnsi="Times New Roman" w:cs="Times New Roman"/>
                <w:sz w:val="28"/>
                <w:szCs w:val="28"/>
              </w:rPr>
              <w:t>універсальної множини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3" w:type="dxa"/>
          </w:tcPr>
          <w:p w:rsidR="00496D16" w:rsidRPr="00B3254E" w:rsidRDefault="00496D16" w:rsidP="0029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Окремі факти, що характеризують об’єкт, процеси та явища предметної галузі, а також їх властивості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72D68">
              <w:rPr>
                <w:rFonts w:ascii="Times New Roman" w:hAnsi="Times New Roman" w:cs="Times New Roman"/>
                <w:sz w:val="28"/>
                <w:szCs w:val="28"/>
              </w:rPr>
              <w:t>природою знання класифікують на: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рівнем знання поділяються на: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Дайте визначення поняття "Інформаційна війна"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логіко-лінгвістичних моделей представлення знань відносять: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декларативні;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функціональні класи;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мережеві;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синтагматичні ланцюги;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RX-коди;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продукційні;</w:t>
            </w:r>
          </w:p>
          <w:p w:rsidR="00496D16" w:rsidRPr="00B3254E" w:rsidRDefault="00496D16" w:rsidP="008C3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фреймові.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Правила, які дозволяють зробити вибір за відсутності точних теоретичних обґрунтувань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Продовжте речення " Перше і головне завдання інформаційних агресій полягає ..."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Базовий штучний нейрон схематично в загальному випадку можна представити наступним чином: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Які загальні парадигми навчання систем штучного інтелекту Ви знаєте?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8993" w:type="dxa"/>
          </w:tcPr>
          <w:p w:rsidR="00496D16" w:rsidRPr="00B3254E" w:rsidRDefault="00496D16" w:rsidP="0002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категоріями завдань, що вирішуються експертними системами є: 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призначенням експертні системи діляться на: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В залежності від зовнішнього середовища виділяють: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типом використання</w:t>
            </w:r>
            <w:r w:rsidR="00021AAD">
              <w:rPr>
                <w:rFonts w:ascii="Times New Roman" w:hAnsi="Times New Roman" w:cs="Times New Roman"/>
                <w:sz w:val="28"/>
                <w:szCs w:val="28"/>
              </w:rPr>
              <w:t xml:space="preserve">  експертні системи розрізняють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Задачі відображення можна розбити на класи: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93" w:type="dxa"/>
          </w:tcPr>
          <w:p w:rsidR="00496D16" w:rsidRPr="00B3254E" w:rsidRDefault="00496D16" w:rsidP="00F7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Які методи математичної статистики застосовують при створенні  експертних систем для забезпечення обґрунтованого вибору, вилучення несуттєвих ознак, що вносять додаткові спотворення при навчанні</w:t>
            </w:r>
            <w:r w:rsidR="00F72D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Критерії оцінки якості функціонування мережі поділяються на</w:t>
            </w:r>
            <w:r w:rsidR="00021A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54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Що відноситься до інформаційних агресій?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8993" w:type="dxa"/>
          </w:tcPr>
          <w:p w:rsidR="00496D16" w:rsidRPr="00B3254E" w:rsidRDefault="00496D16" w:rsidP="0088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Що є метою інформаційної війни?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Факти, представлені в умовній формі, зручній для передачі інформації та її обробки людиною чи автоматичними засобами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Іменовану сукупність даних, що відображають стан об´єктів в певній предметній чи проблемній галузі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993" w:type="dxa"/>
          </w:tcPr>
          <w:p w:rsidR="00496D16" w:rsidRPr="00B3254E" w:rsidRDefault="00496D16" w:rsidP="0002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Закономірності в предметній чи проблемній області (принципи, закони, правила, зв</w:t>
            </w:r>
            <w:r w:rsidR="00021AA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язки), отримані в результаті практичної та теоретичної діяльності і професіонального досвіду, які дозволяють спеціалістам ставити та вирішувати задачі в цій області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Знайдіть відповідність:</w:t>
            </w:r>
          </w:p>
          <w:p w:rsidR="00496D16" w:rsidRPr="00B3254E" w:rsidRDefault="00496D16" w:rsidP="00801289">
            <w:pPr>
              <w:ind w:left="2869" w:hanging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а) декларативні знання  1) факти, аксіоми та правила, що відносяться до цих фактів</w:t>
            </w:r>
          </w:p>
          <w:p w:rsidR="00496D16" w:rsidRPr="00B3254E" w:rsidRDefault="00496D16" w:rsidP="00B73F32">
            <w:pPr>
              <w:ind w:left="2869" w:hanging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б) процедурні знання   2) принципи, метоли, алгоритми</w:t>
            </w:r>
          </w:p>
          <w:p w:rsidR="00496D16" w:rsidRPr="00021AAD" w:rsidRDefault="00496D16" w:rsidP="00B73F32">
            <w:pPr>
              <w:ind w:left="2869" w:hanging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в)  предметна область   3) </w:t>
            </w:r>
            <w:r w:rsidRPr="00021AA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знання щодо обробки інформації та методів логічного виведення</w:t>
            </w:r>
          </w:p>
          <w:p w:rsidR="00496D16" w:rsidRPr="00B3254E" w:rsidRDefault="00496D16" w:rsidP="00B73F32">
            <w:pPr>
              <w:ind w:left="2869" w:hanging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021AAD">
              <w:rPr>
                <w:rFonts w:ascii="Times New Roman" w:hAnsi="Times New Roman" w:cs="Times New Roman"/>
                <w:sz w:val="28"/>
                <w:szCs w:val="28"/>
              </w:rPr>
              <w:t>г) проблемна область   4) знання про об’єкти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93" w:type="dxa"/>
          </w:tcPr>
          <w:p w:rsidR="00496D16" w:rsidRPr="00B3254E" w:rsidRDefault="004E1646" w:rsidP="00F7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Виберіть перелік задач, що може вирішити програм</w:t>
            </w:r>
            <w:r w:rsidR="00F72D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 ІТ інфраструктури Splunk?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8993" w:type="dxa"/>
          </w:tcPr>
          <w:p w:rsidR="00496D16" w:rsidRPr="00B3254E" w:rsidRDefault="004E164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Сканер обчислювальних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 називають надсистему по відношенню до будь-якої абстрактної логічної чи математичної структури і не може бути зведений до неї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Дії з використанням окремого комп’ютера чи взаємозалежних інформаційно-керуючих систем, що передбачають збір розвідданих або забезпечення реалізації окремих розвідувальних завдань як в кібернетичному, так і в реальному просторі називають...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93" w:type="dxa"/>
          </w:tcPr>
          <w:p w:rsidR="00496D16" w:rsidRPr="00B3254E" w:rsidRDefault="00496D16" w:rsidP="004E1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254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Найважливішою проблемою розробки інтелектуальних систем, тобто систем заснованих на знаннях, є 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функцій суматора слід віднести: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93" w:type="dxa"/>
          </w:tcPr>
          <w:p w:rsidR="00496D16" w:rsidRPr="00B3254E" w:rsidRDefault="00496D16" w:rsidP="004E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Передатні функції можуть бути представлені: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нейронних мереж прямого поширення відносять: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Серед запропонованих варіантів виберіть схему слабозв’язаної нейронної мережі:</w:t>
            </w:r>
          </w:p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noProof/>
                <w:lang w:eastAsia="uk-UA"/>
              </w:rPr>
              <w:drawing>
                <wp:inline distT="0" distB="0" distL="0" distR="0" wp14:anchorId="232B140C" wp14:editId="46ACD658">
                  <wp:extent cx="863600" cy="677724"/>
                  <wp:effectExtent l="0" t="0" r="0" b="8255"/>
                  <wp:docPr id="5" name="Рисунок 5" descr="r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49" cy="67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54E">
              <w:rPr>
                <w:noProof/>
                <w:lang w:eastAsia="uk-UA"/>
              </w:rPr>
              <w:drawing>
                <wp:inline distT="0" distB="0" distL="0" distR="0" wp14:anchorId="6FA7BA78" wp14:editId="10A978E5">
                  <wp:extent cx="825500" cy="725387"/>
                  <wp:effectExtent l="0" t="0" r="0" b="0"/>
                  <wp:docPr id="6" name="Рисунок 6" descr="ri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41" cy="71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54E">
              <w:rPr>
                <w:noProof/>
                <w:lang w:eastAsia="uk-UA"/>
              </w:rPr>
              <w:drawing>
                <wp:inline distT="0" distB="0" distL="0" distR="0" wp14:anchorId="508FA0DD" wp14:editId="311B168D">
                  <wp:extent cx="898635" cy="723900"/>
                  <wp:effectExtent l="0" t="0" r="0" b="0"/>
                  <wp:docPr id="7" name="Рисунок 7" descr="ri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16" w:rsidRPr="00B3254E" w:rsidRDefault="00496D16" w:rsidP="008A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            1)                 2)               3)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Серед запропонованих варіантів виберіть схему повноз’язаної  нейронної мережі:</w:t>
            </w:r>
          </w:p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noProof/>
                <w:lang w:eastAsia="uk-UA"/>
              </w:rPr>
              <w:drawing>
                <wp:inline distT="0" distB="0" distL="0" distR="0" wp14:anchorId="773CF802" wp14:editId="79036E4B">
                  <wp:extent cx="863600" cy="677724"/>
                  <wp:effectExtent l="0" t="0" r="0" b="8255"/>
                  <wp:docPr id="10" name="Рисунок 10" descr="r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49" cy="67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54E">
              <w:rPr>
                <w:noProof/>
                <w:lang w:eastAsia="uk-UA"/>
              </w:rPr>
              <w:drawing>
                <wp:inline distT="0" distB="0" distL="0" distR="0" wp14:anchorId="13AB1FF8" wp14:editId="26F63627">
                  <wp:extent cx="825500" cy="725387"/>
                  <wp:effectExtent l="0" t="0" r="0" b="0"/>
                  <wp:docPr id="11" name="Рисунок 11" descr="ri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41" cy="71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54E">
              <w:rPr>
                <w:noProof/>
                <w:lang w:eastAsia="uk-UA"/>
              </w:rPr>
              <w:drawing>
                <wp:inline distT="0" distB="0" distL="0" distR="0" wp14:anchorId="4E882D77" wp14:editId="59450A04">
                  <wp:extent cx="898635" cy="723900"/>
                  <wp:effectExtent l="0" t="0" r="0" b="0"/>
                  <wp:docPr id="14" name="Рисунок 14" descr="ri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            1)                 2)               3)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93" w:type="dxa"/>
          </w:tcPr>
          <w:p w:rsidR="00496D16" w:rsidRPr="00021AAD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A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Процес оптимізації всіх живих організмів називають: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Які теорії з нижченаведених слід віднести до теорії генетичних алгоритмів: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"Батьком–засновником" генетичних алгоритмів вважається: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93" w:type="dxa"/>
          </w:tcPr>
          <w:p w:rsidR="00496D16" w:rsidRPr="00B3254E" w:rsidRDefault="00496D16" w:rsidP="0039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Вектор шуканих параметрів системи представлений у закодованому вигляді (найчастіше у двійковій системі числення), даний вектор однозначно визначає стан системи й містить всі шукані параметри. Це варіант рішення завдання пошуку параметрів системи називають?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Рішення в закодованому вигляді з використанням генетичних алгоритмів називають?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93" w:type="dxa"/>
          </w:tcPr>
          <w:p w:rsidR="00496D16" w:rsidRPr="00B3254E" w:rsidRDefault="00496D16" w:rsidP="0029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Будь-який аналог, що використовується як «замінник» об’єкта дослідження називається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методів побудови функції належності відносять: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реальних моделей належать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Процес визначення, до якого з декількох заданих класів належить даний вхідний набір називають задачею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Модель, яка основана на правилах у вигляді пропозиції типу «ЯКЩО» (умова), «ТО» (дія), називається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логічних моделей представлених знань відносять: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моделей представлення знань слід віднести: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Концепція, методологія і технологія добування і використання військової, політичної, економічної та іншої безпекової інформації з відкритих джерел, без порушення законів - для підтримки прийняття рішень у сфері національної оборони і безпеки  це...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Інтерактивна комп’ютерна автоматизована система (програмний комплекс), що призначена для допомоги та підтримки різних видів діяльності людини при прийняті рішень стосовно розв’язання структурованих або неструктурованих проблем називають 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375E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Процес вибору найбільш преференційного рішення з множини допустимих рішень або упорядкування множини рішень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Хто бере участь у процесі прийняття рішень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Які бувають рішення?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ступінню структуризації проблеми рішення поділяються на: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93" w:type="dxa"/>
          </w:tcPr>
          <w:p w:rsidR="00496D16" w:rsidRPr="00B3254E" w:rsidRDefault="00496D16" w:rsidP="00F7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кількістю етапів реалізації рішення поділяються</w:t>
            </w:r>
            <w:r w:rsidR="00F72D6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93" w:type="dxa"/>
          </w:tcPr>
          <w:p w:rsidR="00496D16" w:rsidRPr="00B3254E" w:rsidRDefault="00496D16" w:rsidP="00F7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рівнем інформатизованості рішення поділяються на:</w:t>
            </w:r>
          </w:p>
        </w:tc>
      </w:tr>
      <w:tr w:rsidR="00496D16" w:rsidRPr="00B3254E" w:rsidTr="00F72D68">
        <w:trPr>
          <w:trHeight w:val="322"/>
        </w:trPr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За змістом рішення поділяються на: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Системи прийняття рішень повинні бути направлені на: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Термін "система підтримки прийняття рішень" відповідає на англійській мові абревіатурі: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Які умови прийняття рішень Ви знаєте?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Виберіть з переліку найбільш поширені помилки прийняття рішень ОПР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Окремі факти, що характеризують об’єкт, процеси та явища предметної галузі, а також їх властивості називають...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93" w:type="dxa"/>
          </w:tcPr>
          <w:p w:rsidR="00496D16" w:rsidRPr="00B3254E" w:rsidRDefault="00496D16" w:rsidP="00F7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Інформація надходить до індивідуума через 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Процес накопичення даних за рядом  показників про об'єкт управління з прив'язкою до часу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Процес виявлення значення в даних, тобто виявлення в них причинно-наслідкових взаємозв'язків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Процес використання значення</w:t>
            </w:r>
            <w:r w:rsidRPr="00B325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причинно-наслідкової залежності в предметній області для прогнозу</w:t>
            </w:r>
            <w:r w:rsidRPr="00B325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поведінки об'єкта управління в умовах дії певних факторів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добре ст</w:t>
            </w:r>
            <w:r w:rsidR="00F72D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уктурованих задач відносять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неструктурованих задач відносять задачі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евристичних моделей представлення знань відносять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Нечіткий логічний висновок являє собою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алгоритмів нечіткого логічного висновку слід віднести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Системний підхід здійснюється за ...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Інтегрована система - це... (виберіть найбільш повну відповідь)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93" w:type="dxa"/>
          </w:tcPr>
          <w:p w:rsidR="00496D16" w:rsidRPr="00B3254E" w:rsidRDefault="00496D16" w:rsidP="00F7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Сукупність функцій людини чи людино-машинного комплексу, що підлягають автоматизації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Автоматизована система керування підприємством (АСК П) є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Визначте функції </w:t>
            </w:r>
            <w:r w:rsidRPr="00B3254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людини-оператора в системі диспетчерського управління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QRadar Network Insights?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93" w:type="dxa"/>
          </w:tcPr>
          <w:p w:rsidR="00496D16" w:rsidRPr="00B3254E" w:rsidRDefault="00496D16" w:rsidP="00FF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QRadar Incident Forensics?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QRadar SIEM?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93" w:type="dxa"/>
          </w:tcPr>
          <w:p w:rsidR="00496D16" w:rsidRPr="00B3254E" w:rsidRDefault="00496D16" w:rsidP="0015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Multi-site Workload Lifeline?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Security Guardium Vulnerability Assessment?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BM Security i2 Analyst's Notebook?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QRadar Data Store?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Security Verify?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IBM Security i2 Connect?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</w:t>
            </w:r>
            <w:r w:rsidRPr="00B3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QRadar Use Case Manager (раніше Tuning App)?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</w:t>
            </w:r>
            <w:r w:rsidRPr="00B3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QRadar User Behavior Analytics</w:t>
            </w:r>
            <w:r w:rsidRPr="00B3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Програма, яка використовує знання фахівців про деяку конкретну вузькоспеціалізовану предметну область і в межах цієї області здатна приймати рішення на рівні експерта-професіонала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Метою створення експертних систем є: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Процес передбачення значення змінної, що приймає неперервні числові значення вирішують задачі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принципів системного підходу слід віднести принцип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властивостей складних систем відносять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Здатність системи до цілеспрямованого пристосування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формальних моделей належать: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властивостей системи відносять: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самокерованих систем відносять керування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Здатність зберігати деякий стан при відсутності збурень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Здатність системи повертатись до попереднього стану, після того як вона була з нього виведена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Якщо існує взаємооднозначна відповідність між системою і моделлю, завдяки якій можна перетворити одне подання на інше</w:t>
            </w: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, то вони є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До наочних моделей відносять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 абстрактних моделей відносять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Реалізація моделі за допомогою комп'ютера називається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Метод конструювання моделі системи та проведення експериментів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До еврестичних моделей відносять:  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Threat Intelligence App?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Log Source Manager?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QRadar Assistant?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</w:t>
            </w:r>
            <w:r w:rsidRPr="00B3254E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QRadar Advisor with Watson?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 називається група особин одного виду, які мають однакову структуру генотипу й тому здатні взаємодіяти один з одним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93" w:type="dxa"/>
          </w:tcPr>
          <w:p w:rsidR="00496D16" w:rsidRPr="00B3254E" w:rsidRDefault="00496D16" w:rsidP="000007E9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Фрагмент хромосоми, що кодує значення одного із шуканих параметрів системи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93" w:type="dxa"/>
          </w:tcPr>
          <w:p w:rsidR="00496D16" w:rsidRPr="00B3254E" w:rsidRDefault="00496D16" w:rsidP="00931FB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 Як називається генетична операція, при якій дві хромосоми обмінюються своїми частинами. У результаті виконання операції формується хромосома-нащадок, зібрана із фрагментів батьківських хромосом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93" w:type="dxa"/>
          </w:tcPr>
          <w:p w:rsidR="00496D16" w:rsidRPr="00B3254E" w:rsidRDefault="00496D16" w:rsidP="00931FB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Генетичний оператор, який вносить зміни в структуру копії батьківської хромосоми, модифікуючи значення окремих генів у рамках дозволеного алельного алфавіту й приводить до випадкової зміни однієї або декількох позицій у хромосомі або зміні порядку розташування гені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93" w:type="dxa"/>
          </w:tcPr>
          <w:p w:rsidR="00496D16" w:rsidRPr="00B3254E" w:rsidRDefault="00496D16" w:rsidP="00931FB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Один з підходів, які використовуються при побудові СШІ, напрямок у математи­чному моделюванні, що поєднує комп'ютерні методи моделю­вання еволюції; у загальному випадку це підходи до рішення рі­зного роду задач, які у тому або іншому вигляді використовують метафору "еволюційного розвитку" (спадковість, мінливість, відбір) називають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93" w:type="dxa"/>
          </w:tcPr>
          <w:p w:rsidR="00496D16" w:rsidRPr="00B3254E" w:rsidRDefault="00496D16" w:rsidP="00931FB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QRadar Cloud Visibility?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</w:p>
        </w:tc>
        <w:tc>
          <w:tcPr>
            <w:tcW w:w="8993" w:type="dxa"/>
          </w:tcPr>
          <w:p w:rsidR="00496D16" w:rsidRPr="00B3254E" w:rsidRDefault="00496D16" w:rsidP="00931FB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QRadar Pulse:</w:t>
            </w:r>
          </w:p>
        </w:tc>
      </w:tr>
      <w:tr w:rsidR="00496D16" w:rsidRPr="00B3254E" w:rsidTr="00496D16">
        <w:tc>
          <w:tcPr>
            <w:tcW w:w="817" w:type="dxa"/>
          </w:tcPr>
          <w:p w:rsidR="00496D16" w:rsidRPr="00B3254E" w:rsidRDefault="00496D16" w:rsidP="004C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93" w:type="dxa"/>
          </w:tcPr>
          <w:p w:rsidR="00496D16" w:rsidRPr="00B3254E" w:rsidRDefault="00496D16" w:rsidP="00A61E82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E">
              <w:rPr>
                <w:rFonts w:ascii="Times New Roman" w:hAnsi="Times New Roman" w:cs="Times New Roman"/>
                <w:sz w:val="28"/>
                <w:szCs w:val="28"/>
              </w:rPr>
              <w:t>Яке призначення має Splunk?</w:t>
            </w:r>
          </w:p>
        </w:tc>
      </w:tr>
    </w:tbl>
    <w:p w:rsidR="00243A61" w:rsidRPr="003953A0" w:rsidRDefault="00243A61">
      <w:pPr>
        <w:rPr>
          <w:rFonts w:ascii="Times New Roman" w:hAnsi="Times New Roman" w:cs="Times New Roman"/>
          <w:sz w:val="28"/>
          <w:szCs w:val="28"/>
        </w:rPr>
      </w:pPr>
    </w:p>
    <w:sectPr w:rsidR="00243A61" w:rsidRPr="00395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E9" w:rsidRDefault="00B764E9" w:rsidP="00141785">
      <w:pPr>
        <w:spacing w:after="0" w:line="240" w:lineRule="auto"/>
      </w:pPr>
      <w:r>
        <w:separator/>
      </w:r>
    </w:p>
  </w:endnote>
  <w:endnote w:type="continuationSeparator" w:id="0">
    <w:p w:rsidR="00B764E9" w:rsidRDefault="00B764E9" w:rsidP="001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E9" w:rsidRDefault="00B764E9" w:rsidP="00141785">
      <w:pPr>
        <w:spacing w:after="0" w:line="240" w:lineRule="auto"/>
      </w:pPr>
      <w:r>
        <w:separator/>
      </w:r>
    </w:p>
  </w:footnote>
  <w:footnote w:type="continuationSeparator" w:id="0">
    <w:p w:rsidR="00B764E9" w:rsidRDefault="00B764E9" w:rsidP="001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26F00"/>
    <w:multiLevelType w:val="hybridMultilevel"/>
    <w:tmpl w:val="53928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2E"/>
    <w:rsid w:val="000007E9"/>
    <w:rsid w:val="0000526F"/>
    <w:rsid w:val="000120CA"/>
    <w:rsid w:val="00021AAD"/>
    <w:rsid w:val="0004421A"/>
    <w:rsid w:val="0004452F"/>
    <w:rsid w:val="00046BBF"/>
    <w:rsid w:val="0005452E"/>
    <w:rsid w:val="000C6F2E"/>
    <w:rsid w:val="000E2890"/>
    <w:rsid w:val="00124453"/>
    <w:rsid w:val="00141785"/>
    <w:rsid w:val="001577C0"/>
    <w:rsid w:val="001D0255"/>
    <w:rsid w:val="001D1F17"/>
    <w:rsid w:val="001D7583"/>
    <w:rsid w:val="001F515A"/>
    <w:rsid w:val="00202B69"/>
    <w:rsid w:val="00214EAC"/>
    <w:rsid w:val="0023264E"/>
    <w:rsid w:val="00234B52"/>
    <w:rsid w:val="00243A61"/>
    <w:rsid w:val="002811BC"/>
    <w:rsid w:val="00297D8B"/>
    <w:rsid w:val="002A02C7"/>
    <w:rsid w:val="00352E7A"/>
    <w:rsid w:val="0039214E"/>
    <w:rsid w:val="003953A0"/>
    <w:rsid w:val="003F598A"/>
    <w:rsid w:val="00400F58"/>
    <w:rsid w:val="00442997"/>
    <w:rsid w:val="00445615"/>
    <w:rsid w:val="004535A4"/>
    <w:rsid w:val="00496D16"/>
    <w:rsid w:val="004A50A9"/>
    <w:rsid w:val="004B5978"/>
    <w:rsid w:val="004C58D9"/>
    <w:rsid w:val="004D38CF"/>
    <w:rsid w:val="004E1646"/>
    <w:rsid w:val="004E20CA"/>
    <w:rsid w:val="005214C7"/>
    <w:rsid w:val="00527D19"/>
    <w:rsid w:val="0053119E"/>
    <w:rsid w:val="00567081"/>
    <w:rsid w:val="00573679"/>
    <w:rsid w:val="005D5F8D"/>
    <w:rsid w:val="005F6F43"/>
    <w:rsid w:val="00630DB8"/>
    <w:rsid w:val="0065169A"/>
    <w:rsid w:val="006B47D7"/>
    <w:rsid w:val="006E76B7"/>
    <w:rsid w:val="00781620"/>
    <w:rsid w:val="007F6111"/>
    <w:rsid w:val="00801289"/>
    <w:rsid w:val="00853F5F"/>
    <w:rsid w:val="00883066"/>
    <w:rsid w:val="00884D33"/>
    <w:rsid w:val="00886DC5"/>
    <w:rsid w:val="008A168D"/>
    <w:rsid w:val="008A617E"/>
    <w:rsid w:val="008B0B02"/>
    <w:rsid w:val="008B0E7F"/>
    <w:rsid w:val="008C3898"/>
    <w:rsid w:val="008D430C"/>
    <w:rsid w:val="008F59C2"/>
    <w:rsid w:val="00931FB4"/>
    <w:rsid w:val="009358B7"/>
    <w:rsid w:val="00937DB5"/>
    <w:rsid w:val="00946CA5"/>
    <w:rsid w:val="0096402A"/>
    <w:rsid w:val="009A05B3"/>
    <w:rsid w:val="009B0935"/>
    <w:rsid w:val="009D135B"/>
    <w:rsid w:val="009D2E60"/>
    <w:rsid w:val="00A23450"/>
    <w:rsid w:val="00A5277C"/>
    <w:rsid w:val="00A52E57"/>
    <w:rsid w:val="00A61E82"/>
    <w:rsid w:val="00AC6AB2"/>
    <w:rsid w:val="00AD3DCE"/>
    <w:rsid w:val="00B13A4B"/>
    <w:rsid w:val="00B15794"/>
    <w:rsid w:val="00B27084"/>
    <w:rsid w:val="00B3254E"/>
    <w:rsid w:val="00B46B1B"/>
    <w:rsid w:val="00B47070"/>
    <w:rsid w:val="00B73F32"/>
    <w:rsid w:val="00B764E9"/>
    <w:rsid w:val="00B9684C"/>
    <w:rsid w:val="00BA187A"/>
    <w:rsid w:val="00BB23BE"/>
    <w:rsid w:val="00BD1A2E"/>
    <w:rsid w:val="00BD6D91"/>
    <w:rsid w:val="00BF7BFE"/>
    <w:rsid w:val="00C1352F"/>
    <w:rsid w:val="00C26F48"/>
    <w:rsid w:val="00C45C50"/>
    <w:rsid w:val="00C9676B"/>
    <w:rsid w:val="00CC008E"/>
    <w:rsid w:val="00CF2F04"/>
    <w:rsid w:val="00D250A1"/>
    <w:rsid w:val="00D2763D"/>
    <w:rsid w:val="00D954E4"/>
    <w:rsid w:val="00DF03A9"/>
    <w:rsid w:val="00E51342"/>
    <w:rsid w:val="00E729B4"/>
    <w:rsid w:val="00EF06F5"/>
    <w:rsid w:val="00F57799"/>
    <w:rsid w:val="00F610B2"/>
    <w:rsid w:val="00F72D68"/>
    <w:rsid w:val="00F85674"/>
    <w:rsid w:val="00FB07CC"/>
    <w:rsid w:val="00FD6B3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4D8ED-FB88-4075-9CD1-AC29E4A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F7BF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val="ru-RU" w:eastAsia="ru-RU"/>
    </w:rPr>
  </w:style>
  <w:style w:type="character" w:customStyle="1" w:styleId="FontStyle34">
    <w:name w:val="Font Style34"/>
    <w:rsid w:val="00BF7B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FR2">
    <w:name w:val="FR2"/>
    <w:rsid w:val="000007E9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17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785"/>
  </w:style>
  <w:style w:type="paragraph" w:styleId="a9">
    <w:name w:val="footer"/>
    <w:basedOn w:val="a"/>
    <w:link w:val="aa"/>
    <w:uiPriority w:val="99"/>
    <w:unhideWhenUsed/>
    <w:rsid w:val="001417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EA5E-D980-4743-953B-E95C0B0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6380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Лобанчикова Надія Миколаївна</cp:lastModifiedBy>
  <cp:revision>5</cp:revision>
  <dcterms:created xsi:type="dcterms:W3CDTF">2021-01-04T13:55:00Z</dcterms:created>
  <dcterms:modified xsi:type="dcterms:W3CDTF">2021-01-04T14:44:00Z</dcterms:modified>
</cp:coreProperties>
</file>