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A" w:rsidRPr="00E214D8" w:rsidRDefault="00590BAA" w:rsidP="00590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590BAA" w:rsidRPr="00E214D8" w:rsidRDefault="00590BAA" w:rsidP="00590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580">
        <w:rPr>
          <w:rFonts w:ascii="Times New Roman" w:hAnsi="Times New Roman" w:cs="Times New Roman"/>
          <w:sz w:val="28"/>
          <w:szCs w:val="28"/>
          <w:u w:val="single"/>
          <w:lang w:val="uk-UA"/>
        </w:rPr>
        <w:t>Ци</w:t>
      </w:r>
      <w:r w:rsidR="00CB7580" w:rsidRPr="00713064">
        <w:rPr>
          <w:rFonts w:ascii="Times New Roman" w:hAnsi="Times New Roman" w:cs="Times New Roman"/>
          <w:sz w:val="28"/>
          <w:szCs w:val="28"/>
          <w:u w:val="single"/>
          <w:lang w:val="uk-UA"/>
        </w:rPr>
        <w:t>фрова обробка сигналів у інформаційно-вимірювальній техніці</w:t>
      </w:r>
    </w:p>
    <w:p w:rsidR="00590BAA" w:rsidRDefault="00590BAA" w:rsidP="00590BA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152 «Метрологія та інформаційно-вимірювальна техніка»</w:t>
      </w:r>
    </w:p>
    <w:p w:rsidR="00590BAA" w:rsidRDefault="00590BAA" w:rsidP="00590BA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90BAA" w:rsidRDefault="00590BAA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460" w:type="dxa"/>
        <w:jc w:val="center"/>
        <w:tblLook w:val="04A0" w:firstRow="1" w:lastRow="0" w:firstColumn="1" w:lastColumn="0" w:noHBand="0" w:noVBand="1"/>
      </w:tblPr>
      <w:tblGrid>
        <w:gridCol w:w="861"/>
        <w:gridCol w:w="8599"/>
      </w:tblGrid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99" w:type="dxa"/>
            <w:vAlign w:val="center"/>
          </w:tcPr>
          <w:p w:rsidR="00CB7580" w:rsidRPr="00B96864" w:rsidRDefault="00CB7580" w:rsidP="005B58E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аналогові сигнали?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цифрова обробка сигналів вимагає спеціального устаткування?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легше поліпшувати властивості системи цифрової обробки сигналів, чим її аналогового двійника?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порівнянні із цифровими ланцюгами аналогові ланцюги більше чутливі до: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система ЦОС складається з: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архітектурні особливості цифрових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апаратурні засоби сигнальних мікропроцесорів для оброблення сигналів.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системи команд цифрових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цифрових сигнальних мікропроцесорів з плаваючою комою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необхідно використовувати АЦП зі ЦПОС?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лінійних операцій можуть бути сформовані будь-які лінійні оператори цифрової обробки сигналів?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Дискретний або безперервний по частоті спектр довільного дискретного сигналу?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Сигнал називається детермінованим, якщо 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Сигнал називається випадковим, якщо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EEAC49" wp14:editId="025456B2">
                  <wp:extent cx="2038350" cy="952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88EACF9" wp14:editId="148EC326">
                  <wp:extent cx="1838325" cy="1019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E14892" wp14:editId="34A9D29F">
                  <wp:extent cx="203835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аналогового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аналогового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дискретного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дискретного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визначення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значень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цифрового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цифрового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процедури дискретизації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визначення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значень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значення дискретного сигналу в довільний момент часу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параметр рівномірної процедури дискретизації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ind w:hanging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одиниці вимірювання періоду дискретизації сигналу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 (+)=8cos(2t+1,3)[В].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співвідношення аналогового та відповідного йому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в областях їх визначення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квантового сигналів в областях їх 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крок квантування по рівню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вимірювальної моделі процедури дискретизації сигналу.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мінімально допустиме значення частоти дискретизації перетворювальної моделі згідно теореми відліків (Котельникова).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герцах,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радіанах,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Інтервал дискретизації даних дорівнює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t. Інформація якої максимальної частоти може бути присутнім у цих даних (у герцах)?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Якою може бути мінімальна частота дискретизації сигналу для виключення втрат інформації при використанні швидких перетворень Фур'є?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t=1/(2f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 Чи можлива точна апроксимація аналогової форми сигналу з його дискретних відліків?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Чи можлива точна апроксимація аналогової форми сигналу з його дискретних відліків?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Крок дискретизації спектра дорівнює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f. На якому інтервалі повинен розглядатися відновлений із цього спектра сигнал?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синусоїдальних сигнали з періодами 10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30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складаються, у результаті виходить один сигнал. Для визначення його частотного состава використовується аналізатор спектра. Які частоти ви очікуєте побачити?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синусоїдальних сигнали із частотами 100 Гц, 200 Гц і 350 Гц і амплітудами 1В, 2В и 3В відповідно, складаються, у результаті виходить один сигнал. Якою повинна бути мінімальна частота дискретизації для того, щоб забезпечити прийнятне відновлення сумарного сигналу? 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Чисто синусоїдальний сигнал із частотою 100 Гц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дискретизується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частотою 150 Гц. На який з наступних частот очікується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елайсінг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 має ширину смуги, рівну 1кГц, із центральною частотою також рівною 1кГц. Синусоїдальний сигнал із частотою 1250 Гц складається з вихідним сигналом. Ширина смуги нового сигналу дорівнює: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надходженням сигналу на вхід АЦП його варто пропустити через: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допустиме значення частоти дискретизації гармонічного сигналу S(t)=10cos(π*100t+π/2)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необхідні вимоги до параметрів аналогового сигналу, що підлягає дискретизації.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частоту дискретизації аналогового сигналу </w:t>
            </w:r>
          </w:p>
          <w:p w:rsidR="00CB7580" w:rsidRPr="00B96864" w:rsidRDefault="00CB7580" w:rsidP="005B58E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S(t)=5cos(π*100t)+2sin(π*200t)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відновлення аналогового сигналу по його дискретним відлікам, що сформовані згідно теореми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рівнів квантування сигналу S(t)=2cos(π*40t+π/2)[В] при кроці квантування hкв=1мВ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максимальне значення похибки квантування для діапазону можливих значень 1В і кількості рівнів квантування 10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операції  квантування при аналого-цифровому перетворенні.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двійкового коду АЦП при кількості рівнів квантування 176.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паралельних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паралельних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послідовних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аналітичного представлення роботи у часі лінійних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не рекурсивних дискретних систем.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рекурсивних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умови стійкості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нерекурсивних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амплітудно-частотної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ступінь взаємозв’язку імпульсної характеристики та частотної характеристики дискретної лінійної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частотної характеристики дискретної системи по частоті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АЧХ дискретної системи, що має дійсну імпульсну характеристику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вид функціональної залежності Z-зображення дискретного сигналу від змінної Z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області значень Z-зображення дійсних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вплив на Z-зображення дискретних сигналів S(n) їх затримки у часі на m тактів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межове значення Z-зображення сигналу S(n) для умови Z→∞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Z- зображень сигналів, що у часі зв’язані залежністю згортки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Z– зображень сигналів, що у часі зв’язані залежністю добутку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передаточної Z- функції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 y(n)=2x(n)-x(n-2)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3555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</w:p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y(n)=2x(n-1)-5y(n-3)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Z-зображення вихідного сигналу дискретної системи по відомим Z-зображенню вхідного сигналу X(Z) і передаточній Z-функції H(Z)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 зображення вхідного сигналу дискретної системи по відомим Z- зображенню вихідного сигналу Y(Z) і передаточній функції H(Z)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системи для реалізації її в каскадній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дискретної системи для реалізації її в паралельній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цифро-аналогового перетворення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основних етапів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останнього етапу цифро-аналогового 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відновлювального фільтра при цифро-аналоговому перетворенні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оптимальне значення частоти зрізу відновлювального фільтра при цифро-аналоговому перетворенні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Фільтрацію найкраще характеризувати як процес: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чисто синусоїдальних сигнали мають однакову амплітуду «А» і частоту «f». Різниця фаз між ними становить 180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о.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ці сигнали скласти, то яким буде сумарний сигнал?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перевага цифрових фільтрів полягає в тім, що вони: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 у порівнянні з рекурсивними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недоліки цифрових фільтрів у порівнянні із аналоговими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 у порівнянні із аналоговими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умови можливості фізичної реалізації цифрового фільтра, що має імпульсну характеристику h(n)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передаточної Z-характеристики рекурсивних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нулів передаточної Z-характеристики рекурсивного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полюсів передаточної Z-характеристики рекурсивного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розподілу полюсів стійкого рекурсивного цифрового фільтра в Z-площині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фазової характеристики рекурсивного цифрового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фільтра з передаточною характеристикою H(j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)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Фур'є (ПФ) використовується для: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дискретним перетворенням Фур'є (ДПФ) і перетворенням Фур'є (ПФ) полягає в тому, що: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сигналів, для яких існує дискретне перетворення Фур’є.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кількість складових, що обчислює дискретне перетворення Фур’є при обробленні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допустиму кількість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відліків реалізації сигналу для визначення його дискретного перетворення Фур’є</w:t>
            </w:r>
            <w:r w:rsidRPr="00B9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кількість комплексних операцій множення для реалізації дискретного перетворення Фур’є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ШПФ з основою 2 означає, що: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алгоритму швидкого перетворення Фур’є.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необхідну кількість операцій множення для реалізації швидкого перетворення Фур’є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оброблення відліків сигналу по алгоритму швидкого перетворення Фур’є із проріджуванням за часом.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особливості оброблення відліків сигналу по алгоритму швидкого перетворення Фур’є із проріджуванням за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частотоюі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Найбільше прискорення обчислень ШПФ досягається при розмірі блоку ДПФ, рівному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918C623" wp14:editId="76761FBA">
                  <wp:extent cx="1361905" cy="1476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4C4BF6F" wp14:editId="4AF0EEBF">
                  <wp:extent cx="1666667" cy="24666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67" cy="2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DFC36D" wp14:editId="1C59137A">
                  <wp:extent cx="1600000" cy="2323809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0" cy="23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22A46B" wp14:editId="060A4410">
                  <wp:extent cx="1504762" cy="2352381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62" cy="2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безперервного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вейвлет-перетворення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указує розподіл у часі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1.5pt" o:ole="" fillcolor="window">
                  <v:imagedata r:id="rId14" o:title=""/>
                </v:shape>
                <o:OLEObject Type="Embed" ProgID="Equation.3" ShapeID="_x0000_i1025" DrawAspect="Content" ObjectID="_1697216904" r:id="rId15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6" type="#_x0000_t75" style="width:21.75pt;height:31.5pt" o:ole="" fillcolor="window">
                  <v:imagedata r:id="rId14" o:title=""/>
                </v:shape>
                <o:OLEObject Type="Embed" ProgID="Equation.3" ShapeID="_x0000_i1026" DrawAspect="Content" ObjectID="_1697216905" r:id="rId16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7" type="#_x0000_t75" style="width:21.75pt;height:31.5pt" o:ole="" fillcolor="window">
                  <v:imagedata r:id="rId14" o:title=""/>
                </v:shape>
                <o:OLEObject Type="Embed" ProgID="Equation.3" ShapeID="_x0000_i1027" DrawAspect="Content" ObjectID="_1697216906" r:id="rId17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k=5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8" type="#_x0000_t75" style="width:21.75pt;height:31.5pt" o:ole="" fillcolor="window">
                  <v:imagedata r:id="rId14" o:title=""/>
                </v:shape>
                <o:OLEObject Type="Embed" ProgID="Equation.3" ShapeID="_x0000_i1028" DrawAspect="Content" ObjectID="_1697216907" r:id="rId18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9" type="#_x0000_t75" style="width:21.75pt;height:31.5pt" o:ole="" fillcolor="window">
                  <v:imagedata r:id="rId14" o:title=""/>
                </v:shape>
                <o:OLEObject Type="Embed" ProgID="Equation.3" ShapeID="_x0000_i1029" DrawAspect="Content" ObjectID="_1697216908" r:id="rId19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0" type="#_x0000_t75" style="width:21.75pt;height:31.5pt" o:ole="" fillcolor="window">
                  <v:imagedata r:id="rId14" o:title=""/>
                </v:shape>
                <o:OLEObject Type="Embed" ProgID="Equation.3" ShapeID="_x0000_i1030" DrawAspect="Content" ObjectID="_1697216909" r:id="rId20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k=5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1" type="#_x0000_t75" style="width:21.75pt;height:31.5pt" o:ole="" fillcolor="window">
                  <v:imagedata r:id="rId14" o:title=""/>
                </v:shape>
                <o:OLEObject Type="Embed" ProgID="Equation.3" ShapeID="_x0000_i1031" DrawAspect="Content" ObjectID="_1697216910" r:id="rId21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2" type="#_x0000_t75" style="width:21.75pt;height:31.5pt" o:ole="" fillcolor="window">
                  <v:imagedata r:id="rId14" o:title=""/>
                </v:shape>
                <o:OLEObject Type="Embed" ProgID="Equation.3" ShapeID="_x0000_i1032" DrawAspect="Content" ObjectID="_1697216911" r:id="rId22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3" type="#_x0000_t75" style="width:21.75pt;height:31.5pt" o:ole="" fillcolor="window">
                  <v:imagedata r:id="rId14" o:title=""/>
                </v:shape>
                <o:OLEObject Type="Embed" ProgID="Equation.3" ShapeID="_x0000_i1033" DrawAspect="Content" ObjectID="_1697216912" r:id="rId23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4" type="#_x0000_t75" style="width:21.75pt;height:31.5pt" o:ole="" fillcolor="window">
                  <v:imagedata r:id="rId24" o:title=""/>
                </v:shape>
                <o:OLEObject Type="Embed" ProgID="Equation.3" ShapeID="_x0000_i1034" DrawAspect="Content" ObjectID="_1697216913" r:id="rId25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Обчислите значення h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імпульсні відгуки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5" type="#_x0000_t75" style="width:21.75pt;height:31.5pt" o:ole="" fillcolor="window">
                  <v:imagedata r:id="rId14" o:title=""/>
                </v:shape>
                <o:OLEObject Type="Embed" ProgID="Equation.3" ShapeID="_x0000_i1035" DrawAspect="Content" ObjectID="_1697216914" r:id="rId26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6" type="#_x0000_t75" style="width:21.75pt;height:31.5pt" o:ole="" fillcolor="window">
                  <v:imagedata r:id="rId24" o:title=""/>
                </v:shape>
                <o:OLEObject Type="Embed" ProgID="Equation.3" ShapeID="_x0000_i1036" DrawAspect="Content" ObjectID="_1697216915" r:id="rId27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Обчислите значення h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імпульсні відгуки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7" type="#_x0000_t75" style="width:21.75pt;height:31.5pt" o:ole="" fillcolor="window">
                  <v:imagedata r:id="rId14" o:title=""/>
                </v:shape>
                <o:OLEObject Type="Embed" ProgID="Equation.3" ShapeID="_x0000_i1037" DrawAspect="Content" ObjectID="_1697216916" r:id="rId28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8" type="#_x0000_t75" style="width:21.75pt;height:31.5pt" o:ole="" fillcolor="window">
                  <v:imagedata r:id="rId24" o:title=""/>
                </v:shape>
                <o:OLEObject Type="Embed" ProgID="Equation.3" ShapeID="_x0000_i1038" DrawAspect="Content" ObjectID="_1697216917" r:id="rId29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Кінцевим або нескінченним є імпульсний відгук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Укажіть рівняння системи при реалізації рекурсивного цифрового фільтра в каскадній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Укажіть рівняння системи при реалізації рекурсивного цифрового фільтра в паралельній формі.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360"/>
              <w:gridCol w:w="468"/>
              <w:gridCol w:w="360"/>
              <w:gridCol w:w="360"/>
              <w:gridCol w:w="360"/>
              <w:gridCol w:w="360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58"/>
              <w:gridCol w:w="417"/>
              <w:gridCol w:w="358"/>
              <w:gridCol w:w="426"/>
              <w:gridCol w:w="356"/>
              <w:gridCol w:w="358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468"/>
              <w:gridCol w:w="484"/>
              <w:gridCol w:w="360"/>
              <w:gridCol w:w="360"/>
              <w:gridCol w:w="360"/>
              <w:gridCol w:w="41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356"/>
              <w:gridCol w:w="508"/>
              <w:gridCol w:w="359"/>
              <w:gridCol w:w="508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356"/>
              <w:gridCol w:w="508"/>
              <w:gridCol w:w="359"/>
              <w:gridCol w:w="508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3"/>
              <w:gridCol w:w="356"/>
              <w:gridCol w:w="462"/>
              <w:gridCol w:w="462"/>
              <w:gridCol w:w="462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3"/>
              <w:gridCol w:w="356"/>
              <w:gridCol w:w="462"/>
              <w:gridCol w:w="462"/>
              <w:gridCol w:w="462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3D4AE6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</w:tbl>
    <w:p w:rsidR="00CB7580" w:rsidRPr="00590BAA" w:rsidRDefault="00CB7580" w:rsidP="0040002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6118C" w:rsidRDefault="0066118C" w:rsidP="00400024">
      <w:pPr>
        <w:rPr>
          <w:rFonts w:ascii="Times New Roman" w:hAnsi="Times New Roman" w:cs="Times New Roman"/>
          <w:lang w:val="uk-UA"/>
        </w:rPr>
      </w:pPr>
    </w:p>
    <w:sectPr w:rsidR="0066118C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F1A7D"/>
    <w:multiLevelType w:val="hybridMultilevel"/>
    <w:tmpl w:val="D75C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AAB"/>
    <w:multiLevelType w:val="hybridMultilevel"/>
    <w:tmpl w:val="2FB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"/>
  </w:num>
  <w:num w:numId="3">
    <w:abstractNumId w:val="58"/>
  </w:num>
  <w:num w:numId="4">
    <w:abstractNumId w:val="138"/>
  </w:num>
  <w:num w:numId="5">
    <w:abstractNumId w:val="89"/>
  </w:num>
  <w:num w:numId="6">
    <w:abstractNumId w:val="40"/>
  </w:num>
  <w:num w:numId="7">
    <w:abstractNumId w:val="13"/>
  </w:num>
  <w:num w:numId="8">
    <w:abstractNumId w:val="70"/>
  </w:num>
  <w:num w:numId="9">
    <w:abstractNumId w:val="69"/>
  </w:num>
  <w:num w:numId="10">
    <w:abstractNumId w:val="73"/>
  </w:num>
  <w:num w:numId="11">
    <w:abstractNumId w:val="124"/>
  </w:num>
  <w:num w:numId="12">
    <w:abstractNumId w:val="100"/>
  </w:num>
  <w:num w:numId="13">
    <w:abstractNumId w:val="101"/>
  </w:num>
  <w:num w:numId="14">
    <w:abstractNumId w:val="59"/>
  </w:num>
  <w:num w:numId="15">
    <w:abstractNumId w:val="28"/>
  </w:num>
  <w:num w:numId="16">
    <w:abstractNumId w:val="126"/>
  </w:num>
  <w:num w:numId="17">
    <w:abstractNumId w:val="62"/>
  </w:num>
  <w:num w:numId="18">
    <w:abstractNumId w:val="64"/>
  </w:num>
  <w:num w:numId="19">
    <w:abstractNumId w:val="54"/>
  </w:num>
  <w:num w:numId="20">
    <w:abstractNumId w:val="110"/>
  </w:num>
  <w:num w:numId="21">
    <w:abstractNumId w:val="60"/>
  </w:num>
  <w:num w:numId="22">
    <w:abstractNumId w:val="71"/>
  </w:num>
  <w:num w:numId="23">
    <w:abstractNumId w:val="98"/>
  </w:num>
  <w:num w:numId="24">
    <w:abstractNumId w:val="104"/>
  </w:num>
  <w:num w:numId="25">
    <w:abstractNumId w:val="29"/>
  </w:num>
  <w:num w:numId="26">
    <w:abstractNumId w:val="48"/>
  </w:num>
  <w:num w:numId="27">
    <w:abstractNumId w:val="55"/>
  </w:num>
  <w:num w:numId="28">
    <w:abstractNumId w:val="103"/>
  </w:num>
  <w:num w:numId="29">
    <w:abstractNumId w:val="36"/>
  </w:num>
  <w:num w:numId="30">
    <w:abstractNumId w:val="27"/>
  </w:num>
  <w:num w:numId="31">
    <w:abstractNumId w:val="65"/>
  </w:num>
  <w:num w:numId="32">
    <w:abstractNumId w:val="99"/>
  </w:num>
  <w:num w:numId="33">
    <w:abstractNumId w:val="21"/>
  </w:num>
  <w:num w:numId="34">
    <w:abstractNumId w:val="123"/>
  </w:num>
  <w:num w:numId="35">
    <w:abstractNumId w:val="66"/>
  </w:num>
  <w:num w:numId="36">
    <w:abstractNumId w:val="76"/>
  </w:num>
  <w:num w:numId="37">
    <w:abstractNumId w:val="53"/>
  </w:num>
  <w:num w:numId="38">
    <w:abstractNumId w:val="118"/>
  </w:num>
  <w:num w:numId="39">
    <w:abstractNumId w:val="129"/>
  </w:num>
  <w:num w:numId="40">
    <w:abstractNumId w:val="88"/>
  </w:num>
  <w:num w:numId="41">
    <w:abstractNumId w:val="34"/>
  </w:num>
  <w:num w:numId="42">
    <w:abstractNumId w:val="14"/>
  </w:num>
  <w:num w:numId="43">
    <w:abstractNumId w:val="32"/>
  </w:num>
  <w:num w:numId="44">
    <w:abstractNumId w:val="2"/>
  </w:num>
  <w:num w:numId="45">
    <w:abstractNumId w:val="50"/>
  </w:num>
  <w:num w:numId="46">
    <w:abstractNumId w:val="105"/>
  </w:num>
  <w:num w:numId="47">
    <w:abstractNumId w:val="90"/>
  </w:num>
  <w:num w:numId="48">
    <w:abstractNumId w:val="9"/>
  </w:num>
  <w:num w:numId="49">
    <w:abstractNumId w:val="125"/>
  </w:num>
  <w:num w:numId="50">
    <w:abstractNumId w:val="6"/>
  </w:num>
  <w:num w:numId="51">
    <w:abstractNumId w:val="82"/>
  </w:num>
  <w:num w:numId="52">
    <w:abstractNumId w:val="108"/>
  </w:num>
  <w:num w:numId="53">
    <w:abstractNumId w:val="81"/>
  </w:num>
  <w:num w:numId="54">
    <w:abstractNumId w:val="77"/>
  </w:num>
  <w:num w:numId="55">
    <w:abstractNumId w:val="67"/>
  </w:num>
  <w:num w:numId="56">
    <w:abstractNumId w:val="117"/>
  </w:num>
  <w:num w:numId="57">
    <w:abstractNumId w:val="112"/>
  </w:num>
  <w:num w:numId="58">
    <w:abstractNumId w:val="47"/>
  </w:num>
  <w:num w:numId="59">
    <w:abstractNumId w:val="130"/>
  </w:num>
  <w:num w:numId="60">
    <w:abstractNumId w:val="72"/>
  </w:num>
  <w:num w:numId="61">
    <w:abstractNumId w:val="33"/>
  </w:num>
  <w:num w:numId="62">
    <w:abstractNumId w:val="5"/>
  </w:num>
  <w:num w:numId="63">
    <w:abstractNumId w:val="107"/>
  </w:num>
  <w:num w:numId="64">
    <w:abstractNumId w:val="52"/>
  </w:num>
  <w:num w:numId="65">
    <w:abstractNumId w:val="51"/>
  </w:num>
  <w:num w:numId="66">
    <w:abstractNumId w:val="134"/>
  </w:num>
  <w:num w:numId="67">
    <w:abstractNumId w:val="18"/>
  </w:num>
  <w:num w:numId="68">
    <w:abstractNumId w:val="42"/>
  </w:num>
  <w:num w:numId="69">
    <w:abstractNumId w:val="133"/>
  </w:num>
  <w:num w:numId="70">
    <w:abstractNumId w:val="4"/>
  </w:num>
  <w:num w:numId="71">
    <w:abstractNumId w:val="79"/>
  </w:num>
  <w:num w:numId="72">
    <w:abstractNumId w:val="119"/>
  </w:num>
  <w:num w:numId="73">
    <w:abstractNumId w:val="12"/>
  </w:num>
  <w:num w:numId="74">
    <w:abstractNumId w:val="83"/>
  </w:num>
  <w:num w:numId="75">
    <w:abstractNumId w:val="93"/>
  </w:num>
  <w:num w:numId="76">
    <w:abstractNumId w:val="26"/>
  </w:num>
  <w:num w:numId="77">
    <w:abstractNumId w:val="128"/>
  </w:num>
  <w:num w:numId="78">
    <w:abstractNumId w:val="24"/>
  </w:num>
  <w:num w:numId="79">
    <w:abstractNumId w:val="111"/>
  </w:num>
  <w:num w:numId="80">
    <w:abstractNumId w:val="44"/>
  </w:num>
  <w:num w:numId="81">
    <w:abstractNumId w:val="43"/>
  </w:num>
  <w:num w:numId="82">
    <w:abstractNumId w:val="121"/>
  </w:num>
  <w:num w:numId="83">
    <w:abstractNumId w:val="16"/>
  </w:num>
  <w:num w:numId="84">
    <w:abstractNumId w:val="137"/>
  </w:num>
  <w:num w:numId="85">
    <w:abstractNumId w:val="63"/>
  </w:num>
  <w:num w:numId="86">
    <w:abstractNumId w:val="74"/>
  </w:num>
  <w:num w:numId="87">
    <w:abstractNumId w:val="35"/>
  </w:num>
  <w:num w:numId="88">
    <w:abstractNumId w:val="131"/>
  </w:num>
  <w:num w:numId="89">
    <w:abstractNumId w:val="31"/>
  </w:num>
  <w:num w:numId="90">
    <w:abstractNumId w:val="45"/>
  </w:num>
  <w:num w:numId="91">
    <w:abstractNumId w:val="136"/>
  </w:num>
  <w:num w:numId="92">
    <w:abstractNumId w:val="22"/>
  </w:num>
  <w:num w:numId="93">
    <w:abstractNumId w:val="49"/>
  </w:num>
  <w:num w:numId="94">
    <w:abstractNumId w:val="127"/>
  </w:num>
  <w:num w:numId="95">
    <w:abstractNumId w:val="113"/>
  </w:num>
  <w:num w:numId="96">
    <w:abstractNumId w:val="41"/>
  </w:num>
  <w:num w:numId="97">
    <w:abstractNumId w:val="30"/>
  </w:num>
  <w:num w:numId="98">
    <w:abstractNumId w:val="106"/>
  </w:num>
  <w:num w:numId="99">
    <w:abstractNumId w:val="102"/>
  </w:num>
  <w:num w:numId="100">
    <w:abstractNumId w:val="75"/>
  </w:num>
  <w:num w:numId="101">
    <w:abstractNumId w:val="132"/>
  </w:num>
  <w:num w:numId="102">
    <w:abstractNumId w:val="38"/>
  </w:num>
  <w:num w:numId="103">
    <w:abstractNumId w:val="95"/>
  </w:num>
  <w:num w:numId="104">
    <w:abstractNumId w:val="68"/>
  </w:num>
  <w:num w:numId="105">
    <w:abstractNumId w:val="39"/>
  </w:num>
  <w:num w:numId="106">
    <w:abstractNumId w:val="86"/>
  </w:num>
  <w:num w:numId="107">
    <w:abstractNumId w:val="20"/>
  </w:num>
  <w:num w:numId="108">
    <w:abstractNumId w:val="1"/>
  </w:num>
  <w:num w:numId="109">
    <w:abstractNumId w:val="87"/>
  </w:num>
  <w:num w:numId="110">
    <w:abstractNumId w:val="7"/>
  </w:num>
  <w:num w:numId="111">
    <w:abstractNumId w:val="23"/>
  </w:num>
  <w:num w:numId="112">
    <w:abstractNumId w:val="84"/>
  </w:num>
  <w:num w:numId="113">
    <w:abstractNumId w:val="56"/>
  </w:num>
  <w:num w:numId="114">
    <w:abstractNumId w:val="116"/>
  </w:num>
  <w:num w:numId="115">
    <w:abstractNumId w:val="122"/>
  </w:num>
  <w:num w:numId="116">
    <w:abstractNumId w:val="96"/>
  </w:num>
  <w:num w:numId="117">
    <w:abstractNumId w:val="57"/>
  </w:num>
  <w:num w:numId="118">
    <w:abstractNumId w:val="97"/>
  </w:num>
  <w:num w:numId="119">
    <w:abstractNumId w:val="61"/>
  </w:num>
  <w:num w:numId="120">
    <w:abstractNumId w:val="10"/>
  </w:num>
  <w:num w:numId="121">
    <w:abstractNumId w:val="120"/>
  </w:num>
  <w:num w:numId="122">
    <w:abstractNumId w:val="80"/>
  </w:num>
  <w:num w:numId="123">
    <w:abstractNumId w:val="91"/>
  </w:num>
  <w:num w:numId="124">
    <w:abstractNumId w:val="92"/>
  </w:num>
  <w:num w:numId="125">
    <w:abstractNumId w:val="0"/>
  </w:num>
  <w:num w:numId="126">
    <w:abstractNumId w:val="78"/>
  </w:num>
  <w:num w:numId="127">
    <w:abstractNumId w:val="114"/>
  </w:num>
  <w:num w:numId="128">
    <w:abstractNumId w:val="115"/>
  </w:num>
  <w:num w:numId="129">
    <w:abstractNumId w:val="11"/>
  </w:num>
  <w:num w:numId="130">
    <w:abstractNumId w:val="15"/>
  </w:num>
  <w:num w:numId="131">
    <w:abstractNumId w:val="135"/>
  </w:num>
  <w:num w:numId="132">
    <w:abstractNumId w:val="25"/>
  </w:num>
  <w:num w:numId="133">
    <w:abstractNumId w:val="19"/>
  </w:num>
  <w:num w:numId="134">
    <w:abstractNumId w:val="109"/>
  </w:num>
  <w:num w:numId="135">
    <w:abstractNumId w:val="3"/>
  </w:num>
  <w:num w:numId="136">
    <w:abstractNumId w:val="37"/>
  </w:num>
  <w:num w:numId="137">
    <w:abstractNumId w:val="46"/>
  </w:num>
  <w:num w:numId="138">
    <w:abstractNumId w:val="94"/>
  </w:num>
  <w:num w:numId="139">
    <w:abstractNumId w:val="1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0B3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08A4"/>
    <w:rsid w:val="002D4C35"/>
    <w:rsid w:val="002D4F15"/>
    <w:rsid w:val="002D5B50"/>
    <w:rsid w:val="002E16E6"/>
    <w:rsid w:val="002F3F35"/>
    <w:rsid w:val="002F7A78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B2FBB"/>
    <w:rsid w:val="003C045A"/>
    <w:rsid w:val="003C1B23"/>
    <w:rsid w:val="003C2148"/>
    <w:rsid w:val="003D31B5"/>
    <w:rsid w:val="003D42AE"/>
    <w:rsid w:val="003D5B93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5A30"/>
    <w:rsid w:val="00427DC0"/>
    <w:rsid w:val="004301F9"/>
    <w:rsid w:val="00430D39"/>
    <w:rsid w:val="004370ED"/>
    <w:rsid w:val="00450A27"/>
    <w:rsid w:val="00453771"/>
    <w:rsid w:val="00456307"/>
    <w:rsid w:val="0046126E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0BAA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23F3B"/>
    <w:rsid w:val="0062680A"/>
    <w:rsid w:val="00634E2F"/>
    <w:rsid w:val="006435AF"/>
    <w:rsid w:val="006474A4"/>
    <w:rsid w:val="00653F2E"/>
    <w:rsid w:val="006558D8"/>
    <w:rsid w:val="0066118C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05AA6"/>
    <w:rsid w:val="007202A0"/>
    <w:rsid w:val="00722CA0"/>
    <w:rsid w:val="00722F66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1A1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63EB8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6056C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1DE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314A"/>
    <w:rsid w:val="00C773EF"/>
    <w:rsid w:val="00C81A95"/>
    <w:rsid w:val="00C81B06"/>
    <w:rsid w:val="00C90221"/>
    <w:rsid w:val="00CA3798"/>
    <w:rsid w:val="00CA4270"/>
    <w:rsid w:val="00CA7A21"/>
    <w:rsid w:val="00CB3AA7"/>
    <w:rsid w:val="00CB7580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30B4"/>
    <w:rsid w:val="00DF59AA"/>
    <w:rsid w:val="00E1344C"/>
    <w:rsid w:val="00E179DD"/>
    <w:rsid w:val="00E227B9"/>
    <w:rsid w:val="00E411C7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F63A7"/>
    <w:rsid w:val="00F02443"/>
    <w:rsid w:val="00F1563B"/>
    <w:rsid w:val="00F16DAF"/>
    <w:rsid w:val="00F22613"/>
    <w:rsid w:val="00F3275A"/>
    <w:rsid w:val="00F35AEC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  <w:style w:type="paragraph" w:customStyle="1" w:styleId="aaa">
    <w:name w:val="aaa"/>
    <w:basedOn w:val="a"/>
    <w:rsid w:val="00CB7580"/>
    <w:pPr>
      <w:tabs>
        <w:tab w:val="right" w:pos="635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paragraph" w:customStyle="1" w:styleId="ris">
    <w:name w:val="ris"/>
    <w:basedOn w:val="a"/>
    <w:rsid w:val="00CB7580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  <w:style w:type="paragraph" w:customStyle="1" w:styleId="aaa">
    <w:name w:val="aaa"/>
    <w:basedOn w:val="a"/>
    <w:rsid w:val="00CB7580"/>
    <w:pPr>
      <w:tabs>
        <w:tab w:val="right" w:pos="635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paragraph" w:customStyle="1" w:styleId="ris">
    <w:name w:val="ris"/>
    <w:basedOn w:val="a"/>
    <w:rsid w:val="00CB7580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E4C-A00B-46E9-8BDC-2CAAE3CE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13291</Words>
  <Characters>7577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6</cp:revision>
  <dcterms:created xsi:type="dcterms:W3CDTF">2020-04-15T08:50:00Z</dcterms:created>
  <dcterms:modified xsi:type="dcterms:W3CDTF">2021-10-31T18:22:00Z</dcterms:modified>
</cp:coreProperties>
</file>