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EF9" w14:textId="52DC3F38" w:rsidR="00BA198C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96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14:paraId="6672302B" w14:textId="6636CB0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з навчальної дисципліни</w:t>
      </w:r>
    </w:p>
    <w:p w14:paraId="5F17C467" w14:textId="2A6C331A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ФІЛОСОФ</w:t>
      </w:r>
      <w:r w:rsidR="00723E3E">
        <w:rPr>
          <w:rFonts w:ascii="Times New Roman" w:hAnsi="Times New Roman" w:cs="Times New Roman"/>
          <w:bCs/>
          <w:sz w:val="28"/>
          <w:szCs w:val="28"/>
        </w:rPr>
        <w:t xml:space="preserve">ІЯ </w:t>
      </w:r>
    </w:p>
    <w:p w14:paraId="5FDF9E48" w14:textId="79CB7C6C" w:rsidR="00EC1296" w:rsidRPr="00EC1296" w:rsidRDefault="00EC1296" w:rsidP="00EC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2010C3" w:rsidRPr="002010C3">
        <w:rPr>
          <w:rFonts w:ascii="Times New Roman" w:hAnsi="Times New Roman" w:cs="Times New Roman"/>
          <w:bCs/>
          <w:sz w:val="28"/>
          <w:szCs w:val="28"/>
        </w:rPr>
        <w:t>081 Право</w:t>
      </w:r>
    </w:p>
    <w:p w14:paraId="5A722D06" w14:textId="214B40F5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723E3E">
        <w:rPr>
          <w:rFonts w:ascii="Times New Roman" w:hAnsi="Times New Roman" w:cs="Times New Roman"/>
          <w:sz w:val="28"/>
          <w:szCs w:val="28"/>
        </w:rPr>
        <w:t>бакалав</w:t>
      </w:r>
      <w:r w:rsidRPr="00EC1296">
        <w:rPr>
          <w:rFonts w:ascii="Times New Roman" w:hAnsi="Times New Roman" w:cs="Times New Roman"/>
          <w:sz w:val="28"/>
          <w:szCs w:val="28"/>
        </w:rPr>
        <w:t>р»</w:t>
      </w:r>
    </w:p>
    <w:p w14:paraId="1BE94C62" w14:textId="7777777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7944"/>
      </w:tblGrid>
      <w:tr w:rsidR="00EC1296" w:rsidRPr="00EC1296" w14:paraId="1233A268" w14:textId="5AF83666" w:rsidTr="003F107B">
        <w:tc>
          <w:tcPr>
            <w:tcW w:w="845" w:type="dxa"/>
          </w:tcPr>
          <w:p w14:paraId="48B6ECC3" w14:textId="71931396" w:rsidR="00EC1296" w:rsidRPr="00EC1296" w:rsidRDefault="009850E2" w:rsidP="00EC129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4" w:type="dxa"/>
          </w:tcPr>
          <w:p w14:paraId="7F4BD652" w14:textId="100E0C2C" w:rsidR="00EC1296" w:rsidRPr="00EC1296" w:rsidRDefault="009850E2" w:rsidP="009850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723E3E" w:rsidRPr="00EC1296" w14:paraId="7DB50186" w14:textId="77777777" w:rsidTr="003F107B">
        <w:tc>
          <w:tcPr>
            <w:tcW w:w="845" w:type="dxa"/>
          </w:tcPr>
          <w:p w14:paraId="05FB0434" w14:textId="326352E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35242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09DCFBD0" w14:textId="7D057AB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Філософія, її походження, функції та предмет.</w:t>
            </w:r>
          </w:p>
        </w:tc>
      </w:tr>
      <w:tr w:rsidR="00723E3E" w:rsidRPr="00EC1296" w14:paraId="6F37A28F" w14:textId="1B69FDE1" w:rsidTr="003F107B">
        <w:tc>
          <w:tcPr>
            <w:tcW w:w="845" w:type="dxa"/>
          </w:tcPr>
          <w:p w14:paraId="72C10AB4" w14:textId="277174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4C3D5E67" w14:textId="5640B3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Світогляд, його специфіка, структура та історичні типи.</w:t>
            </w:r>
          </w:p>
        </w:tc>
      </w:tr>
      <w:tr w:rsidR="00723E3E" w:rsidRPr="00EC1296" w14:paraId="53F1EBC7" w14:textId="695B8210" w:rsidTr="003F107B">
        <w:tc>
          <w:tcPr>
            <w:tcW w:w="845" w:type="dxa"/>
          </w:tcPr>
          <w:p w14:paraId="7CBCDA83" w14:textId="46A0EE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7699882F" w14:textId="0B43DDB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філософії: матеріалізм і ідеалізм, гностицизм і агностицизм.</w:t>
            </w:r>
          </w:p>
        </w:tc>
      </w:tr>
      <w:tr w:rsidR="00723E3E" w:rsidRPr="00EC1296" w14:paraId="2B4DDDB3" w14:textId="7B0A743F" w:rsidTr="003F107B">
        <w:tc>
          <w:tcPr>
            <w:tcW w:w="845" w:type="dxa"/>
          </w:tcPr>
          <w:p w14:paraId="5124E47E" w14:textId="26FA4F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5B1A9AC8" w14:textId="459DCC6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Сходу.</w:t>
            </w:r>
          </w:p>
        </w:tc>
      </w:tr>
      <w:tr w:rsidR="00723E3E" w:rsidRPr="00EC1296" w14:paraId="3B6E0E32" w14:textId="26B0DB46" w:rsidTr="003F107B">
        <w:tc>
          <w:tcPr>
            <w:tcW w:w="845" w:type="dxa"/>
          </w:tcPr>
          <w:p w14:paraId="3AB54054" w14:textId="6BD893B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69D8E67E" w14:textId="51B6C5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Антична філософія. Основні проблеми та характерні риси.</w:t>
            </w:r>
          </w:p>
        </w:tc>
      </w:tr>
      <w:tr w:rsidR="00723E3E" w:rsidRPr="00EC1296" w14:paraId="5034C592" w14:textId="410F565A" w:rsidTr="003F107B">
        <w:tc>
          <w:tcPr>
            <w:tcW w:w="845" w:type="dxa"/>
          </w:tcPr>
          <w:p w14:paraId="5FDB4382" w14:textId="6EA850F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047087BA" w14:textId="6BB2BB2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Натурфілософія Стародавньої Греції, її основні школи та представники.</w:t>
            </w:r>
          </w:p>
        </w:tc>
      </w:tr>
      <w:tr w:rsidR="00723E3E" w:rsidRPr="00EC1296" w14:paraId="0B6124B8" w14:textId="6C13938E" w:rsidTr="003F107B">
        <w:tc>
          <w:tcPr>
            <w:tcW w:w="845" w:type="dxa"/>
          </w:tcPr>
          <w:p w14:paraId="663B351E" w14:textId="4A36DA1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46109623" w14:textId="42C26D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Давньогрецька філософія класичного періоду.</w:t>
            </w:r>
          </w:p>
        </w:tc>
      </w:tr>
      <w:tr w:rsidR="00723E3E" w:rsidRPr="00EC1296" w14:paraId="77EBF6F5" w14:textId="055C97C2" w:rsidTr="003F107B">
        <w:tc>
          <w:tcPr>
            <w:tcW w:w="845" w:type="dxa"/>
          </w:tcPr>
          <w:p w14:paraId="0BEC9943" w14:textId="35596D6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4C369530" w14:textId="37EDF47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Риму. Особливості та основні ідеї.</w:t>
            </w:r>
          </w:p>
        </w:tc>
      </w:tr>
      <w:tr w:rsidR="00723E3E" w:rsidRPr="00EC1296" w14:paraId="4025928F" w14:textId="6506369D" w:rsidTr="003F107B">
        <w:tc>
          <w:tcPr>
            <w:tcW w:w="845" w:type="dxa"/>
          </w:tcPr>
          <w:p w14:paraId="05359695" w14:textId="42C732C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3A6A1F9E" w14:textId="3EC7BC8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Етапи розвитку та загальні особливості філософії Середньовіччя. Особливості філософії патристики.</w:t>
            </w:r>
          </w:p>
        </w:tc>
      </w:tr>
      <w:tr w:rsidR="00723E3E" w:rsidRPr="00EC1296" w14:paraId="1489AE88" w14:textId="144BD089" w:rsidTr="003F107B">
        <w:tc>
          <w:tcPr>
            <w:tcW w:w="845" w:type="dxa"/>
          </w:tcPr>
          <w:p w14:paraId="39F4E5C6" w14:textId="37AA590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3B8BCCF8" w14:textId="0F98CF0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Схоластика. Реалізм і номіналізм.</w:t>
            </w:r>
          </w:p>
        </w:tc>
      </w:tr>
      <w:tr w:rsidR="00723E3E" w:rsidRPr="00EC1296" w14:paraId="7AB423FD" w14:textId="7D431E95" w:rsidTr="003F107B">
        <w:tc>
          <w:tcPr>
            <w:tcW w:w="845" w:type="dxa"/>
          </w:tcPr>
          <w:p w14:paraId="74686194" w14:textId="3B960553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12F927D4" w14:textId="744B11A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Гуманістичний антропологізм філософії Відродження. Натурфілософія. Ідеї громадянського суспільства.</w:t>
            </w:r>
          </w:p>
        </w:tc>
      </w:tr>
      <w:tr w:rsidR="00723E3E" w:rsidRPr="00EC1296" w14:paraId="7D593567" w14:textId="7B79A07E" w:rsidTr="003F107B">
        <w:tc>
          <w:tcPr>
            <w:tcW w:w="845" w:type="dxa"/>
          </w:tcPr>
          <w:p w14:paraId="02446B46" w14:textId="7671B9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040EEF9F" w14:textId="7EF1839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Особливості соціокультурних, духовних процесів у Європі Нового часу та особливості розвитку філософії.</w:t>
            </w:r>
          </w:p>
        </w:tc>
      </w:tr>
      <w:tr w:rsidR="00723E3E" w:rsidRPr="00EC1296" w14:paraId="00CDC21D" w14:textId="4C0B6554" w:rsidTr="003F107B">
        <w:tc>
          <w:tcPr>
            <w:tcW w:w="845" w:type="dxa"/>
          </w:tcPr>
          <w:p w14:paraId="05FF8B9A" w14:textId="68DE57D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6C3B14B0" w14:textId="12523A2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Методологічні пошуки Ф. Бекона, Р. Декарта та Т. Гоббса.</w:t>
            </w:r>
          </w:p>
        </w:tc>
      </w:tr>
      <w:tr w:rsidR="00723E3E" w:rsidRPr="00EC1296" w14:paraId="40214F03" w14:textId="3195A796" w:rsidTr="003F107B">
        <w:tc>
          <w:tcPr>
            <w:tcW w:w="845" w:type="dxa"/>
          </w:tcPr>
          <w:p w14:paraId="5C146174" w14:textId="07E5192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554B04E0" w14:textId="778DE59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Вчення про субстанцію Р. Декарта, Б. Спінози та Г. Лейбніца.</w:t>
            </w:r>
          </w:p>
        </w:tc>
      </w:tr>
      <w:tr w:rsidR="00723E3E" w:rsidRPr="00EC1296" w14:paraId="4BC9D37E" w14:textId="3A06E7FB" w:rsidTr="003F107B">
        <w:tc>
          <w:tcPr>
            <w:tcW w:w="845" w:type="dxa"/>
          </w:tcPr>
          <w:p w14:paraId="2D3E90CC" w14:textId="5748B9E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14:paraId="35FE6386" w14:textId="19AD187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Просвітництва про місце і роль людини у світі та суспільні стосунки.</w:t>
            </w:r>
          </w:p>
        </w:tc>
      </w:tr>
      <w:tr w:rsidR="00723E3E" w:rsidRPr="00EC1296" w14:paraId="1C825D80" w14:textId="7B3CCF43" w:rsidTr="003F107B">
        <w:tc>
          <w:tcPr>
            <w:tcW w:w="845" w:type="dxa"/>
          </w:tcPr>
          <w:p w14:paraId="12C6A543" w14:textId="533150D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14:paraId="66E83765" w14:textId="20903B9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Німецька філософія XVIII - сер. XIX ст. як особливий етап розвитку новоєвропейської філософії.</w:t>
            </w:r>
          </w:p>
        </w:tc>
      </w:tr>
      <w:tr w:rsidR="00723E3E" w:rsidRPr="00EC1296" w14:paraId="375331EC" w14:textId="75A219D8" w:rsidTr="003F107B">
        <w:tc>
          <w:tcPr>
            <w:tcW w:w="845" w:type="dxa"/>
          </w:tcPr>
          <w:p w14:paraId="54C68844" w14:textId="2BA94C0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66C672D8" w14:textId="584BBA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Теорія пізнання та етика І. Канта.</w:t>
            </w:r>
          </w:p>
        </w:tc>
      </w:tr>
      <w:tr w:rsidR="00723E3E" w:rsidRPr="00EC1296" w14:paraId="0BE26903" w14:textId="6630C094" w:rsidTr="003F107B">
        <w:tc>
          <w:tcPr>
            <w:tcW w:w="845" w:type="dxa"/>
          </w:tcPr>
          <w:p w14:paraId="7BAEE8D9" w14:textId="201FF0F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7758CE1F" w14:textId="6C33DB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Філософська система і метод Г. Гегеля.</w:t>
            </w:r>
          </w:p>
        </w:tc>
      </w:tr>
      <w:tr w:rsidR="00723E3E" w:rsidRPr="00EC1296" w14:paraId="36F07EAD" w14:textId="24E86BBB" w:rsidTr="003F107B">
        <w:tc>
          <w:tcPr>
            <w:tcW w:w="845" w:type="dxa"/>
          </w:tcPr>
          <w:p w14:paraId="13DA4E09" w14:textId="1F76A61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14:paraId="0379B124" w14:textId="1C7599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Антропологічний принцип філософії Л. Фейєрбаха.</w:t>
            </w:r>
          </w:p>
        </w:tc>
      </w:tr>
      <w:tr w:rsidR="00723E3E" w:rsidRPr="00EC1296" w14:paraId="6860B14D" w14:textId="6E8D5B23" w:rsidTr="003F107B">
        <w:tc>
          <w:tcPr>
            <w:tcW w:w="845" w:type="dxa"/>
          </w:tcPr>
          <w:p w14:paraId="7881FF80" w14:textId="2BFCDE2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3FEE3C3C" w14:textId="6688C06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і основні риси філософії XIX ст. класичний і некласичний тип філософування.</w:t>
            </w:r>
          </w:p>
        </w:tc>
      </w:tr>
      <w:tr w:rsidR="00723E3E" w:rsidRPr="00EC1296" w14:paraId="7AFB0312" w14:textId="3189A0A4" w:rsidTr="003F107B">
        <w:tc>
          <w:tcPr>
            <w:tcW w:w="845" w:type="dxa"/>
          </w:tcPr>
          <w:p w14:paraId="15AD3061" w14:textId="19C704E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07E47B10" w14:textId="274902E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С. К’єркегора та Ф. Ніцше. Основні ідеї.</w:t>
            </w:r>
          </w:p>
        </w:tc>
      </w:tr>
      <w:tr w:rsidR="00723E3E" w:rsidRPr="00EC1296" w14:paraId="616751D6" w14:textId="6351D33A" w:rsidTr="003F107B">
        <w:tc>
          <w:tcPr>
            <w:tcW w:w="845" w:type="dxa"/>
          </w:tcPr>
          <w:p w14:paraId="348A2A2C" w14:textId="4CD2E36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4" w:type="dxa"/>
          </w:tcPr>
          <w:p w14:paraId="55213DAC" w14:textId="37025F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марксизму. Витоки. Концепція метолу, антропологія та філософія історії.</w:t>
            </w:r>
          </w:p>
        </w:tc>
      </w:tr>
      <w:tr w:rsidR="00723E3E" w:rsidRPr="00EC1296" w14:paraId="5A5E02F5" w14:textId="7747D502" w:rsidTr="003F107B">
        <w:tc>
          <w:tcPr>
            <w:tcW w:w="845" w:type="dxa"/>
          </w:tcPr>
          <w:p w14:paraId="6C45CE66" w14:textId="697AA4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19C3B2A7" w14:textId="7113687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Характерні риси філософії XX XXI ст. та її основні напрями.</w:t>
            </w:r>
          </w:p>
        </w:tc>
      </w:tr>
      <w:tr w:rsidR="00723E3E" w:rsidRPr="00EC1296" w14:paraId="317BEAC5" w14:textId="03A96D24" w:rsidTr="003F107B">
        <w:tc>
          <w:tcPr>
            <w:tcW w:w="845" w:type="dxa"/>
          </w:tcPr>
          <w:p w14:paraId="62A834DC" w14:textId="54C38D8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15CCA199" w14:textId="109C240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Антропологічні напрями у філософії XX ст. (екзистенціалізм, персоналізм, фрейдизм, неофрейдизм).</w:t>
            </w:r>
          </w:p>
        </w:tc>
      </w:tr>
      <w:tr w:rsidR="00723E3E" w:rsidRPr="00EC1296" w14:paraId="2EE14D61" w14:textId="666021CD" w:rsidTr="003F107B">
        <w:tc>
          <w:tcPr>
            <w:tcW w:w="845" w:type="dxa"/>
          </w:tcPr>
          <w:p w14:paraId="3C183FAC" w14:textId="2CC2F7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10FDB0A8" w14:textId="511E14C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Релігійна філософія XX ст. (неотомізм, тейярдизм).</w:t>
            </w:r>
          </w:p>
        </w:tc>
      </w:tr>
      <w:tr w:rsidR="00723E3E" w:rsidRPr="00EC1296" w14:paraId="1903A484" w14:textId="6F6EE82F" w:rsidTr="003F107B">
        <w:tc>
          <w:tcPr>
            <w:tcW w:w="845" w:type="dxa"/>
          </w:tcPr>
          <w:p w14:paraId="47F85525" w14:textId="40EB7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944" w:type="dxa"/>
          </w:tcPr>
          <w:p w14:paraId="0CCE3409" w14:textId="0A10DF8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постмодерну (К. Леві-Стросс, М. Фуко. Ж. Дслмп. Ж. Деррида, Р. Рорті).</w:t>
            </w:r>
          </w:p>
        </w:tc>
      </w:tr>
      <w:tr w:rsidR="00723E3E" w:rsidRPr="00EC1296" w14:paraId="774CC9F1" w14:textId="5DAEF28B" w:rsidTr="003F107B">
        <w:tc>
          <w:tcPr>
            <w:tcW w:w="845" w:type="dxa"/>
          </w:tcPr>
          <w:p w14:paraId="727407D0" w14:textId="52DF0F7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14:paraId="1B9B9DF5" w14:textId="445C1CD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Загальні особливості української філософії та етапи розвитку,</w:t>
            </w:r>
          </w:p>
        </w:tc>
      </w:tr>
      <w:tr w:rsidR="00723E3E" w:rsidRPr="00EC1296" w14:paraId="1765EA3A" w14:textId="3C078337" w:rsidTr="003F107B">
        <w:tc>
          <w:tcPr>
            <w:tcW w:w="845" w:type="dxa"/>
          </w:tcPr>
          <w:p w14:paraId="46584055" w14:textId="2112501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14:paraId="0741AC33" w14:textId="1CCAC23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Г. Сковороди.</w:t>
            </w:r>
          </w:p>
        </w:tc>
      </w:tr>
      <w:tr w:rsidR="00723E3E" w:rsidRPr="00EC1296" w14:paraId="53F59E77" w14:textId="7D77E47C" w:rsidTr="003F107B">
        <w:tc>
          <w:tcPr>
            <w:tcW w:w="845" w:type="dxa"/>
          </w:tcPr>
          <w:p w14:paraId="6513A20E" w14:textId="2A316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14:paraId="7B855F95" w14:textId="298A741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в Україні XX ст. Київська філософська школа,</w:t>
            </w:r>
          </w:p>
        </w:tc>
      </w:tr>
      <w:tr w:rsidR="00723E3E" w:rsidRPr="00EC1296" w14:paraId="2A939856" w14:textId="46B0BEC1" w:rsidTr="003F107B">
        <w:tc>
          <w:tcPr>
            <w:tcW w:w="845" w:type="dxa"/>
          </w:tcPr>
          <w:p w14:paraId="60B3D016" w14:textId="2988E71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14:paraId="0592D40C" w14:textId="3F94F06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Світ. Людиновимірність світу. Типи ставлення людини до світу.</w:t>
            </w:r>
          </w:p>
        </w:tc>
      </w:tr>
      <w:tr w:rsidR="00723E3E" w:rsidRPr="00EC1296" w14:paraId="10EB6B51" w14:textId="6CDD9358" w:rsidTr="003F107B">
        <w:tc>
          <w:tcPr>
            <w:tcW w:w="845" w:type="dxa"/>
          </w:tcPr>
          <w:p w14:paraId="36AD76DE" w14:textId="4583621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44" w:type="dxa"/>
          </w:tcPr>
          <w:p w14:paraId="0B6A7FA6" w14:textId="4FD7428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розуміння буття. Основні форми буття.</w:t>
            </w:r>
          </w:p>
        </w:tc>
      </w:tr>
      <w:tr w:rsidR="00723E3E" w:rsidRPr="00EC1296" w14:paraId="0D8D3F14" w14:textId="0FAFAD58" w:rsidTr="003F107B">
        <w:tc>
          <w:tcPr>
            <w:tcW w:w="845" w:type="dxa"/>
          </w:tcPr>
          <w:p w14:paraId="586DFE11" w14:textId="6AC9E56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14:paraId="6199B89F" w14:textId="102149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Матерія як об’єктивна реальність. Структура і властивості матерії.</w:t>
            </w:r>
          </w:p>
        </w:tc>
      </w:tr>
      <w:tr w:rsidR="00723E3E" w:rsidRPr="00EC1296" w14:paraId="30CF2A67" w14:textId="614C99AE" w:rsidTr="003F107B">
        <w:tc>
          <w:tcPr>
            <w:tcW w:w="845" w:type="dxa"/>
          </w:tcPr>
          <w:p w14:paraId="61C2380C" w14:textId="184824A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4" w:type="dxa"/>
          </w:tcPr>
          <w:p w14:paraId="52B093F5" w14:textId="67FC878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Граничні засади буття людини у світі: простір і час. Основи загальнонаукові концепції простору і часу.</w:t>
            </w:r>
          </w:p>
        </w:tc>
      </w:tr>
      <w:tr w:rsidR="00723E3E" w:rsidRPr="00EC1296" w14:paraId="415EBA57" w14:textId="5B28FF7C" w:rsidTr="003F107B">
        <w:tc>
          <w:tcPr>
            <w:tcW w:w="845" w:type="dxa"/>
          </w:tcPr>
          <w:p w14:paraId="0DF9C17D" w14:textId="678ED27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44" w:type="dxa"/>
          </w:tcPr>
          <w:p w14:paraId="4EDE1DF3" w14:textId="5DE775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Плинність буття. Рух і розвиток. Основні форми руху.</w:t>
            </w:r>
          </w:p>
        </w:tc>
      </w:tr>
      <w:tr w:rsidR="00723E3E" w:rsidRPr="00EC1296" w14:paraId="5245BAF7" w14:textId="3A2FCE51" w:rsidTr="003F107B">
        <w:tc>
          <w:tcPr>
            <w:tcW w:w="845" w:type="dxa"/>
          </w:tcPr>
          <w:p w14:paraId="7CC546A6" w14:textId="0A51F9B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4" w:type="dxa"/>
          </w:tcPr>
          <w:p w14:paraId="570AC780" w14:textId="13A1B8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походження людини: еволюціонізм та креаціонізм.</w:t>
            </w:r>
          </w:p>
        </w:tc>
      </w:tr>
      <w:tr w:rsidR="00723E3E" w:rsidRPr="00EC1296" w14:paraId="3FFBD939" w14:textId="53945DAE" w:rsidTr="003F107B">
        <w:tc>
          <w:tcPr>
            <w:tcW w:w="845" w:type="dxa"/>
          </w:tcPr>
          <w:p w14:paraId="6C7565D1" w14:textId="60297B9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4" w:type="dxa"/>
          </w:tcPr>
          <w:p w14:paraId="7DDAB06D" w14:textId="3E24E56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природного, соціального та духовного в людині.</w:t>
            </w:r>
          </w:p>
        </w:tc>
      </w:tr>
      <w:tr w:rsidR="00723E3E" w:rsidRPr="00EC1296" w14:paraId="31E53F34" w14:textId="49AF4C18" w:rsidTr="003F107B">
        <w:tc>
          <w:tcPr>
            <w:tcW w:w="845" w:type="dxa"/>
          </w:tcPr>
          <w:p w14:paraId="3A65D992" w14:textId="066F0FE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4" w:type="dxa"/>
          </w:tcPr>
          <w:p w14:paraId="6507105B" w14:textId="28818E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сенсу життя, смерті і безсмертя людини.</w:t>
            </w:r>
          </w:p>
        </w:tc>
      </w:tr>
      <w:tr w:rsidR="00723E3E" w:rsidRPr="00EC1296" w14:paraId="6FD25EFB" w14:textId="5B0B5284" w:rsidTr="003F107B">
        <w:tc>
          <w:tcPr>
            <w:tcW w:w="845" w:type="dxa"/>
          </w:tcPr>
          <w:p w14:paraId="0EA612A8" w14:textId="300204D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14:paraId="5C697B87" w14:textId="0D5563F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на природу і сутність свідомості.</w:t>
            </w:r>
          </w:p>
        </w:tc>
      </w:tr>
      <w:tr w:rsidR="00723E3E" w:rsidRPr="00EC1296" w14:paraId="3D41C001" w14:textId="55B4C142" w:rsidTr="003F107B">
        <w:tc>
          <w:tcPr>
            <w:tcW w:w="845" w:type="dxa"/>
          </w:tcPr>
          <w:p w14:paraId="2382AFDD" w14:textId="60F0E43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14:paraId="1266EB4E" w14:textId="1FE86E8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Свідомість. Структура і функції свідомості,</w:t>
            </w:r>
          </w:p>
        </w:tc>
      </w:tr>
      <w:tr w:rsidR="00723E3E" w:rsidRPr="00EC1296" w14:paraId="41978C45" w14:textId="115DB926" w:rsidTr="003F107B">
        <w:tc>
          <w:tcPr>
            <w:tcW w:w="845" w:type="dxa"/>
          </w:tcPr>
          <w:p w14:paraId="36D410CE" w14:textId="3446B5B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14:paraId="5394A7EB" w14:textId="32E4A6D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Самосвідомість, її структура і функції.</w:t>
            </w:r>
          </w:p>
        </w:tc>
      </w:tr>
      <w:tr w:rsidR="00723E3E" w:rsidRPr="00EC1296" w14:paraId="36F0162A" w14:textId="08FAB64B" w:rsidTr="003F107B">
        <w:tc>
          <w:tcPr>
            <w:tcW w:w="845" w:type="dxa"/>
          </w:tcPr>
          <w:p w14:paraId="015EC0E8" w14:textId="3DD91FB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14:paraId="15301F82" w14:textId="08E1D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 і мова: єдність і відмінність.</w:t>
            </w:r>
          </w:p>
        </w:tc>
      </w:tr>
      <w:tr w:rsidR="00723E3E" w:rsidRPr="00EC1296" w14:paraId="15A9C31A" w14:textId="723583E8" w:rsidTr="003F107B">
        <w:tc>
          <w:tcPr>
            <w:tcW w:w="845" w:type="dxa"/>
          </w:tcPr>
          <w:p w14:paraId="4DA7311D" w14:textId="0E89BAC0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4" w:type="dxa"/>
          </w:tcPr>
          <w:p w14:paraId="0A1258A4" w14:textId="5C1EBE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Свідомість, ментальність, менталітет: порівняльний аналіз.</w:t>
            </w:r>
          </w:p>
        </w:tc>
      </w:tr>
      <w:tr w:rsidR="00723E3E" w:rsidRPr="00EC1296" w14:paraId="3BBABA63" w14:textId="7CDF3AB4" w:rsidTr="003F107B">
        <w:tc>
          <w:tcPr>
            <w:tcW w:w="845" w:type="dxa"/>
          </w:tcPr>
          <w:p w14:paraId="75093E21" w14:textId="7EC28B0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44" w:type="dxa"/>
          </w:tcPr>
          <w:p w14:paraId="1ADC1543" w14:textId="2276C35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Суспільна свідомість. Структура і форми суспільної свідомості.</w:t>
            </w:r>
          </w:p>
        </w:tc>
      </w:tr>
      <w:tr w:rsidR="00723E3E" w:rsidRPr="00EC1296" w14:paraId="190537C9" w14:textId="08286736" w:rsidTr="003F107B">
        <w:tc>
          <w:tcPr>
            <w:tcW w:w="845" w:type="dxa"/>
          </w:tcPr>
          <w:p w14:paraId="142DBA4F" w14:textId="0250353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44" w:type="dxa"/>
          </w:tcPr>
          <w:p w14:paraId="110C3B1E" w14:textId="4130019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пізнання та його види: суб’єкт і об’єкт пізнання, предмет пізнання.</w:t>
            </w:r>
          </w:p>
        </w:tc>
      </w:tr>
      <w:tr w:rsidR="00723E3E" w:rsidRPr="00EC1296" w14:paraId="5C3716B0" w14:textId="1D449FBA" w:rsidTr="003F107B">
        <w:tc>
          <w:tcPr>
            <w:tcW w:w="845" w:type="dxa"/>
          </w:tcPr>
          <w:p w14:paraId="7898B1AC" w14:textId="1D4A8A5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44" w:type="dxa"/>
          </w:tcPr>
          <w:p w14:paraId="6CB07464" w14:textId="69BA182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пізнавального процесу. Чуттєве і раціональне у пізнанні, їх основні форми.</w:t>
            </w:r>
          </w:p>
        </w:tc>
      </w:tr>
      <w:tr w:rsidR="00723E3E" w:rsidRPr="00EC1296" w14:paraId="489510FF" w14:textId="486E07A7" w:rsidTr="003F107B">
        <w:tc>
          <w:tcPr>
            <w:tcW w:w="845" w:type="dxa"/>
          </w:tcPr>
          <w:p w14:paraId="2FB600C7" w14:textId="38F8AC5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14:paraId="40287E17" w14:textId="233CAA1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істини у пізнанні. Критерії істини.</w:t>
            </w:r>
          </w:p>
        </w:tc>
      </w:tr>
      <w:tr w:rsidR="00723E3E" w:rsidRPr="00EC1296" w14:paraId="0D1EA064" w14:textId="6C7A0BD3" w:rsidTr="003F107B">
        <w:tc>
          <w:tcPr>
            <w:tcW w:w="845" w:type="dxa"/>
          </w:tcPr>
          <w:p w14:paraId="1FF56913" w14:textId="1829AC2C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331989"/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44" w:type="dxa"/>
          </w:tcPr>
          <w:p w14:paraId="212484D5" w14:textId="69570B9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Наука. Емпіричний та теоретичний рівні наукового пізнання.</w:t>
            </w:r>
          </w:p>
        </w:tc>
      </w:tr>
      <w:bookmarkEnd w:id="1"/>
      <w:tr w:rsidR="00723E3E" w:rsidRPr="00EC1296" w14:paraId="57C1F621" w14:textId="11089781" w:rsidTr="003F107B">
        <w:tc>
          <w:tcPr>
            <w:tcW w:w="845" w:type="dxa"/>
          </w:tcPr>
          <w:p w14:paraId="5C53212F" w14:textId="626663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14:paraId="11A8E537" w14:textId="4B64F0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Роль практики в процесі пізнання. Функції практики.</w:t>
            </w:r>
          </w:p>
        </w:tc>
      </w:tr>
      <w:tr w:rsidR="00723E3E" w:rsidRPr="00EC1296" w14:paraId="3B53DD2B" w14:textId="176E2F0C" w:rsidTr="003F107B">
        <w:tc>
          <w:tcPr>
            <w:tcW w:w="845" w:type="dxa"/>
          </w:tcPr>
          <w:p w14:paraId="6333C509" w14:textId="1A352EF4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44" w:type="dxa"/>
          </w:tcPr>
          <w:p w14:paraId="790F9E72" w14:textId="7A6986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як світоглядна позиція, метод пізнання і практичної дії.</w:t>
            </w:r>
          </w:p>
        </w:tc>
      </w:tr>
      <w:tr w:rsidR="00723E3E" w:rsidRPr="00EC1296" w14:paraId="2E2D9C98" w14:textId="673E795E" w:rsidTr="003F107B">
        <w:tc>
          <w:tcPr>
            <w:tcW w:w="845" w:type="dxa"/>
          </w:tcPr>
          <w:p w14:paraId="26D2FEF1" w14:textId="77E53E9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4" w:type="dxa"/>
          </w:tcPr>
          <w:p w14:paraId="62C2F206" w14:textId="3D54205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Діалектика. Історичні форми діалектики. Принципи діалектики.</w:t>
            </w:r>
          </w:p>
        </w:tc>
      </w:tr>
      <w:tr w:rsidR="00723E3E" w:rsidRPr="00EC1296" w14:paraId="12B40C32" w14:textId="6BCBB914" w:rsidTr="003F107B">
        <w:tc>
          <w:tcPr>
            <w:tcW w:w="845" w:type="dxa"/>
          </w:tcPr>
          <w:p w14:paraId="0226C95E" w14:textId="07E0A6A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14:paraId="0188197F" w14:textId="5F693D9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категорії діалектики. їх світоглядне і методологічне значення.</w:t>
            </w:r>
          </w:p>
        </w:tc>
      </w:tr>
      <w:tr w:rsidR="00723E3E" w:rsidRPr="00EC1296" w14:paraId="7F4B71A5" w14:textId="5D46DFE5" w:rsidTr="003F107B">
        <w:tc>
          <w:tcPr>
            <w:tcW w:w="845" w:type="dxa"/>
          </w:tcPr>
          <w:p w14:paraId="38F311C3" w14:textId="5A469CA8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4" w:type="dxa"/>
          </w:tcPr>
          <w:p w14:paraId="03084E54" w14:textId="636D769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закону. Всезагальні, загальні і специфічні закони.</w:t>
            </w:r>
          </w:p>
        </w:tc>
      </w:tr>
      <w:tr w:rsidR="00723E3E" w:rsidRPr="00EC1296" w14:paraId="15FFFF18" w14:textId="77777777" w:rsidTr="003F107B">
        <w:tc>
          <w:tcPr>
            <w:tcW w:w="845" w:type="dxa"/>
          </w:tcPr>
          <w:p w14:paraId="5E5A2AD4" w14:textId="0B74C53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14:paraId="4429E341" w14:textId="796C69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закони діалектики.</w:t>
            </w:r>
          </w:p>
        </w:tc>
      </w:tr>
      <w:tr w:rsidR="00723E3E" w:rsidRPr="00EC1296" w14:paraId="04C12CB4" w14:textId="77777777" w:rsidTr="003F107B">
        <w:tc>
          <w:tcPr>
            <w:tcW w:w="845" w:type="dxa"/>
          </w:tcPr>
          <w:p w14:paraId="5153E8EB" w14:textId="5A38D644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14:paraId="1B1B6367" w14:textId="4F0FDFD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діалектики з метафізикою, софістикою релятивізмом, догматизмом та еклектикою.</w:t>
            </w:r>
          </w:p>
        </w:tc>
      </w:tr>
      <w:tr w:rsidR="00723E3E" w:rsidRPr="00EC1296" w14:paraId="399D6C67" w14:textId="77777777" w:rsidTr="003F107B">
        <w:tc>
          <w:tcPr>
            <w:tcW w:w="845" w:type="dxa"/>
          </w:tcPr>
          <w:p w14:paraId="082A2966" w14:textId="55B2919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14:paraId="5482D11F" w14:textId="2F0B68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Суспільство, його історичне виникнення і суть.</w:t>
            </w:r>
          </w:p>
        </w:tc>
      </w:tr>
      <w:tr w:rsidR="00723E3E" w:rsidRPr="00EC1296" w14:paraId="02EC375B" w14:textId="77777777" w:rsidTr="003F107B">
        <w:tc>
          <w:tcPr>
            <w:tcW w:w="845" w:type="dxa"/>
          </w:tcPr>
          <w:p w14:paraId="609F6938" w14:textId="11A27F0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14:paraId="5E94862C" w14:textId="63C2C8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 як система. Структура суспільства.</w:t>
            </w:r>
          </w:p>
        </w:tc>
      </w:tr>
      <w:tr w:rsidR="00723E3E" w:rsidRPr="00EC1296" w14:paraId="59BFA2CA" w14:textId="77777777" w:rsidTr="003F107B">
        <w:tc>
          <w:tcPr>
            <w:tcW w:w="845" w:type="dxa"/>
          </w:tcPr>
          <w:p w14:paraId="0EE9E25A" w14:textId="149898C1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4" w:type="dxa"/>
          </w:tcPr>
          <w:p w14:paraId="3D9D61D9" w14:textId="429BE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суспільство: основні аспекти співвідношення.</w:t>
            </w:r>
          </w:p>
        </w:tc>
      </w:tr>
      <w:tr w:rsidR="00723E3E" w:rsidRPr="00EC1296" w14:paraId="4A2F3EE8" w14:textId="77777777" w:rsidTr="003F107B">
        <w:tc>
          <w:tcPr>
            <w:tcW w:w="845" w:type="dxa"/>
          </w:tcPr>
          <w:p w14:paraId="75BFE52A" w14:textId="63E641E3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44" w:type="dxa"/>
          </w:tcPr>
          <w:p w14:paraId="5DC78467" w14:textId="7316976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Сутність суспільного прогресу та його критерії.</w:t>
            </w:r>
          </w:p>
        </w:tc>
      </w:tr>
      <w:tr w:rsidR="00723E3E" w:rsidRPr="00EC1296" w14:paraId="5DA1703C" w14:textId="77777777" w:rsidTr="003F107B">
        <w:tc>
          <w:tcPr>
            <w:tcW w:w="845" w:type="dxa"/>
          </w:tcPr>
          <w:p w14:paraId="6547A916" w14:textId="5EB09BC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14:paraId="092EA5F5" w14:textId="44BC038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осмислення історії та її сенсу.</w:t>
            </w:r>
          </w:p>
        </w:tc>
      </w:tr>
      <w:tr w:rsidR="00723E3E" w:rsidRPr="00EC1296" w14:paraId="77BF60D5" w14:textId="77777777" w:rsidTr="003F107B">
        <w:tc>
          <w:tcPr>
            <w:tcW w:w="845" w:type="dxa"/>
          </w:tcPr>
          <w:p w14:paraId="3999537C" w14:textId="4E13F560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944" w:type="dxa"/>
          </w:tcPr>
          <w:p w14:paraId="4A249044" w14:textId="7BE0C85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спрямованості та єдності історичного процесу. Лінійні та циклічні концепції історії.</w:t>
            </w:r>
          </w:p>
        </w:tc>
      </w:tr>
      <w:tr w:rsidR="00723E3E" w:rsidRPr="00EC1296" w14:paraId="25F31E73" w14:textId="77777777" w:rsidTr="003F107B">
        <w:tc>
          <w:tcPr>
            <w:tcW w:w="845" w:type="dxa"/>
          </w:tcPr>
          <w:p w14:paraId="5E05F392" w14:textId="56D440DF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14:paraId="255E1908" w14:textId="797240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природа. Екологічна складова "нового гуманізму".</w:t>
            </w:r>
          </w:p>
        </w:tc>
      </w:tr>
      <w:tr w:rsidR="00723E3E" w:rsidRPr="00EC1296" w14:paraId="06AB0922" w14:textId="77777777" w:rsidTr="003F107B">
        <w:tc>
          <w:tcPr>
            <w:tcW w:w="845" w:type="dxa"/>
          </w:tcPr>
          <w:p w14:paraId="5D784EA8" w14:textId="7A19E3EE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44" w:type="dxa"/>
          </w:tcPr>
          <w:p w14:paraId="6B6E6F27" w14:textId="2F2A87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Культура як світ. Суттєві ознаки культури.</w:t>
            </w:r>
          </w:p>
        </w:tc>
      </w:tr>
      <w:tr w:rsidR="00723E3E" w:rsidRPr="00EC1296" w14:paraId="321A7843" w14:textId="77777777" w:rsidTr="003F107B">
        <w:tc>
          <w:tcPr>
            <w:tcW w:w="845" w:type="dxa"/>
          </w:tcPr>
          <w:p w14:paraId="4AC419A6" w14:textId="0E647836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44" w:type="dxa"/>
          </w:tcPr>
          <w:p w14:paraId="6018CA6C" w14:textId="0D908E3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та ознаки цивілізації. Взаємозв’язок культури і цивілізації.</w:t>
            </w:r>
          </w:p>
        </w:tc>
      </w:tr>
      <w:tr w:rsidR="00723E3E" w:rsidRPr="00EC1296" w14:paraId="0D230E29" w14:textId="77777777" w:rsidTr="003F107B">
        <w:tc>
          <w:tcPr>
            <w:tcW w:w="845" w:type="dxa"/>
          </w:tcPr>
          <w:p w14:paraId="6035B6D2" w14:textId="0CE0975D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4" w:type="dxa"/>
          </w:tcPr>
          <w:p w14:paraId="07B385DC" w14:textId="7DAC5E5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Глобалізація як явище сучасного світу: позитивні і негативні наслідки.</w:t>
            </w:r>
          </w:p>
        </w:tc>
      </w:tr>
      <w:tr w:rsidR="00723E3E" w:rsidRPr="00EC1296" w14:paraId="12FAF294" w14:textId="77777777" w:rsidTr="003F107B">
        <w:tc>
          <w:tcPr>
            <w:tcW w:w="845" w:type="dxa"/>
          </w:tcPr>
          <w:p w14:paraId="04F7EA4D" w14:textId="7D37BCF7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44" w:type="dxa"/>
          </w:tcPr>
          <w:p w14:paraId="35E450C2" w14:textId="58AB4C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Новий образ світу і людини в XXI ст. Прогнози та ймовірні сценарії.</w:t>
            </w:r>
          </w:p>
        </w:tc>
      </w:tr>
      <w:bookmarkEnd w:id="0"/>
    </w:tbl>
    <w:p w14:paraId="7FE234F1" w14:textId="77777777" w:rsidR="00F845C7" w:rsidRPr="00EC1296" w:rsidRDefault="00F845C7" w:rsidP="00EC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5C7" w:rsidRPr="00EC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375C7"/>
    <w:multiLevelType w:val="hybridMultilevel"/>
    <w:tmpl w:val="3608453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C"/>
    <w:rsid w:val="00163C83"/>
    <w:rsid w:val="002010C3"/>
    <w:rsid w:val="00251FD4"/>
    <w:rsid w:val="003745B2"/>
    <w:rsid w:val="003F107B"/>
    <w:rsid w:val="00723E3E"/>
    <w:rsid w:val="007621E7"/>
    <w:rsid w:val="00904F74"/>
    <w:rsid w:val="0095747C"/>
    <w:rsid w:val="009850E2"/>
    <w:rsid w:val="00A63A0A"/>
    <w:rsid w:val="00B74C26"/>
    <w:rsid w:val="00BA198C"/>
    <w:rsid w:val="00E04F9E"/>
    <w:rsid w:val="00EC1296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04A"/>
  <w15:chartTrackingRefBased/>
  <w15:docId w15:val="{A6915A3C-50AF-45A2-9ADE-2353061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8C"/>
    <w:pPr>
      <w:ind w:left="720"/>
      <w:contextualSpacing/>
    </w:pPr>
  </w:style>
  <w:style w:type="table" w:styleId="a4">
    <w:name w:val="Table Grid"/>
    <w:basedOn w:val="a1"/>
    <w:uiPriority w:val="39"/>
    <w:rsid w:val="00EC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2794</Words>
  <Characters>1594</Characters>
  <Application>Microsoft Office Word</Application>
  <DocSecurity>0</DocSecurity>
  <Lines>13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2021-11-01T14:03:00Z</dcterms:created>
  <dcterms:modified xsi:type="dcterms:W3CDTF">2021-11-01T14:03:00Z</dcterms:modified>
</cp:coreProperties>
</file>