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9" w:rsidRDefault="00AE0E1B" w:rsidP="00103D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3D7B">
        <w:rPr>
          <w:rFonts w:ascii="Times New Roman" w:hAnsi="Times New Roman" w:cs="Times New Roman"/>
          <w:b/>
          <w:sz w:val="24"/>
          <w:szCs w:val="24"/>
          <w:lang w:val="uk-UA"/>
        </w:rPr>
        <w:t>ПЕРЕЛІК ТЕМ З НАВЧАЛЬНОЇ ДИСЦИПЛІНИ "ЕКОНОМІЧНА ТЕОРІЯ ТА ОСНОВИ ФУНКЦІОНКВАННЯ ПІДПРИЄМСТВА"</w:t>
      </w:r>
    </w:p>
    <w:p w:rsidR="00103D7B" w:rsidRDefault="00EA5BAF" w:rsidP="00D23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11. Макроекономічні проблеми економічної теорії.</w:t>
      </w:r>
    </w:p>
    <w:p w:rsidR="00EA5BAF" w:rsidRPr="007655D4" w:rsidRDefault="00EA5BAF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1. Сутність та основні суб'</w:t>
      </w:r>
      <w:r w:rsidR="00C81D2E" w:rsidRPr="007655D4">
        <w:rPr>
          <w:rFonts w:ascii="Times New Roman" w:hAnsi="Times New Roman" w:cs="Times New Roman"/>
          <w:sz w:val="24"/>
          <w:szCs w:val="24"/>
          <w:lang w:val="uk-UA"/>
        </w:rPr>
        <w:t>єкти макроекономіки.</w:t>
      </w:r>
    </w:p>
    <w:p w:rsidR="00C81D2E" w:rsidRPr="007655D4" w:rsidRDefault="00C81D2E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2. Проблеми макроекономічної рівноваги.</w:t>
      </w:r>
    </w:p>
    <w:p w:rsidR="00C81D2E" w:rsidRPr="007655D4" w:rsidRDefault="00C81D2E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3. Зміст цінових і нецінових факторів впливу на сукупний попит.</w:t>
      </w:r>
    </w:p>
    <w:p w:rsidR="00C81D2E" w:rsidRPr="007655D4" w:rsidRDefault="00C81D2E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4. Сутність цінових і нецінових факторів впливу на сукупну пропозицію.</w:t>
      </w:r>
    </w:p>
    <w:p w:rsidR="00C81D2E" w:rsidRPr="007655D4" w:rsidRDefault="00C81D2E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5.Сутність основних макроекономічних показників національної економіки.</w:t>
      </w:r>
    </w:p>
    <w:p w:rsidR="00C81D2E" w:rsidRPr="007655D4" w:rsidRDefault="00C81D2E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655D4" w:rsidRPr="007655D4">
        <w:rPr>
          <w:rFonts w:ascii="Times New Roman" w:hAnsi="Times New Roman" w:cs="Times New Roman"/>
          <w:sz w:val="24"/>
          <w:szCs w:val="24"/>
          <w:lang w:val="uk-UA"/>
        </w:rPr>
        <w:t>Виявити взаємозв'язок між основними макроекономічними показниками.</w:t>
      </w:r>
    </w:p>
    <w:p w:rsidR="00D23956" w:rsidRDefault="00D23956" w:rsidP="00765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55D4" w:rsidRDefault="007655D4" w:rsidP="00D23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12. Макроекономічна нестабільність: економічні цикли, безробіття та інфляція.</w:t>
      </w:r>
    </w:p>
    <w:p w:rsidR="007655D4" w:rsidRP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1. Сутність макроекономічного циклу та зміст його основних  фаз.</w:t>
      </w:r>
    </w:p>
    <w:p w:rsidR="007655D4" w:rsidRP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2. Аналіз умов та причин виникнення інфляції.</w:t>
      </w:r>
    </w:p>
    <w:p w:rsidR="007655D4" w:rsidRP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3. Класифікаційні ознаки видів інфляції.</w:t>
      </w:r>
    </w:p>
    <w:p w:rsidR="007655D4" w:rsidRP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4. Вплив інфляції на реальні доходи підприємств та населення.</w:t>
      </w:r>
    </w:p>
    <w:p w:rsidR="007655D4" w:rsidRP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5. Сутність та особливості державних методів подолання інфляції.</w:t>
      </w:r>
    </w:p>
    <w:p w:rsidR="007655D4" w:rsidRDefault="007655D4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5D4">
        <w:rPr>
          <w:rFonts w:ascii="Times New Roman" w:hAnsi="Times New Roman" w:cs="Times New Roman"/>
          <w:sz w:val="24"/>
          <w:szCs w:val="24"/>
          <w:lang w:val="uk-UA"/>
        </w:rPr>
        <w:t>6.З'ясувати сутність безробіття, його основні види та форми.</w:t>
      </w:r>
    </w:p>
    <w:p w:rsidR="00D23956" w:rsidRDefault="00D23956" w:rsidP="0076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956" w:rsidRDefault="00D23956" w:rsidP="00D23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3956">
        <w:rPr>
          <w:rFonts w:ascii="Times New Roman" w:hAnsi="Times New Roman" w:cs="Times New Roman"/>
          <w:b/>
          <w:sz w:val="24"/>
          <w:szCs w:val="24"/>
          <w:lang w:val="uk-UA"/>
        </w:rPr>
        <w:t>Тема 13. Внутрішній механізм макроекономічного регулювання національної економіки.</w:t>
      </w:r>
    </w:p>
    <w:p w:rsidR="00D23956" w:rsidRDefault="00D23956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Основні важелі </w:t>
      </w:r>
      <w:r w:rsidR="009B6ECD">
        <w:rPr>
          <w:rFonts w:ascii="Times New Roman" w:hAnsi="Times New Roman" w:cs="Times New Roman"/>
          <w:sz w:val="24"/>
          <w:szCs w:val="24"/>
          <w:lang w:val="uk-UA"/>
        </w:rPr>
        <w:t>внутрішнього механізму макроекономічного регулювання національної економіки.</w:t>
      </w:r>
    </w:p>
    <w:p w:rsidR="009B6ECD" w:rsidRDefault="009B6ECD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Зміст. цілі та особливості бюджетно-податкової політики.</w:t>
      </w:r>
    </w:p>
    <w:p w:rsidR="009B6ECD" w:rsidRDefault="009B6ECD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Розкрити особливості податкової політики держави.</w:t>
      </w:r>
    </w:p>
    <w:p w:rsidR="009B6ECD" w:rsidRDefault="009B6ECD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D30F7">
        <w:rPr>
          <w:rFonts w:ascii="Times New Roman" w:hAnsi="Times New Roman" w:cs="Times New Roman"/>
          <w:sz w:val="24"/>
          <w:szCs w:val="24"/>
          <w:lang w:val="uk-UA"/>
        </w:rPr>
        <w:t>Пояснити зміст та основні цілі грошово-кредитної політики.</w:t>
      </w:r>
    </w:p>
    <w:p w:rsidR="003D30F7" w:rsidRDefault="003D30F7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Основні інструменти грошово-кредитної політики.</w:t>
      </w:r>
    </w:p>
    <w:p w:rsidR="003D30F7" w:rsidRDefault="003D30F7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Виявити сутність політики "дешевих"та "дорогих" грошей.</w:t>
      </w:r>
    </w:p>
    <w:p w:rsidR="003D30F7" w:rsidRDefault="003D30F7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A933A1">
        <w:rPr>
          <w:rFonts w:ascii="Times New Roman" w:hAnsi="Times New Roman" w:cs="Times New Roman"/>
          <w:sz w:val="24"/>
          <w:szCs w:val="24"/>
          <w:lang w:val="uk-UA"/>
        </w:rPr>
        <w:t>Розкрити поняття грошового мультиплікатора</w:t>
      </w:r>
      <w:r w:rsidR="002D19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940" w:rsidRDefault="002D1940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40" w:rsidRPr="002D1940" w:rsidRDefault="002D1940" w:rsidP="002D1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940">
        <w:rPr>
          <w:rFonts w:ascii="Times New Roman" w:hAnsi="Times New Roman" w:cs="Times New Roman"/>
          <w:b/>
          <w:sz w:val="24"/>
          <w:szCs w:val="24"/>
          <w:lang w:val="uk-UA"/>
        </w:rPr>
        <w:t>Тема 14. Соціальна політика держави.</w:t>
      </w:r>
    </w:p>
    <w:p w:rsidR="002D1940" w:rsidRDefault="002D1940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Проаналізуйте соціальну роль ринку та держави.</w:t>
      </w:r>
    </w:p>
    <w:p w:rsidR="00783B1C" w:rsidRDefault="00783B1C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Основні моделі соціальної політики держави.</w:t>
      </w:r>
    </w:p>
    <w:p w:rsidR="00783B1C" w:rsidRDefault="00616E64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13786">
        <w:rPr>
          <w:rFonts w:ascii="Times New Roman" w:hAnsi="Times New Roman" w:cs="Times New Roman"/>
          <w:sz w:val="24"/>
          <w:szCs w:val="24"/>
          <w:lang w:val="uk-UA"/>
        </w:rPr>
        <w:t>Об'єкти та суб'єкти соціальної політики в Україні та модель соціального захисту населення.</w:t>
      </w:r>
    </w:p>
    <w:p w:rsidR="00C13786" w:rsidRDefault="00C13786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Проаналізувати проблему нерівності доходів у суспільстві.</w:t>
      </w:r>
    </w:p>
    <w:p w:rsidR="00C13786" w:rsidRDefault="00C13786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Розкрити причини та виявити проблеми бідності в </w:t>
      </w:r>
      <w:r w:rsidR="00616E64">
        <w:rPr>
          <w:rFonts w:ascii="Times New Roman" w:hAnsi="Times New Roman" w:cs="Times New Roman"/>
          <w:sz w:val="24"/>
          <w:szCs w:val="24"/>
          <w:lang w:val="uk-UA"/>
        </w:rPr>
        <w:t>Україні.</w:t>
      </w:r>
    </w:p>
    <w:p w:rsidR="00616E64" w:rsidRPr="00C13786" w:rsidRDefault="00616E64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Проаналізувати рівень соціального захисту населення в Україні.</w:t>
      </w:r>
    </w:p>
    <w:sectPr w:rsidR="00616E64" w:rsidRPr="00C13786" w:rsidSect="0022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E1B"/>
    <w:rsid w:val="00103D7B"/>
    <w:rsid w:val="002209CC"/>
    <w:rsid w:val="00225905"/>
    <w:rsid w:val="002D1940"/>
    <w:rsid w:val="003D30F7"/>
    <w:rsid w:val="00616E64"/>
    <w:rsid w:val="007655D4"/>
    <w:rsid w:val="00783B1C"/>
    <w:rsid w:val="009B6ECD"/>
    <w:rsid w:val="00A933A1"/>
    <w:rsid w:val="00AE0E1B"/>
    <w:rsid w:val="00BF4258"/>
    <w:rsid w:val="00C13786"/>
    <w:rsid w:val="00C81D2E"/>
    <w:rsid w:val="00D23956"/>
    <w:rsid w:val="00E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2021-10-27T08:20:00Z</dcterms:created>
  <dcterms:modified xsi:type="dcterms:W3CDTF">2021-10-27T11:05:00Z</dcterms:modified>
</cp:coreProperties>
</file>