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Комп’ютеризовані інформаційно-вимірювальні системи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 xml:space="preserve">Групи МТ-1, </w:t>
      </w:r>
      <w:proofErr w:type="spellStart"/>
      <w:r w:rsidRPr="0012556B">
        <w:rPr>
          <w:b/>
          <w:color w:val="000000"/>
          <w:sz w:val="28"/>
          <w:szCs w:val="28"/>
          <w:lang w:val="uk-UA"/>
        </w:rPr>
        <w:t>МТК</w:t>
      </w:r>
      <w:proofErr w:type="spellEnd"/>
      <w:r w:rsidRPr="0012556B">
        <w:rPr>
          <w:b/>
          <w:color w:val="000000"/>
          <w:sz w:val="28"/>
          <w:szCs w:val="28"/>
          <w:lang w:val="uk-UA"/>
        </w:rPr>
        <w:t>-1</w:t>
      </w:r>
    </w:p>
    <w:p w:rsidR="0012556B" w:rsidRPr="0012556B" w:rsidRDefault="0012556B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12556B">
        <w:rPr>
          <w:b/>
          <w:color w:val="000000"/>
          <w:sz w:val="28"/>
          <w:szCs w:val="28"/>
          <w:lang w:val="uk-UA"/>
        </w:rPr>
        <w:t>Л</w:t>
      </w:r>
      <w:r w:rsidR="00266C99">
        <w:rPr>
          <w:b/>
          <w:color w:val="000000"/>
          <w:sz w:val="28"/>
          <w:szCs w:val="28"/>
          <w:lang w:val="uk-UA"/>
        </w:rPr>
        <w:t>екція 5</w:t>
      </w:r>
    </w:p>
    <w:p w:rsidR="0012556B" w:rsidRPr="0012556B" w:rsidRDefault="00266C99" w:rsidP="0012556B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Програмно-а</w:t>
      </w:r>
      <w:r w:rsidR="0012556B" w:rsidRPr="0012556B">
        <w:rPr>
          <w:b/>
          <w:color w:val="000000"/>
          <w:sz w:val="28"/>
          <w:szCs w:val="28"/>
          <w:lang w:val="uk-UA"/>
        </w:rPr>
        <w:t xml:space="preserve">лгоритмічна компенсація випадкових похибок інформаційних сигналів у вимірювальному каналу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64023C">
        <w:rPr>
          <w:color w:val="000000"/>
          <w:sz w:val="28"/>
          <w:szCs w:val="28"/>
          <w:lang w:val="uk-UA"/>
        </w:rPr>
        <w:t>Важливою умовою ефективної компенсації похибок є наявність апріорної інформації про властивості вимірювальної інформації. Для різних методів алгоритмічної компенсації похибок може бути використана така апріорна інформація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lang w:val="uk-UA"/>
        </w:rPr>
        <w:t>162</w:t>
      </w:r>
      <w:r w:rsidRPr="0064023C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240</w:t>
      </w:r>
      <w:r w:rsidRPr="0064023C">
        <w:rPr>
          <w:color w:val="000000"/>
          <w:sz w:val="28"/>
          <w:szCs w:val="28"/>
          <w:lang w:val="uk-UA"/>
        </w:rPr>
        <w:t>]: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спектральна щільність і кореляційна функція випадкових похибок, наявних на відеозображенні: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6"/>
          <w:sz w:val="28"/>
          <w:szCs w:val="28"/>
          <w:lang w:val="uk-UA"/>
        </w:rPr>
        <w:object w:dxaOrig="32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5pt;height:24.7pt" o:ole="">
            <v:imagedata r:id="rId8" o:title=""/>
          </v:shape>
          <o:OLEObject Type="Embed" ProgID="Equation.3" ShapeID="_x0000_i1025" DrawAspect="Content" ObjectID="_1694953815" r:id="rId9"/>
        </w:object>
      </w:r>
      <w:r w:rsidRPr="0064023C">
        <w:rPr>
          <w:color w:val="000000"/>
          <w:sz w:val="28"/>
          <w:szCs w:val="28"/>
          <w:lang w:val="uk-UA"/>
        </w:rPr>
        <w:t xml:space="preserve">;   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2780" w:dyaOrig="480">
          <v:shape id="_x0000_i1026" type="#_x0000_t75" style="width:138.65pt;height:23.65pt" o:ole="">
            <v:imagedata r:id="rId10" o:title=""/>
          </v:shape>
          <o:OLEObject Type="Embed" ProgID="Equation.3" ShapeID="_x0000_i1026" DrawAspect="Content" ObjectID="_1694953816" r:id="rId11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спектральна щільність і кореляційна функція вимірювальної інформації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8"/>
          <w:sz w:val="28"/>
          <w:szCs w:val="28"/>
          <w:lang w:val="uk-UA"/>
        </w:rPr>
        <w:object w:dxaOrig="3540" w:dyaOrig="520">
          <v:shape id="_x0000_i1027" type="#_x0000_t75" style="width:177.3pt;height:25.8pt" o:ole="">
            <v:imagedata r:id="rId12" o:title=""/>
          </v:shape>
          <o:OLEObject Type="Embed" ProgID="Equation.3" ShapeID="_x0000_i1027" DrawAspect="Content" ObjectID="_1694953817" r:id="rId13"/>
        </w:object>
      </w:r>
      <w:r w:rsidRPr="0064023C">
        <w:rPr>
          <w:color w:val="000000"/>
          <w:sz w:val="28"/>
          <w:szCs w:val="28"/>
          <w:lang w:val="uk-UA"/>
        </w:rPr>
        <w:t xml:space="preserve">;   </w:t>
      </w:r>
      <w:r w:rsidRPr="0064023C">
        <w:rPr>
          <w:color w:val="000000"/>
          <w:position w:val="-18"/>
          <w:sz w:val="28"/>
          <w:szCs w:val="28"/>
          <w:lang w:val="uk-UA"/>
        </w:rPr>
        <w:object w:dxaOrig="3080" w:dyaOrig="499">
          <v:shape id="_x0000_i1028" type="#_x0000_t75" style="width:153.65pt;height:24.7pt" o:ole="">
            <v:imagedata r:id="rId14" o:title=""/>
          </v:shape>
          <o:OLEObject Type="Embed" ProgID="Equation.3" ShapeID="_x0000_i1028" DrawAspect="Content" ObjectID="_1694953818" r:id="rId15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співвідношення сигнал/шум </w:t>
      </w:r>
      <w:proofErr w:type="spellStart"/>
      <w:r w:rsidRPr="0064023C">
        <w:rPr>
          <w:color w:val="000000"/>
          <w:sz w:val="28"/>
          <w:szCs w:val="28"/>
          <w:lang w:val="uk-UA"/>
        </w:rPr>
        <w:t>ПФВЗ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CE5EE3">
        <w:rPr>
          <w:color w:val="000000"/>
          <w:position w:val="-38"/>
          <w:sz w:val="28"/>
          <w:szCs w:val="28"/>
          <w:lang w:val="uk-UA"/>
        </w:rPr>
        <w:object w:dxaOrig="2120" w:dyaOrig="820">
          <v:shape id="_x0000_i1029" type="#_x0000_t75" style="width:106.4pt;height:40.85pt" o:ole="">
            <v:imagedata r:id="rId16" o:title=""/>
          </v:shape>
          <o:OLEObject Type="Embed" ProgID="Equation.3" ShapeID="_x0000_i1029" DrawAspect="Content" ObjectID="_1694953819" r:id="rId17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340" w:dyaOrig="420">
          <v:shape id="_x0000_i1030" type="#_x0000_t75" style="width:17.2pt;height:21.5pt" o:ole="">
            <v:imagedata r:id="rId18" o:title=""/>
          </v:shape>
          <o:OLEObject Type="Embed" ProgID="Equation.3" ShapeID="_x0000_i1030" DrawAspect="Content" ObjectID="_1694953820" r:id="rId19"/>
        </w:object>
      </w:r>
      <w:r w:rsidRPr="0064023C">
        <w:rPr>
          <w:color w:val="000000"/>
          <w:sz w:val="28"/>
          <w:szCs w:val="28"/>
          <w:lang w:val="uk-UA"/>
        </w:rPr>
        <w:t xml:space="preserve"> – середньоквадратичне значення напруги шуму,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80" w:dyaOrig="380">
          <v:shape id="_x0000_i1031" type="#_x0000_t75" style="width:29pt;height:19.35pt" o:ole="">
            <v:imagedata r:id="rId20" o:title=""/>
          </v:shape>
          <o:OLEObject Type="Embed" ProgID="Equation.3" ShapeID="_x0000_i1031" DrawAspect="Content" ObjectID="_1694953821" r:id="rId21"/>
        </w:object>
      </w:r>
      <w:r w:rsidRPr="0064023C">
        <w:rPr>
          <w:color w:val="000000"/>
          <w:sz w:val="28"/>
          <w:szCs w:val="28"/>
          <w:lang w:val="uk-UA"/>
        </w:rPr>
        <w:t xml:space="preserve"> – максимально можливе значення амплітуди відеозображення (для 8-розрядного цифрового коду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80" w:dyaOrig="380">
          <v:shape id="_x0000_i1032" type="#_x0000_t75" style="width:29pt;height:19.35pt" o:ole="">
            <v:imagedata r:id="rId22" o:title=""/>
          </v:shape>
          <o:OLEObject Type="Embed" ProgID="Equation.3" ShapeID="_x0000_i1032" DrawAspect="Content" ObjectID="_1694953822" r:id="rId23"/>
        </w:object>
      </w:r>
      <w:r w:rsidRPr="0064023C">
        <w:rPr>
          <w:color w:val="000000"/>
          <w:sz w:val="28"/>
          <w:szCs w:val="28"/>
          <w:lang w:val="uk-UA"/>
        </w:rPr>
        <w:t xml:space="preserve"> = 255 </w:t>
      </w:r>
      <w:proofErr w:type="spellStart"/>
      <w:r w:rsidRPr="0064023C">
        <w:rPr>
          <w:color w:val="000000"/>
          <w:sz w:val="28"/>
          <w:szCs w:val="28"/>
          <w:lang w:val="uk-UA"/>
        </w:rPr>
        <w:t>д.р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.).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Отримання повних апріорних відомостей про вимірювальну інформацію є складною задачею, так як в загальному випадку початкова вимірювальна інформація (двовимірний масив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60" w:dyaOrig="380">
          <v:shape id="_x0000_i1033" type="#_x0000_t75" style="width:48.35pt;height:19.35pt" o:ole="">
            <v:imagedata r:id="rId24" o:title=""/>
          </v:shape>
          <o:OLEObject Type="Embed" ProgID="Equation.3" ShapeID="_x0000_i1033" DrawAspect="Content" ObjectID="_1694953823" r:id="rId25"/>
        </w:object>
      </w:r>
      <w:r w:rsidRPr="0064023C">
        <w:rPr>
          <w:color w:val="000000"/>
          <w:sz w:val="28"/>
          <w:szCs w:val="28"/>
          <w:lang w:val="uk-UA"/>
        </w:rPr>
        <w:t xml:space="preserve">) невідома, а для вимірювань доступне тільки спотворене відеозображення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040" w:dyaOrig="380">
          <v:shape id="_x0000_i1034" type="#_x0000_t75" style="width:51.6pt;height:19.35pt" o:ole="">
            <v:imagedata r:id="rId26" o:title=""/>
          </v:shape>
          <o:OLEObject Type="Embed" ProgID="Equation.3" ShapeID="_x0000_i1034" DrawAspect="Content" ObjectID="_1694953824" r:id="rId27"/>
        </w:object>
      </w:r>
      <w:r w:rsidRPr="0064023C">
        <w:rPr>
          <w:color w:val="000000"/>
          <w:sz w:val="28"/>
          <w:szCs w:val="28"/>
          <w:lang w:val="uk-UA"/>
        </w:rPr>
        <w:t xml:space="preserve"> на виході </w:t>
      </w:r>
      <w:proofErr w:type="spellStart"/>
      <w:r w:rsidRPr="0064023C">
        <w:rPr>
          <w:color w:val="000000"/>
          <w:sz w:val="28"/>
          <w:szCs w:val="28"/>
          <w:lang w:val="uk-UA"/>
        </w:rPr>
        <w:t>ПФВЗ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 Тому для отримання апріорної інформації про вимірювальну інформацію пропонується використовувати методики, що розроблені в підрозділі 2.4.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Для оцінки ефективності застосування методів алгоритмічної компенсації похибок потрібно визначити критерії, за якими оцінюються результати компенсації. Відомі типові критерії оцінки вірності передачі та відтворення аналогових і цифрових відеозображень. Ці критерії орієнтовані на оцінку амплітудних похибок та візуальної якості відеозображень [</w:t>
      </w:r>
      <w:r>
        <w:rPr>
          <w:color w:val="000000"/>
          <w:sz w:val="28"/>
          <w:lang w:val="uk-UA"/>
        </w:rPr>
        <w:t>161, 162, 216, 310, 315, 316</w:t>
      </w:r>
      <w:r w:rsidRPr="0064023C">
        <w:rPr>
          <w:color w:val="000000"/>
          <w:sz w:val="28"/>
          <w:szCs w:val="28"/>
          <w:lang w:val="uk-UA"/>
        </w:rPr>
        <w:t>]. Вказані критерії обчислюють середньоквадра</w:t>
      </w:r>
      <w:r w:rsidRPr="0064023C">
        <w:rPr>
          <w:color w:val="000000"/>
          <w:sz w:val="28"/>
          <w:szCs w:val="28"/>
          <w:lang w:val="uk-UA"/>
        </w:rPr>
        <w:softHyphen/>
        <w:t xml:space="preserve">тичне значення похибки відтворення амплітуди відеосигналу на виході вимірювального каналу.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В приладовій системі для оцінки величини похибок цифрових відеозображень доцільно використовувати їх дискретні відліки. Основними амплітудними критеріями, що дають узагальнену картину похибок цифрового відеозображення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440">
          <v:shape id="_x0000_i1035" type="#_x0000_t75" style="width:50.5pt;height:21.5pt" o:ole="">
            <v:imagedata r:id="rId28" o:title=""/>
          </v:shape>
          <o:OLEObject Type="Embed" ProgID="Equation.3" ShapeID="_x0000_i1035" DrawAspect="Content" ObjectID="_1694953825" r:id="rId29"/>
        </w:object>
      </w:r>
      <w:r w:rsidRPr="0064023C">
        <w:rPr>
          <w:color w:val="000000"/>
          <w:sz w:val="28"/>
          <w:szCs w:val="28"/>
          <w:lang w:val="uk-UA"/>
        </w:rPr>
        <w:t>, є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середньоквадратичне значення похибки відтворення амплітуди відеосигналу 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4220" w:dyaOrig="859">
          <v:shape id="_x0000_i1036" type="#_x0000_t75" style="width:210.65pt;height:43pt" o:ole="">
            <v:imagedata r:id="rId30" o:title=""/>
          </v:shape>
          <o:OLEObject Type="Embed" ProgID="Equation.3" ShapeID="_x0000_i1036" DrawAspect="Content" ObjectID="_1694953826" r:id="rId31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  <w:t>(3.1)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380">
          <v:shape id="_x0000_i1037" type="#_x0000_t75" style="width:50.5pt;height:19.35pt" o:ole="">
            <v:imagedata r:id="rId32" o:title=""/>
          </v:shape>
          <o:OLEObject Type="Embed" ProgID="Equation.3" ShapeID="_x0000_i1037" DrawAspect="Content" ObjectID="_1694953827" r:id="rId33"/>
        </w:object>
      </w:r>
      <w:r w:rsidRPr="0064023C">
        <w:rPr>
          <w:color w:val="000000"/>
          <w:sz w:val="28"/>
          <w:szCs w:val="28"/>
          <w:lang w:val="uk-UA"/>
        </w:rPr>
        <w:t xml:space="preserve"> – дискретні відліки початкового двовимірного масиву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60" w:dyaOrig="380">
          <v:shape id="_x0000_i1038" type="#_x0000_t75" style="width:48.35pt;height:19.35pt" o:ole="">
            <v:imagedata r:id="rId34" o:title=""/>
          </v:shape>
          <o:OLEObject Type="Embed" ProgID="Equation.3" ShapeID="_x0000_i1038" DrawAspect="Content" ObjectID="_1694953828" r:id="rId35"/>
        </w:object>
      </w:r>
      <w:r w:rsidRPr="0064023C">
        <w:rPr>
          <w:color w:val="000000"/>
          <w:sz w:val="28"/>
          <w:szCs w:val="28"/>
          <w:lang w:val="uk-UA"/>
        </w:rPr>
        <w:t xml:space="preserve">;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співвідношення сигнал/шум</w:t>
      </w:r>
      <w:r w:rsidRPr="00E74ED6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60"/>
          <w:sz w:val="28"/>
          <w:szCs w:val="28"/>
          <w:lang w:val="uk-UA"/>
        </w:rPr>
        <w:object w:dxaOrig="4260" w:dyaOrig="1400">
          <v:shape id="_x0000_i1039" type="#_x0000_t75" style="width:212.8pt;height:69.85pt" o:ole="">
            <v:imagedata r:id="rId36" o:title=""/>
          </v:shape>
          <o:OLEObject Type="Embed" ProgID="Equation.3" ShapeID="_x0000_i1039" DrawAspect="Content" ObjectID="_1694953829" r:id="rId37"/>
        </w:object>
      </w:r>
      <w:r w:rsidRPr="0064023C">
        <w:rPr>
          <w:color w:val="000000"/>
          <w:sz w:val="28"/>
          <w:szCs w:val="28"/>
          <w:lang w:val="uk-UA"/>
        </w:rPr>
        <w:t>;</w:t>
      </w:r>
      <w:r w:rsidRPr="0064023C">
        <w:rPr>
          <w:color w:val="000000"/>
          <w:sz w:val="28"/>
          <w:szCs w:val="28"/>
          <w:lang w:val="uk-UA"/>
        </w:rPr>
        <w:tab/>
        <w:t>(3.2)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– пікове співвідношення сигнал/шум</w:t>
      </w:r>
      <w:r w:rsidRPr="00E74ED6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t>на виході вимірювального каналу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CE5EE3">
        <w:rPr>
          <w:color w:val="000000"/>
          <w:position w:val="-34"/>
          <w:sz w:val="28"/>
          <w:szCs w:val="28"/>
          <w:lang w:val="uk-UA"/>
        </w:rPr>
        <w:object w:dxaOrig="4880" w:dyaOrig="1200">
          <v:shape id="_x0000_i1040" type="#_x0000_t75" style="width:243.95pt;height:60.2pt" o:ole="">
            <v:imagedata r:id="rId38" o:title=""/>
          </v:shape>
          <o:OLEObject Type="Embed" ProgID="Equation.3" ShapeID="_x0000_i1040" DrawAspect="Content" ObjectID="_1694953830" r:id="rId39"/>
        </w:object>
      </w:r>
      <w:r w:rsidRPr="0064023C">
        <w:rPr>
          <w:color w:val="000000"/>
          <w:sz w:val="28"/>
          <w:szCs w:val="28"/>
          <w:lang w:val="uk-UA"/>
        </w:rPr>
        <w:t>.</w:t>
      </w:r>
      <w:r w:rsidRPr="0064023C">
        <w:rPr>
          <w:color w:val="000000"/>
          <w:sz w:val="28"/>
          <w:szCs w:val="28"/>
          <w:lang w:val="uk-UA"/>
        </w:rPr>
        <w:tab/>
        <w:t>(3.3)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Для кольорових відеозображень в формулах (3.1) – (3.3) потрібно враховувати наявність декількох каналів. В цьому випадку формула (3.1) набуває вигляду: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5319" w:dyaOrig="859">
          <v:shape id="_x0000_i1041" type="#_x0000_t75" style="width:265.45pt;height:43pt" o:ole="" fillcolor="window">
            <v:imagedata r:id="rId40" o:title=""/>
          </v:shape>
          <o:OLEObject Type="Embed" ProgID="Equation.3" ShapeID="_x0000_i1041" DrawAspect="Content" ObjectID="_1694953831" r:id="rId41"/>
        </w:object>
      </w:r>
      <w:r w:rsidRPr="0064023C">
        <w:rPr>
          <w:color w:val="000000"/>
          <w:sz w:val="28"/>
          <w:szCs w:val="28"/>
          <w:lang w:val="uk-UA"/>
        </w:rPr>
        <w:t>,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4"/>
          <w:sz w:val="28"/>
          <w:szCs w:val="28"/>
          <w:lang w:val="uk-UA"/>
        </w:rPr>
        <w:object w:dxaOrig="200" w:dyaOrig="220">
          <v:shape id="_x0000_i1042" type="#_x0000_t75" style="width:9.65pt;height:10.75pt" o:ole="" fillcolor="window">
            <v:imagedata r:id="rId42" o:title=""/>
          </v:shape>
          <o:OLEObject Type="Embed" ProgID="Equation.3" ShapeID="_x0000_i1042" DrawAspect="Content" ObjectID="_1694953832" r:id="rId43"/>
        </w:object>
      </w:r>
      <w:r w:rsidRPr="0064023C">
        <w:rPr>
          <w:color w:val="000000"/>
          <w:sz w:val="28"/>
          <w:szCs w:val="28"/>
          <w:lang w:val="uk-UA"/>
        </w:rPr>
        <w:t xml:space="preserve"> – номер каналу кольорового відеозображення у відповідності з обраною колориметричною системою, звичайно </w:t>
      </w:r>
      <w:r w:rsidRPr="0064023C">
        <w:rPr>
          <w:color w:val="000000"/>
          <w:position w:val="-4"/>
          <w:sz w:val="28"/>
          <w:szCs w:val="28"/>
          <w:lang w:val="uk-UA"/>
        </w:rPr>
        <w:object w:dxaOrig="200" w:dyaOrig="220">
          <v:shape id="_x0000_i1043" type="#_x0000_t75" style="width:9.65pt;height:10.75pt" o:ole="" fillcolor="window">
            <v:imagedata r:id="rId44" o:title=""/>
          </v:shape>
          <o:OLEObject Type="Embed" ProgID="Equation.3" ShapeID="_x0000_i1043" DrawAspect="Content" ObjectID="_1694953833" r:id="rId45"/>
        </w:object>
      </w:r>
      <w:r w:rsidRPr="0064023C">
        <w:rPr>
          <w:color w:val="000000"/>
          <w:sz w:val="28"/>
          <w:szCs w:val="28"/>
          <w:lang w:val="uk-UA"/>
        </w:rPr>
        <w:t>=1, 2, 3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12"/>
          <w:sz w:val="28"/>
          <w:szCs w:val="28"/>
          <w:lang w:val="uk-UA"/>
        </w:rPr>
        <w:object w:dxaOrig="300" w:dyaOrig="380">
          <v:shape id="_x0000_i1044" type="#_x0000_t75" style="width:15.05pt;height:19.35pt" o:ole="" fillcolor="window">
            <v:imagedata r:id="rId46" o:title=""/>
          </v:shape>
          <o:OLEObject Type="Embed" ProgID="Equation.3" ShapeID="_x0000_i1044" DrawAspect="Content" ObjectID="_1694953834" r:id="rId47"/>
        </w:object>
      </w:r>
      <w:r w:rsidRPr="0064023C">
        <w:rPr>
          <w:color w:val="000000"/>
          <w:sz w:val="28"/>
          <w:szCs w:val="28"/>
          <w:lang w:val="uk-UA"/>
        </w:rPr>
        <w:t xml:space="preserve"> – вагові коефіцієнти, що враховують роль кожного каналу кольорового відеозображення у передачі вимірювальної інформації, </w:t>
      </w:r>
      <w:r w:rsidRPr="0064023C">
        <w:rPr>
          <w:color w:val="000000"/>
          <w:position w:val="-34"/>
          <w:sz w:val="28"/>
          <w:szCs w:val="28"/>
          <w:lang w:val="uk-UA"/>
        </w:rPr>
        <w:object w:dxaOrig="1040" w:dyaOrig="639">
          <v:shape id="_x0000_i1045" type="#_x0000_t75" style="width:51.6pt;height:32.25pt" o:ole="" fillcolor="window">
            <v:imagedata r:id="rId48" o:title=""/>
          </v:shape>
          <o:OLEObject Type="Embed" ProgID="Equation.3" ShapeID="_x0000_i1045" DrawAspect="Content" ObjectID="_1694953835" r:id="rId49"/>
        </w:object>
      </w:r>
      <w:r w:rsidRPr="0064023C">
        <w:rPr>
          <w:color w:val="000000"/>
          <w:sz w:val="28"/>
          <w:szCs w:val="28"/>
          <w:lang w:val="uk-UA"/>
        </w:rPr>
        <w:t xml:space="preserve">, у найпростішому випадку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2040" w:dyaOrig="380">
          <v:shape id="_x0000_i1046" type="#_x0000_t75" style="width:102.1pt;height:19.35pt" o:ole="" fillcolor="window">
            <v:imagedata r:id="rId50" o:title=""/>
          </v:shape>
          <o:OLEObject Type="Embed" ProgID="Equation.3" ShapeID="_x0000_i1046" DrawAspect="Content" ObjectID="_1694953836" r:id="rId51"/>
        </w:object>
      </w:r>
      <w:r w:rsidRPr="0064023C">
        <w:rPr>
          <w:color w:val="000000"/>
          <w:sz w:val="28"/>
          <w:szCs w:val="28"/>
          <w:lang w:val="uk-UA"/>
        </w:rPr>
        <w:t>.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Це є загальна оцінка похибок всього відеозображення. При цьому похибка відтворення кожного дискретного значення амплітуди відеосигналу розглядається незалежно від похибок відтворення сусідніх дискретних зна</w:t>
      </w:r>
      <w:r w:rsidRPr="0064023C">
        <w:rPr>
          <w:color w:val="000000"/>
          <w:sz w:val="28"/>
          <w:szCs w:val="28"/>
          <w:lang w:val="uk-UA"/>
        </w:rPr>
        <w:softHyphen/>
        <w:t>чень. Такий підхід дозволяє з високою точністю дати загальну оцінку похи</w:t>
      </w:r>
      <w:r w:rsidRPr="0064023C">
        <w:rPr>
          <w:color w:val="000000"/>
          <w:sz w:val="28"/>
          <w:szCs w:val="28"/>
          <w:lang w:val="uk-UA"/>
        </w:rPr>
        <w:softHyphen/>
        <w:t xml:space="preserve">бок яскравості і кольору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>, що наявні на сформованому відеозображенні.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Однак, при оцінці похибок відеозображень з вимірювальною інформацією про </w:t>
      </w:r>
      <w:proofErr w:type="spellStart"/>
      <w:r w:rsidRPr="0064023C">
        <w:rPr>
          <w:color w:val="000000"/>
          <w:sz w:val="28"/>
          <w:szCs w:val="28"/>
          <w:lang w:val="uk-UA"/>
        </w:rPr>
        <w:t>ГП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необхідно в першу чергу враховувати викривлення форми перепадів амплітуди відеосигналу, що відповідають контурам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>. Оскільки в амплітудних критеріях вказані викривлення не враховуються безпосередньо, то оцінка похибок відеозображень з вимірювальною інформа</w:t>
      </w:r>
      <w:r w:rsidRPr="0064023C">
        <w:rPr>
          <w:color w:val="000000"/>
          <w:sz w:val="28"/>
          <w:szCs w:val="28"/>
          <w:lang w:val="uk-UA"/>
        </w:rPr>
        <w:softHyphen/>
        <w:t xml:space="preserve">цією на основі амплітудних критеріїв має низьку точність та об'єктивність. Окрім того, кількісну оцінку похибок </w:t>
      </w:r>
      <w:proofErr w:type="spellStart"/>
      <w:r w:rsidRPr="0064023C">
        <w:rPr>
          <w:color w:val="000000"/>
          <w:sz w:val="28"/>
          <w:szCs w:val="28"/>
          <w:lang w:val="uk-UA"/>
        </w:rPr>
        <w:t>ГП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доцільно виражати в одиницях про</w:t>
      </w:r>
      <w:r w:rsidRPr="0064023C"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pacing w:val="-6"/>
          <w:sz w:val="28"/>
          <w:szCs w:val="28"/>
          <w:lang w:val="uk-UA"/>
        </w:rPr>
        <w:t xml:space="preserve">сторових координат відеозображення, а не в одиницях амплітуди відеосигналу.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Таким чином, суттєвим недоліком амплітудних критеріїв є низька точність оцінки вимірювальної інформації про </w:t>
      </w:r>
      <w:proofErr w:type="spellStart"/>
      <w:r w:rsidRPr="0064023C">
        <w:rPr>
          <w:color w:val="000000"/>
          <w:sz w:val="28"/>
          <w:szCs w:val="28"/>
          <w:lang w:val="uk-UA"/>
        </w:rPr>
        <w:t>ГП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Тому для оцінки точності вимірювання </w:t>
      </w:r>
      <w:proofErr w:type="spellStart"/>
      <w:r w:rsidRPr="0064023C">
        <w:rPr>
          <w:color w:val="000000"/>
          <w:sz w:val="28"/>
          <w:szCs w:val="28"/>
          <w:lang w:val="uk-UA"/>
        </w:rPr>
        <w:t>ГП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на відеозображенні пропонуються такі показники: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похибки визначення лінійних розмірів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760" w:dyaOrig="380">
          <v:shape id="_x0000_i1047" type="#_x0000_t75" style="width:37.6pt;height:19.35pt" o:ole="">
            <v:imagedata r:id="rId52" o:title=""/>
          </v:shape>
          <o:OLEObject Type="Embed" ProgID="Equation.3" ShapeID="_x0000_i1047" DrawAspect="Content" ObjectID="_1694953837" r:id="rId53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lastRenderedPageBreak/>
        <w:t xml:space="preserve">– похибки визначення координат центра мас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8"/>
          <w:sz w:val="28"/>
          <w:szCs w:val="28"/>
          <w:lang w:val="uk-UA"/>
        </w:rPr>
        <w:object w:dxaOrig="1020" w:dyaOrig="440">
          <v:shape id="_x0000_i1048" type="#_x0000_t75" style="width:50.5pt;height:21.5pt" o:ole="">
            <v:imagedata r:id="rId54" o:title=""/>
          </v:shape>
          <o:OLEObject Type="Embed" ProgID="Equation.3" ShapeID="_x0000_i1048" DrawAspect="Content" ObjectID="_1694953838" r:id="rId55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похибка визначення площі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80" w:dyaOrig="380">
          <v:shape id="_x0000_i1049" type="#_x0000_t75" style="width:19.35pt;height:19.35pt" o:ole="">
            <v:imagedata r:id="rId56" o:title=""/>
          </v:shape>
          <o:OLEObject Type="Embed" ProgID="Equation.3" ShapeID="_x0000_i1049" DrawAspect="Content" ObjectID="_1694953839" r:id="rId57"/>
        </w:object>
      </w:r>
      <w:r w:rsidRPr="0064023C">
        <w:rPr>
          <w:color w:val="000000"/>
          <w:sz w:val="28"/>
          <w:szCs w:val="28"/>
          <w:lang w:val="uk-UA"/>
        </w:rPr>
        <w:t>;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похибка визначення координат контурних точок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4"/>
          <w:sz w:val="28"/>
          <w:szCs w:val="28"/>
          <w:lang w:val="uk-UA"/>
        </w:rPr>
        <w:object w:dxaOrig="4260" w:dyaOrig="1080">
          <v:shape id="_x0000_i1050" type="#_x0000_t75" style="width:212.8pt;height:53.75pt" o:ole="">
            <v:imagedata r:id="rId58" o:title=""/>
          </v:shape>
          <o:OLEObject Type="Embed" ProgID="Equation.3" ShapeID="_x0000_i1050" DrawAspect="Content" ObjectID="_1694953840" r:id="rId59"/>
        </w:object>
      </w:r>
      <w:r w:rsidRPr="0064023C">
        <w:rPr>
          <w:color w:val="000000"/>
          <w:sz w:val="28"/>
          <w:szCs w:val="28"/>
          <w:lang w:val="uk-UA"/>
        </w:rPr>
        <w:t>,</w:t>
      </w:r>
      <w:r w:rsidRPr="0064023C">
        <w:rPr>
          <w:color w:val="000000"/>
          <w:sz w:val="28"/>
          <w:szCs w:val="28"/>
          <w:lang w:val="uk-UA"/>
        </w:rPr>
        <w:tab/>
        <w:t>(3.4)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де</w:t>
      </w:r>
    </w:p>
    <w:p w:rsidR="00933FBA" w:rsidRPr="0064023C" w:rsidRDefault="00933FBA" w:rsidP="00933FBA">
      <w:pPr>
        <w:suppressAutoHyphens/>
        <w:jc w:val="both"/>
        <w:rPr>
          <w:sz w:val="28"/>
          <w:szCs w:val="28"/>
          <w:lang w:val="uk-UA"/>
        </w:rPr>
      </w:pPr>
      <w:r w:rsidRPr="0064023C">
        <w:rPr>
          <w:position w:val="-36"/>
          <w:sz w:val="28"/>
          <w:szCs w:val="28"/>
          <w:lang w:val="uk-UA"/>
        </w:rPr>
        <w:object w:dxaOrig="4860" w:dyaOrig="859">
          <v:shape id="_x0000_i1051" type="#_x0000_t75" style="width:222.45pt;height:43pt" o:ole="">
            <v:imagedata r:id="rId60" o:title=""/>
            <o:lock v:ext="edit" aspectratio="f"/>
          </v:shape>
          <o:OLEObject Type="Embed" ProgID="Equation.3" ShapeID="_x0000_i1051" DrawAspect="Content" ObjectID="_1694953841" r:id="rId61"/>
        </w:objec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position w:val="-38"/>
          <w:sz w:val="28"/>
          <w:szCs w:val="28"/>
          <w:lang w:val="uk-UA"/>
        </w:rPr>
        <w:object w:dxaOrig="4800" w:dyaOrig="900">
          <v:shape id="_x0000_i1052" type="#_x0000_t75" style="width:222.45pt;height:45.15pt" o:ole="">
            <v:imagedata r:id="rId62" o:title=""/>
            <o:lock v:ext="edit" aspectratio="f"/>
          </v:shape>
          <o:OLEObject Type="Embed" ProgID="Equation.3" ShapeID="_x0000_i1052" DrawAspect="Content" ObjectID="_1694953842" r:id="rId63"/>
        </w:object>
      </w:r>
      <w:r w:rsidRPr="0064023C">
        <w:rPr>
          <w:sz w:val="28"/>
          <w:szCs w:val="28"/>
          <w:lang w:val="uk-UA"/>
        </w:rPr>
        <w:t xml:space="preserve"> – 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sz w:val="28"/>
          <w:szCs w:val="28"/>
          <w:lang w:val="uk-UA"/>
        </w:rPr>
        <w:t xml:space="preserve">результат розподілу на </w:t>
      </w:r>
      <w:proofErr w:type="spellStart"/>
      <w:r w:rsidRPr="0064023C">
        <w:rPr>
          <w:sz w:val="28"/>
          <w:szCs w:val="28"/>
          <w:lang w:val="uk-UA"/>
        </w:rPr>
        <w:t>ОВ</w:t>
      </w:r>
      <w:proofErr w:type="spellEnd"/>
      <w:r w:rsidRPr="0064023C">
        <w:rPr>
          <w:sz w:val="28"/>
          <w:szCs w:val="28"/>
          <w:lang w:val="uk-UA"/>
        </w:rPr>
        <w:t xml:space="preserve"> і фон (сегментації) </w:t>
      </w:r>
      <w:r w:rsidRPr="0064023C">
        <w:rPr>
          <w:color w:val="000000"/>
          <w:sz w:val="28"/>
          <w:szCs w:val="28"/>
          <w:lang w:val="uk-UA"/>
        </w:rPr>
        <w:t xml:space="preserve">початкового двовимірного масиву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380">
          <v:shape id="_x0000_i1053" type="#_x0000_t75" style="width:50.5pt;height:19.35pt" o:ole="">
            <v:imagedata r:id="rId64" o:title=""/>
          </v:shape>
          <o:OLEObject Type="Embed" ProgID="Equation.3" ShapeID="_x0000_i1053" DrawAspect="Content" ObjectID="_1694953843" r:id="rId65"/>
        </w:object>
      </w:r>
      <w:r w:rsidRPr="0064023C">
        <w:rPr>
          <w:color w:val="000000"/>
          <w:sz w:val="28"/>
          <w:szCs w:val="28"/>
          <w:lang w:val="uk-UA"/>
        </w:rPr>
        <w:t xml:space="preserve"> та його алгоритмічної оцінки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999" w:dyaOrig="440">
          <v:shape id="_x0000_i1054" type="#_x0000_t75" style="width:50.5pt;height:21.5pt" o:ole="">
            <v:imagedata r:id="rId66" o:title=""/>
          </v:shape>
          <o:OLEObject Type="Embed" ProgID="Equation.3" ShapeID="_x0000_i1054" DrawAspect="Content" ObjectID="_1694953844" r:id="rId67"/>
        </w:object>
      </w:r>
      <w:r w:rsidRPr="0064023C">
        <w:rPr>
          <w:color w:val="000000"/>
          <w:sz w:val="28"/>
          <w:szCs w:val="28"/>
          <w:lang w:val="uk-UA"/>
        </w:rPr>
        <w:t xml:space="preserve">, отриманої в результаті компенсації похибок,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380">
          <v:shape id="_x0000_i1055" type="#_x0000_t75" style="width:25.8pt;height:19.35pt" o:ole="">
            <v:imagedata r:id="rId68" o:title=""/>
          </v:shape>
          <o:OLEObject Type="Embed" ProgID="Equation.3" ShapeID="_x0000_i1055" DrawAspect="Content" ObjectID="_1694953845" r:id="rId69"/>
        </w:object>
      </w:r>
      <w:r w:rsidRPr="0064023C">
        <w:rPr>
          <w:color w:val="000000"/>
          <w:sz w:val="28"/>
          <w:szCs w:val="28"/>
          <w:lang w:val="uk-UA"/>
        </w:rPr>
        <w:t xml:space="preserve"> 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440">
          <v:shape id="_x0000_i1056" type="#_x0000_t75" style="width:25.8pt;height:21.5pt" o:ole="">
            <v:imagedata r:id="rId70" o:title=""/>
          </v:shape>
          <o:OLEObject Type="Embed" ProgID="Equation.3" ShapeID="_x0000_i1056" DrawAspect="Content" ObjectID="_1694953846" r:id="rId71"/>
        </w:object>
      </w:r>
      <w:r w:rsidRPr="0064023C">
        <w:rPr>
          <w:color w:val="000000"/>
          <w:sz w:val="28"/>
          <w:szCs w:val="28"/>
          <w:lang w:val="uk-UA"/>
        </w:rPr>
        <w:t xml:space="preserve"> – множини точок, що належать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відповідно у початковому двовимірному масиві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260" w:dyaOrig="380">
          <v:shape id="_x0000_i1057" type="#_x0000_t75" style="width:63.4pt;height:19.35pt" o:ole="">
            <v:imagedata r:id="rId72" o:title=""/>
          </v:shape>
          <o:OLEObject Type="Embed" ProgID="Equation.3" ShapeID="_x0000_i1057" DrawAspect="Content" ObjectID="_1694953847" r:id="rId73"/>
        </w:object>
      </w:r>
      <w:r w:rsidRPr="0064023C">
        <w:rPr>
          <w:color w:val="000000"/>
          <w:sz w:val="28"/>
          <w:szCs w:val="28"/>
          <w:lang w:val="uk-UA"/>
        </w:rPr>
        <w:t xml:space="preserve"> та у його алгоритмічній оцінці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260" w:dyaOrig="440">
          <v:shape id="_x0000_i1058" type="#_x0000_t75" style="width:63.4pt;height:21.5pt" o:ole="">
            <v:imagedata r:id="rId74" o:title=""/>
          </v:shape>
          <o:OLEObject Type="Embed" ProgID="Equation.3" ShapeID="_x0000_i1058" DrawAspect="Content" ObjectID="_1694953848" r:id="rId75"/>
        </w:object>
      </w:r>
      <w:r w:rsidRPr="0064023C">
        <w:rPr>
          <w:color w:val="000000"/>
          <w:sz w:val="28"/>
          <w:szCs w:val="28"/>
          <w:lang w:val="uk-UA"/>
        </w:rPr>
        <w:t xml:space="preserve">,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279" w:dyaOrig="300">
          <v:shape id="_x0000_i1059" type="#_x0000_t75" style="width:13.95pt;height:15.05pt" o:ole="">
            <v:imagedata r:id="rId76" o:title=""/>
          </v:shape>
          <o:OLEObject Type="Embed" ProgID="Equation.3" ShapeID="_x0000_i1059" DrawAspect="Content" ObjectID="_1694953849" r:id="rId77"/>
        </w:object>
      </w:r>
      <w:r w:rsidRPr="0064023C">
        <w:rPr>
          <w:color w:val="000000"/>
          <w:sz w:val="28"/>
          <w:szCs w:val="28"/>
          <w:lang w:val="uk-UA"/>
        </w:rPr>
        <w:t xml:space="preserve"> – логічна операція визначення суми за модулем 2;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520" w:dyaOrig="380">
          <v:shape id="_x0000_i1060" type="#_x0000_t75" style="width:25.8pt;height:19.35pt" o:ole="">
            <v:imagedata r:id="rId78" o:title=""/>
          </v:shape>
          <o:OLEObject Type="Embed" ProgID="Equation.3" ShapeID="_x0000_i1060" DrawAspect="Content" ObjectID="_1694953850" r:id="rId79"/>
        </w:object>
      </w:r>
      <w:r w:rsidRPr="0064023C">
        <w:rPr>
          <w:color w:val="000000"/>
          <w:sz w:val="28"/>
          <w:szCs w:val="28"/>
          <w:lang w:val="uk-UA"/>
        </w:rPr>
        <w:t xml:space="preserve"> – сумарна довжина контуру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64023C">
        <w:rPr>
          <w:color w:val="000000"/>
          <w:sz w:val="28"/>
          <w:szCs w:val="28"/>
          <w:lang w:val="uk-UA"/>
        </w:rPr>
        <w:t>д.т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Як було визначено в підрозділах 1.3 і 2.2, вимірювальний канал приладової системи складається з двох основних частин: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64023C">
        <w:rPr>
          <w:color w:val="000000"/>
          <w:sz w:val="28"/>
          <w:szCs w:val="28"/>
          <w:lang w:val="uk-UA"/>
        </w:rPr>
        <w:t>– ПФ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ВЗ з частотною передаточною функцією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620" w:dyaOrig="380">
          <v:shape id="_x0000_i1061" type="#_x0000_t75" style="width:80.6pt;height:19.35pt" o:ole="">
            <v:imagedata r:id="rId80" o:title=""/>
          </v:shape>
          <o:OLEObject Type="Embed" ProgID="Equation.3" ShapeID="_x0000_i1061" DrawAspect="Content" ObjectID="_1694953851" r:id="rId81"/>
        </w:object>
      </w:r>
      <w:r w:rsidRPr="0064023C">
        <w:rPr>
          <w:color w:val="000000"/>
          <w:sz w:val="28"/>
          <w:szCs w:val="28"/>
          <w:lang w:val="uk-UA"/>
        </w:rPr>
        <w:t xml:space="preserve">, що вносить похибки у відеозображення;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– цифрової ЕОМ з частотною передаточною функцією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1740" w:dyaOrig="380">
          <v:shape id="_x0000_i1062" type="#_x0000_t75" style="width:87.05pt;height:19.35pt" o:ole="">
            <v:imagedata r:id="rId82" o:title=""/>
          </v:shape>
          <o:OLEObject Type="Embed" ProgID="Equation.3" ShapeID="_x0000_i1062" DrawAspect="Content" ObjectID="_1694953852" r:id="rId83"/>
        </w:object>
      </w:r>
      <w:r w:rsidRPr="0064023C">
        <w:rPr>
          <w:color w:val="000000"/>
          <w:sz w:val="28"/>
          <w:szCs w:val="28"/>
          <w:lang w:val="uk-UA"/>
        </w:rPr>
        <w:t xml:space="preserve">, що компенсує похибки відеозображень з вимірювальною інформацією.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Цифрова ЕОМ виконує алгоритмічну компенсацію (фільтрацію) випадкових похибок відеозображень, що виникають в </w:t>
      </w:r>
      <w:proofErr w:type="spellStart"/>
      <w:r w:rsidRPr="0064023C">
        <w:rPr>
          <w:color w:val="000000"/>
          <w:sz w:val="28"/>
          <w:szCs w:val="28"/>
          <w:lang w:val="uk-UA"/>
        </w:rPr>
        <w:t>ПФВЗ</w:t>
      </w:r>
      <w:proofErr w:type="spellEnd"/>
      <w:r w:rsidRPr="0064023C">
        <w:rPr>
          <w:color w:val="000000"/>
          <w:sz w:val="28"/>
          <w:szCs w:val="28"/>
          <w:lang w:val="uk-UA"/>
        </w:rPr>
        <w:t>. Фільтрацію двовимірних сигналів розглянуто в багатьох наукових працях [</w:t>
      </w:r>
      <w:r>
        <w:rPr>
          <w:color w:val="000000"/>
          <w:sz w:val="28"/>
          <w:lang w:val="uk-UA"/>
        </w:rPr>
        <w:t>155, 160, 161, 245, 251, 306, 317</w:t>
      </w:r>
      <w:r w:rsidRPr="0064023C">
        <w:rPr>
          <w:color w:val="000000"/>
          <w:sz w:val="28"/>
          <w:szCs w:val="28"/>
          <w:lang w:val="uk-UA"/>
        </w:rPr>
        <w:t xml:space="preserve"> – </w:t>
      </w:r>
      <w:r w:rsidRPr="0064023C">
        <w:rPr>
          <w:color w:val="000000"/>
          <w:sz w:val="28"/>
          <w:lang w:val="uk-UA"/>
        </w:rPr>
        <w:t>3</w:t>
      </w:r>
      <w:r>
        <w:rPr>
          <w:color w:val="000000"/>
          <w:sz w:val="28"/>
          <w:lang w:val="uk-UA"/>
        </w:rPr>
        <w:t>20</w:t>
      </w:r>
      <w:r w:rsidRPr="0064023C">
        <w:rPr>
          <w:color w:val="000000"/>
          <w:sz w:val="28"/>
          <w:szCs w:val="28"/>
          <w:lang w:val="uk-UA"/>
        </w:rPr>
        <w:t>]. Частотна передаточна функція оптимального фільтра випадкових похибок відеозображень дорівнює [</w:t>
      </w:r>
      <w:r>
        <w:rPr>
          <w:color w:val="000000"/>
          <w:sz w:val="28"/>
          <w:lang w:val="uk-UA"/>
        </w:rPr>
        <w:t>155, 160, 245</w:t>
      </w:r>
      <w:r w:rsidRPr="0064023C">
        <w:rPr>
          <w:color w:val="000000"/>
          <w:sz w:val="28"/>
          <w:szCs w:val="28"/>
          <w:lang w:val="uk-UA"/>
        </w:rPr>
        <w:t xml:space="preserve">]: 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38"/>
          <w:sz w:val="28"/>
          <w:szCs w:val="28"/>
          <w:lang w:val="uk-UA"/>
        </w:rPr>
        <w:object w:dxaOrig="4840" w:dyaOrig="859">
          <v:shape id="_x0000_i1063" type="#_x0000_t75" style="width:241.8pt;height:43pt" o:ole="">
            <v:imagedata r:id="rId84" o:title=""/>
          </v:shape>
          <o:OLEObject Type="Embed" ProgID="Equation.3" ShapeID="_x0000_i1063" DrawAspect="Content" ObjectID="_1694953853" r:id="rId85"/>
        </w:object>
      </w:r>
      <w:r w:rsidRPr="0064023C">
        <w:rPr>
          <w:color w:val="000000"/>
          <w:sz w:val="28"/>
          <w:szCs w:val="28"/>
          <w:lang w:val="uk-UA"/>
        </w:rPr>
        <w:t xml:space="preserve">, </w:t>
      </w:r>
      <w:r w:rsidRPr="0064023C">
        <w:rPr>
          <w:color w:val="000000"/>
          <w:sz w:val="28"/>
          <w:szCs w:val="28"/>
          <w:lang w:val="uk-UA"/>
        </w:rPr>
        <w:tab/>
        <w:t>(3.5)</w:t>
      </w:r>
    </w:p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1420" w:dyaOrig="420">
          <v:shape id="_x0000_i1064" type="#_x0000_t75" style="width:70.95pt;height:21.5pt" o:ole="">
            <v:imagedata r:id="rId86" o:title=""/>
          </v:shape>
          <o:OLEObject Type="Embed" ProgID="Equation.3" ShapeID="_x0000_i1064" DrawAspect="Content" ObjectID="_1694953854" r:id="rId87"/>
        </w:object>
      </w:r>
      <w:r w:rsidRPr="0064023C">
        <w:rPr>
          <w:color w:val="000000"/>
          <w:sz w:val="28"/>
          <w:szCs w:val="28"/>
          <w:lang w:val="uk-UA"/>
        </w:rPr>
        <w:t xml:space="preserve"> – спектральна щільність вимірювальної інформації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999" w:dyaOrig="420">
          <v:shape id="_x0000_i1065" type="#_x0000_t75" style="width:50.5pt;height:21.5pt" o:ole="">
            <v:imagedata r:id="rId88" o:title=""/>
          </v:shape>
          <o:OLEObject Type="Embed" ProgID="Equation.3" ShapeID="_x0000_i1065" DrawAspect="Content" ObjectID="_1694953855" r:id="rId89"/>
        </w:object>
      </w:r>
      <w:r w:rsidRPr="0064023C">
        <w:rPr>
          <w:color w:val="000000"/>
          <w:sz w:val="28"/>
          <w:szCs w:val="28"/>
          <w:lang w:val="uk-UA"/>
        </w:rPr>
        <w:t xml:space="preserve"> з динамічними і геометричними похибками на виході </w:t>
      </w:r>
      <w:proofErr w:type="spellStart"/>
      <w:r w:rsidRPr="0064023C">
        <w:rPr>
          <w:color w:val="000000"/>
          <w:sz w:val="28"/>
          <w:szCs w:val="28"/>
          <w:lang w:val="uk-UA"/>
        </w:rPr>
        <w:t>ПФВЗ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,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1260" w:dyaOrig="420">
          <v:shape id="_x0000_i1066" type="#_x0000_t75" style="width:63.4pt;height:21.5pt" o:ole="">
            <v:imagedata r:id="rId90" o:title=""/>
          </v:shape>
          <o:OLEObject Type="Embed" ProgID="Equation.3" ShapeID="_x0000_i1066" DrawAspect="Content" ObjectID="_1694953856" r:id="rId91"/>
        </w:object>
      </w:r>
      <w:r w:rsidRPr="0064023C">
        <w:rPr>
          <w:color w:val="000000"/>
          <w:sz w:val="28"/>
          <w:szCs w:val="28"/>
          <w:lang w:val="uk-UA"/>
        </w:rPr>
        <w:t xml:space="preserve"> – спектральна щільність випадкових похибок </w:t>
      </w:r>
      <w:r w:rsidRPr="00221BD8">
        <w:rPr>
          <w:color w:val="000000"/>
          <w:position w:val="-12"/>
          <w:sz w:val="28"/>
          <w:szCs w:val="28"/>
          <w:lang w:val="uk-UA"/>
        </w:rPr>
        <w:object w:dxaOrig="820" w:dyaOrig="360">
          <v:shape id="_x0000_i1067" type="#_x0000_t75" style="width:37.6pt;height:18.25pt" o:ole="">
            <v:imagedata r:id="rId92" o:title=""/>
          </v:shape>
          <o:OLEObject Type="Embed" ProgID="Equation.3" ShapeID="_x0000_i1067" DrawAspect="Content" ObjectID="_1694953857" r:id="rId93"/>
        </w:object>
      </w:r>
      <w:r w:rsidRPr="0064023C">
        <w:rPr>
          <w:color w:val="000000"/>
          <w:sz w:val="28"/>
          <w:szCs w:val="28"/>
          <w:lang w:val="uk-UA"/>
        </w:rPr>
        <w:t xml:space="preserve"> на виході цього пристрою.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Розглянемо відеозображення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з кореляційною функцією (2.4) та їх випадкові похибки з кореляційною функцією (2.52) (див. підрозділи 2.1 і 2.4). Цим кореляційним функціям відповідають спектральні щільності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:</w:t>
      </w:r>
      <w:r w:rsidRPr="0064023C">
        <w:rPr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8500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92"/>
      </w:tblGrid>
      <w:tr w:rsidR="00933FBA" w:rsidRPr="0064023C" w:rsidTr="0012556B">
        <w:tc>
          <w:tcPr>
            <w:tcW w:w="7508" w:type="dxa"/>
            <w:tcMar>
              <w:left w:w="0" w:type="dxa"/>
              <w:right w:w="0" w:type="dxa"/>
            </w:tcMar>
            <w:vAlign w:val="center"/>
          </w:tcPr>
          <w:p w:rsidR="00933FBA" w:rsidRPr="0064023C" w:rsidRDefault="00933FBA" w:rsidP="00933FBA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64023C">
              <w:rPr>
                <w:color w:val="000000"/>
                <w:position w:val="-40"/>
                <w:sz w:val="28"/>
                <w:lang w:val="uk-UA"/>
              </w:rPr>
              <w:object w:dxaOrig="5000" w:dyaOrig="880">
                <v:shape id="_x0000_i1068" type="#_x0000_t75" style="width:250.4pt;height:44.05pt" o:ole="">
                  <v:imagedata r:id="rId94" o:title=""/>
                </v:shape>
                <o:OLEObject Type="Embed" ProgID="Equation.3" ShapeID="_x0000_i1068" DrawAspect="Content" ObjectID="_1694953858" r:id="rId95"/>
              </w:object>
            </w:r>
            <w:r w:rsidRPr="0064023C">
              <w:rPr>
                <w:color w:val="000000"/>
                <w:sz w:val="28"/>
                <w:lang w:val="uk-UA"/>
              </w:rPr>
              <w:t xml:space="preserve">, </w:t>
            </w:r>
            <w:r w:rsidRPr="0064023C">
              <w:rPr>
                <w:color w:val="000000"/>
                <w:position w:val="-40"/>
                <w:sz w:val="28"/>
                <w:lang w:val="uk-UA"/>
              </w:rPr>
              <w:object w:dxaOrig="5160" w:dyaOrig="880">
                <v:shape id="_x0000_i1069" type="#_x0000_t75" style="width:257.9pt;height:44.05pt" o:ole="">
                  <v:imagedata r:id="rId96" o:title=""/>
                </v:shape>
                <o:OLEObject Type="Embed" ProgID="Equation.3" ShapeID="_x0000_i1069" DrawAspect="Content" ObjectID="_1694953859" r:id="rId97"/>
              </w:object>
            </w:r>
            <w:r w:rsidRPr="0064023C">
              <w:rPr>
                <w:color w:val="000000"/>
                <w:sz w:val="28"/>
                <w:lang w:val="uk-UA"/>
              </w:rPr>
              <w:t xml:space="preserve">,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33FBA" w:rsidRPr="0064023C" w:rsidRDefault="00933FBA" w:rsidP="00933FBA">
            <w:pPr>
              <w:suppressAutoHyphens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4023C">
              <w:rPr>
                <w:color w:val="000000"/>
                <w:sz w:val="28"/>
                <w:lang w:val="uk-UA"/>
              </w:rPr>
              <w:t>(3.6)</w:t>
            </w:r>
          </w:p>
        </w:tc>
      </w:tr>
    </w:tbl>
    <w:p w:rsidR="00933FBA" w:rsidRPr="0064023C" w:rsidRDefault="00933FBA" w:rsidP="00933FBA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lastRenderedPageBreak/>
        <w:t xml:space="preserve">де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540" w:dyaOrig="420">
          <v:shape id="_x0000_i1070" type="#_x0000_t75" style="width:26.85pt;height:21.5pt" o:ole="">
            <v:imagedata r:id="rId98" o:title=""/>
          </v:shape>
          <o:OLEObject Type="Embed" ProgID="Equation.3" ShapeID="_x0000_i1070" DrawAspect="Content" ObjectID="_1694953860" r:id="rId99"/>
        </w:object>
      </w:r>
      <w:r>
        <w:rPr>
          <w:color w:val="000000"/>
          <w:sz w:val="28"/>
          <w:szCs w:val="28"/>
          <w:lang w:val="uk-UA"/>
        </w:rPr>
        <w:t xml:space="preserve"> та</w: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position w:val="-16"/>
          <w:sz w:val="28"/>
          <w:szCs w:val="28"/>
          <w:lang w:val="uk-UA"/>
        </w:rPr>
        <w:object w:dxaOrig="400" w:dyaOrig="420">
          <v:shape id="_x0000_i1071" type="#_x0000_t75" style="width:20.4pt;height:21.5pt" o:ole="">
            <v:imagedata r:id="rId100" o:title=""/>
          </v:shape>
          <o:OLEObject Type="Embed" ProgID="Equation.3" ShapeID="_x0000_i1071" DrawAspect="Content" ObjectID="_1694953861" r:id="rId101"/>
        </w:object>
      </w:r>
      <w:r w:rsidRPr="0064023C">
        <w:rPr>
          <w:color w:val="000000"/>
          <w:sz w:val="28"/>
          <w:szCs w:val="28"/>
          <w:lang w:val="uk-UA"/>
        </w:rPr>
        <w:t xml:space="preserve"> – дисперсії вимірювальної інформації та випадкових похибок. </w:t>
      </w:r>
    </w:p>
    <w:p w:rsidR="00933FBA" w:rsidRPr="0064023C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Розглянемо відеозображення </w:t>
      </w:r>
      <w:proofErr w:type="spellStart"/>
      <w:r w:rsidRPr="0064023C">
        <w:rPr>
          <w:color w:val="000000"/>
          <w:sz w:val="28"/>
          <w:szCs w:val="28"/>
          <w:lang w:val="uk-UA"/>
        </w:rPr>
        <w:t>ОВ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з кореляційною функцією (2.5) та випадкові викривлення цих відеозображень з кореляційною функцією (2.53). Цим кореляційним функціям відповідають спектральні щільності [</w:t>
      </w:r>
      <w:r>
        <w:rPr>
          <w:color w:val="000000"/>
          <w:sz w:val="28"/>
          <w:lang w:val="uk-UA"/>
        </w:rPr>
        <w:t>161</w:t>
      </w:r>
      <w:r w:rsidRPr="0064023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:</w:t>
      </w:r>
    </w:p>
    <w:p w:rsidR="00933FBA" w:rsidRPr="0064023C" w:rsidRDefault="00933FBA" w:rsidP="00933FBA">
      <w:pPr>
        <w:tabs>
          <w:tab w:val="right" w:pos="9214"/>
        </w:tabs>
        <w:suppressAutoHyphens/>
        <w:ind w:firstLine="142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position w:val="-40"/>
          <w:sz w:val="28"/>
          <w:lang w:val="uk-UA"/>
        </w:rPr>
        <w:object w:dxaOrig="4180" w:dyaOrig="880">
          <v:shape id="_x0000_i1072" type="#_x0000_t75" style="width:208.5pt;height:44.05pt" o:ole="">
            <v:imagedata r:id="rId102" o:title=""/>
          </v:shape>
          <o:OLEObject Type="Embed" ProgID="Equation.3" ShapeID="_x0000_i1072" DrawAspect="Content" ObjectID="_1694953862" r:id="rId103"/>
        </w:object>
      </w:r>
      <w:r w:rsidRPr="0064023C">
        <w:rPr>
          <w:color w:val="000000"/>
          <w:sz w:val="28"/>
          <w:lang w:val="uk-UA"/>
        </w:rPr>
        <w:t xml:space="preserve">, </w:t>
      </w:r>
      <w:r w:rsidRPr="0064023C">
        <w:rPr>
          <w:color w:val="000000"/>
          <w:position w:val="-38"/>
          <w:sz w:val="28"/>
          <w:szCs w:val="28"/>
          <w:lang w:val="uk-UA"/>
        </w:rPr>
        <w:object w:dxaOrig="3960" w:dyaOrig="859">
          <v:shape id="_x0000_i1073" type="#_x0000_t75" style="width:197.75pt;height:43pt" o:ole="">
            <v:imagedata r:id="rId104" o:title=""/>
          </v:shape>
          <o:OLEObject Type="Embed" ProgID="Equation.3" ShapeID="_x0000_i1073" DrawAspect="Content" ObjectID="_1694953863" r:id="rId105"/>
        </w:object>
      </w:r>
      <w:r w:rsidRPr="0064023C">
        <w:rPr>
          <w:color w:val="000000"/>
          <w:sz w:val="28"/>
          <w:szCs w:val="28"/>
          <w:lang w:val="uk-UA"/>
        </w:rPr>
        <w:t>.</w:t>
      </w:r>
      <w:r w:rsidRPr="0064023C">
        <w:rPr>
          <w:color w:val="000000"/>
          <w:sz w:val="28"/>
          <w:lang w:val="uk-UA"/>
        </w:rPr>
        <w:tab/>
        <w:t xml:space="preserve"> </w:t>
      </w:r>
      <w:r w:rsidRPr="0064023C">
        <w:rPr>
          <w:color w:val="000000"/>
          <w:sz w:val="28"/>
          <w:szCs w:val="28"/>
          <w:lang w:val="uk-UA"/>
        </w:rPr>
        <w:t>(3.7)</w:t>
      </w:r>
    </w:p>
    <w:p w:rsidR="00B450AB" w:rsidRDefault="00933FBA" w:rsidP="00933FBA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Приклад спектральних </w:t>
      </w:r>
      <w:proofErr w:type="spellStart"/>
      <w:r w:rsidRPr="0064023C">
        <w:rPr>
          <w:color w:val="000000"/>
          <w:sz w:val="28"/>
          <w:szCs w:val="28"/>
          <w:lang w:val="uk-UA"/>
        </w:rPr>
        <w:t>щільностей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вимірювальної інформації та її випадкових похибок згідно формул (3.6) і (3.7) наведено в табл. В.1 та на рис. В.1. Початкові дані та результати розрахунку частотних характеристик оптимального фільтра для компенсації випадкових похибок відеозображень згідно формул (3.5) і (3.7) наведено в табл. В.1, В.2 та на рис. 3.1. </w:t>
      </w: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4E09A" wp14:editId="72296024">
            <wp:extent cx="4089400" cy="3251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BA" w:rsidRPr="0064023C" w:rsidRDefault="00933FBA" w:rsidP="00933FBA">
      <w:pPr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5A2A02" wp14:editId="760A5BFA">
                <wp:simplePos x="0" y="0"/>
                <wp:positionH relativeFrom="column">
                  <wp:posOffset>321945</wp:posOffset>
                </wp:positionH>
                <wp:positionV relativeFrom="paragraph">
                  <wp:posOffset>-2814320</wp:posOffset>
                </wp:positionV>
                <wp:extent cx="690245" cy="2641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6B" w:rsidRPr="007E605F" w:rsidRDefault="0012556B" w:rsidP="00933F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481E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Частотна характеристика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2556B" w:rsidRPr="00263923" w:rsidRDefault="0012556B" w:rsidP="00933F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221BD8">
                              <w:rPr>
                                <w:sz w:val="28"/>
                                <w:szCs w:val="28"/>
                                <w:vertAlign w:val="subscript"/>
                                <w:lang w:val="uk-UA"/>
                              </w:rPr>
                              <w:t>кв</w:t>
                            </w:r>
                            <w:proofErr w:type="spellEnd"/>
                            <w:r w:rsidRPr="007E605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7E605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7E605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sym w:font="Symbol" w:char="F077"/>
                            </w:r>
                            <w:r w:rsidRPr="007E605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.35pt;margin-top:-221.6pt;width:54.35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" o:allowincell="f" filled="f" stroked="f">
                <v:textbox style="layout-flow:vertical;mso-layout-flow-alt:bottom-to-top">
                  <w:txbxContent>
                    <w:p w:rsidR="0012556B" w:rsidRPr="007E605F" w:rsidRDefault="0012556B" w:rsidP="00933FB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E481E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Частотна характеристика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12556B" w:rsidRPr="00263923" w:rsidRDefault="0012556B" w:rsidP="00933FBA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|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W</w:t>
                      </w:r>
                      <w:proofErr w:type="spellStart"/>
                      <w:r w:rsidRPr="00221BD8">
                        <w:rPr>
                          <w:sz w:val="28"/>
                          <w:szCs w:val="28"/>
                          <w:vertAlign w:val="subscript"/>
                          <w:lang w:val="uk-UA"/>
                        </w:rPr>
                        <w:t>кв</w:t>
                      </w:r>
                      <w:proofErr w:type="spellEnd"/>
                      <w:r w:rsidRPr="007E605F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7E605F">
                        <w:rPr>
                          <w:i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7E605F">
                        <w:rPr>
                          <w:i/>
                          <w:sz w:val="28"/>
                          <w:szCs w:val="28"/>
                          <w:lang w:val="en-US"/>
                        </w:rPr>
                        <w:sym w:font="Symbol" w:char="F077"/>
                      </w:r>
                      <w:r w:rsidRPr="007E605F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64023C">
        <w:rPr>
          <w:sz w:val="28"/>
          <w:szCs w:val="28"/>
          <w:lang w:val="uk-UA"/>
        </w:rPr>
        <w:t xml:space="preserve">Просторова частота </w:t>
      </w:r>
      <w:r w:rsidRPr="0064023C">
        <w:rPr>
          <w:position w:val="-10"/>
          <w:sz w:val="28"/>
          <w:szCs w:val="28"/>
          <w:lang w:val="uk-UA"/>
        </w:rPr>
        <w:object w:dxaOrig="859" w:dyaOrig="340">
          <v:shape id="_x0000_i1074" type="#_x0000_t75" style="width:37.6pt;height:17.2pt" o:ole="">
            <v:imagedata r:id="rId107" o:title=""/>
          </v:shape>
          <o:OLEObject Type="Embed" ProgID="Equation.3" ShapeID="_x0000_i1074" DrawAspect="Content" ObjectID="_1694953864" r:id="rId108"/>
        </w:object>
      </w:r>
      <w:r w:rsidRPr="0064023C">
        <w:rPr>
          <w:sz w:val="28"/>
          <w:szCs w:val="28"/>
          <w:lang w:val="uk-UA"/>
        </w:rPr>
        <w:t>, 1/(</w:t>
      </w:r>
      <w:proofErr w:type="spellStart"/>
      <w:r w:rsidRPr="0064023C">
        <w:rPr>
          <w:sz w:val="28"/>
          <w:szCs w:val="28"/>
          <w:lang w:val="uk-UA"/>
        </w:rPr>
        <w:t>д.т</w:t>
      </w:r>
      <w:proofErr w:type="spellEnd"/>
      <w:r w:rsidRPr="0064023C">
        <w:rPr>
          <w:sz w:val="28"/>
          <w:szCs w:val="28"/>
          <w:lang w:val="uk-UA"/>
        </w:rPr>
        <w:t>.)</w:t>
      </w: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 xml:space="preserve">Рис. 3.1. Частотна характеристика оптимального фільтра для компенсації </w:t>
      </w:r>
      <w:r w:rsidRPr="0064023C">
        <w:rPr>
          <w:color w:val="000000"/>
          <w:sz w:val="28"/>
          <w:szCs w:val="28"/>
          <w:lang w:val="uk-UA"/>
        </w:rPr>
        <w:br/>
        <w:t xml:space="preserve">випадкових похибок на відеозображенні виробу з граніту </w:t>
      </w:r>
      <w:proofErr w:type="spellStart"/>
      <w:r w:rsidRPr="0064023C">
        <w:rPr>
          <w:color w:val="000000"/>
          <w:sz w:val="28"/>
          <w:szCs w:val="28"/>
          <w:lang w:val="uk-UA"/>
        </w:rPr>
        <w:t>Покостівського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родовища: </w:t>
      </w:r>
      <w:r w:rsidRPr="0064023C">
        <w:rPr>
          <w:spacing w:val="-14"/>
          <w:sz w:val="28"/>
          <w:szCs w:val="28"/>
          <w:lang w:val="uk-UA"/>
        </w:rPr>
        <w:t xml:space="preserve">цифровий фотоапарат </w:t>
      </w:r>
      <w:proofErr w:type="spellStart"/>
      <w:r w:rsidRPr="0064023C">
        <w:rPr>
          <w:spacing w:val="-14"/>
          <w:sz w:val="28"/>
          <w:szCs w:val="28"/>
          <w:lang w:val="uk-UA"/>
        </w:rPr>
        <w:t>Sony</w:t>
      </w:r>
      <w:proofErr w:type="spellEnd"/>
      <w:r w:rsidRPr="0064023C">
        <w:rPr>
          <w:spacing w:val="-14"/>
          <w:sz w:val="28"/>
          <w:szCs w:val="28"/>
          <w:lang w:val="uk-UA"/>
        </w:rPr>
        <w:t xml:space="preserve"> Cyber-Shot DSC-H9, </w:t>
      </w:r>
      <w:r>
        <w:rPr>
          <w:spacing w:val="-14"/>
          <w:sz w:val="28"/>
          <w:szCs w:val="28"/>
          <w:lang w:val="uk-UA"/>
        </w:rPr>
        <w:t>нормальні</w:t>
      </w:r>
      <w:r w:rsidRPr="0064023C">
        <w:rPr>
          <w:spacing w:val="-14"/>
          <w:sz w:val="28"/>
          <w:szCs w:val="28"/>
          <w:lang w:val="uk-UA"/>
        </w:rPr>
        <w:t xml:space="preserve"> умови вимірювань, </w:t>
      </w:r>
      <w:r w:rsidRPr="0064023C">
        <w:rPr>
          <w:spacing w:val="-14"/>
          <w:position w:val="-12"/>
          <w:sz w:val="28"/>
          <w:szCs w:val="28"/>
          <w:lang w:val="uk-UA"/>
        </w:rPr>
        <w:object w:dxaOrig="560" w:dyaOrig="380">
          <v:shape id="_x0000_i1075" type="#_x0000_t75" style="width:27.95pt;height:19.35pt" o:ole="">
            <v:imagedata r:id="rId109" o:title=""/>
          </v:shape>
          <o:OLEObject Type="Embed" ProgID="Equation.3" ShapeID="_x0000_i1075" DrawAspect="Content" ObjectID="_1694953865" r:id="rId110"/>
        </w:object>
      </w:r>
      <w:r w:rsidRPr="0064023C">
        <w:rPr>
          <w:spacing w:val="-14"/>
          <w:sz w:val="28"/>
          <w:szCs w:val="28"/>
          <w:lang w:val="uk-UA"/>
        </w:rPr>
        <w:t xml:space="preserve"> = 55 дБ</w:t>
      </w:r>
      <w:r w:rsidRPr="0064023C">
        <w:rPr>
          <w:color w:val="000000"/>
          <w:sz w:val="28"/>
          <w:szCs w:val="28"/>
          <w:lang w:val="uk-UA"/>
        </w:rPr>
        <w:t xml:space="preserve"> (1 – вздовж осі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400" w:dyaOrig="300">
          <v:shape id="_x0000_i1076" type="#_x0000_t75" style="width:20.4pt;height:15.05pt" o:ole="">
            <v:imagedata r:id="rId111" o:title=""/>
          </v:shape>
          <o:OLEObject Type="Embed" ProgID="Equation.3" ShapeID="_x0000_i1076" DrawAspect="Content" ObjectID="_1694953866" r:id="rId112"/>
        </w:object>
      </w:r>
      <w:r w:rsidRPr="0064023C">
        <w:rPr>
          <w:color w:val="000000"/>
          <w:sz w:val="28"/>
          <w:szCs w:val="28"/>
          <w:lang w:val="uk-UA"/>
        </w:rPr>
        <w:t xml:space="preserve">; 2 – вздовж осі </w:t>
      </w:r>
      <w:r w:rsidRPr="0064023C">
        <w:rPr>
          <w:color w:val="000000"/>
          <w:position w:val="-10"/>
          <w:sz w:val="28"/>
          <w:szCs w:val="28"/>
          <w:lang w:val="uk-UA"/>
        </w:rPr>
        <w:object w:dxaOrig="400" w:dyaOrig="340">
          <v:shape id="_x0000_i1077" type="#_x0000_t75" style="width:20.4pt;height:17.2pt" o:ole="">
            <v:imagedata r:id="rId113" o:title=""/>
          </v:shape>
          <o:OLEObject Type="Embed" ProgID="Equation.3" ShapeID="_x0000_i1077" DrawAspect="Content" ObjectID="_1694953867" r:id="rId114"/>
        </w:object>
      </w:r>
      <w:r w:rsidRPr="0064023C">
        <w:rPr>
          <w:color w:val="000000"/>
          <w:sz w:val="28"/>
          <w:szCs w:val="28"/>
          <w:lang w:val="uk-UA"/>
        </w:rPr>
        <w:t xml:space="preserve">); </w:t>
      </w:r>
      <w:r w:rsidRPr="0064023C">
        <w:rPr>
          <w:spacing w:val="-14"/>
          <w:sz w:val="28"/>
          <w:szCs w:val="28"/>
          <w:lang w:val="uk-UA"/>
        </w:rPr>
        <w:t xml:space="preserve">відеокамера </w:t>
      </w:r>
      <w:r w:rsidRPr="0064023C">
        <w:rPr>
          <w:spacing w:val="-14"/>
          <w:sz w:val="28"/>
          <w:szCs w:val="28"/>
          <w:lang w:val="uk-UA"/>
        </w:rPr>
        <w:br/>
      </w:r>
      <w:proofErr w:type="spellStart"/>
      <w:r w:rsidRPr="0064023C">
        <w:rPr>
          <w:sz w:val="28"/>
          <w:szCs w:val="28"/>
          <w:lang w:val="uk-UA"/>
        </w:rPr>
        <w:t>Panasonic</w:t>
      </w:r>
      <w:proofErr w:type="spellEnd"/>
      <w:r w:rsidRPr="0064023C">
        <w:rPr>
          <w:sz w:val="28"/>
          <w:szCs w:val="28"/>
          <w:lang w:val="uk-UA"/>
        </w:rPr>
        <w:t xml:space="preserve"> M3000</w:t>
      </w:r>
      <w:r w:rsidRPr="0064023C">
        <w:rPr>
          <w:spacing w:val="-14"/>
          <w:sz w:val="28"/>
          <w:szCs w:val="28"/>
          <w:lang w:val="uk-UA"/>
        </w:rPr>
        <w:t xml:space="preserve">, </w:t>
      </w:r>
      <w:r>
        <w:rPr>
          <w:spacing w:val="-14"/>
          <w:sz w:val="28"/>
          <w:szCs w:val="28"/>
          <w:lang w:val="uk-UA"/>
        </w:rPr>
        <w:t>робочі</w:t>
      </w:r>
      <w:r w:rsidRPr="0064023C">
        <w:rPr>
          <w:spacing w:val="-14"/>
          <w:sz w:val="28"/>
          <w:szCs w:val="28"/>
          <w:lang w:val="uk-UA"/>
        </w:rPr>
        <w:t xml:space="preserve"> умови вимірювань</w:t>
      </w:r>
      <w:r>
        <w:rPr>
          <w:spacing w:val="-14"/>
          <w:sz w:val="28"/>
          <w:szCs w:val="28"/>
          <w:lang w:val="uk-UA"/>
        </w:rPr>
        <w:t xml:space="preserve"> на виробництві</w:t>
      </w:r>
      <w:r w:rsidRPr="0064023C">
        <w:rPr>
          <w:spacing w:val="-14"/>
          <w:sz w:val="28"/>
          <w:szCs w:val="28"/>
          <w:lang w:val="uk-UA"/>
        </w:rPr>
        <w:t xml:space="preserve">, </w:t>
      </w:r>
      <w:r w:rsidRPr="0064023C">
        <w:rPr>
          <w:spacing w:val="-14"/>
          <w:position w:val="-12"/>
          <w:sz w:val="28"/>
          <w:szCs w:val="28"/>
          <w:lang w:val="uk-UA"/>
        </w:rPr>
        <w:object w:dxaOrig="560" w:dyaOrig="380">
          <v:shape id="_x0000_i1078" type="#_x0000_t75" style="width:27.95pt;height:19.35pt" o:ole="">
            <v:imagedata r:id="rId115" o:title=""/>
          </v:shape>
          <o:OLEObject Type="Embed" ProgID="Equation.3" ShapeID="_x0000_i1078" DrawAspect="Content" ObjectID="_1694953868" r:id="rId116"/>
        </w:object>
      </w:r>
      <w:r w:rsidRPr="0064023C">
        <w:rPr>
          <w:spacing w:val="-14"/>
          <w:sz w:val="28"/>
          <w:szCs w:val="28"/>
          <w:lang w:val="uk-UA"/>
        </w:rPr>
        <w:t xml:space="preserve"> = 40 дБ</w:t>
      </w:r>
      <w:r w:rsidRPr="0064023C">
        <w:rPr>
          <w:color w:val="000000"/>
          <w:sz w:val="28"/>
          <w:szCs w:val="28"/>
          <w:lang w:val="uk-UA"/>
        </w:rPr>
        <w:t xml:space="preserve"> </w:t>
      </w:r>
      <w:r w:rsidRPr="0064023C">
        <w:rPr>
          <w:color w:val="000000"/>
          <w:sz w:val="28"/>
          <w:szCs w:val="28"/>
          <w:lang w:val="uk-UA"/>
        </w:rPr>
        <w:br/>
        <w:t xml:space="preserve">(3 </w:t>
      </w:r>
      <w:proofErr w:type="spellStart"/>
      <w:r w:rsidRPr="0064023C">
        <w:rPr>
          <w:color w:val="000000"/>
          <w:sz w:val="28"/>
          <w:szCs w:val="28"/>
          <w:lang w:val="uk-UA"/>
        </w:rPr>
        <w:t>–вздовж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осі </w:t>
      </w:r>
      <w:r w:rsidRPr="0064023C">
        <w:rPr>
          <w:color w:val="000000"/>
          <w:position w:val="-6"/>
          <w:sz w:val="28"/>
          <w:szCs w:val="28"/>
          <w:lang w:val="uk-UA"/>
        </w:rPr>
        <w:object w:dxaOrig="400" w:dyaOrig="300">
          <v:shape id="_x0000_i1079" type="#_x0000_t75" style="width:20.4pt;height:15.05pt" o:ole="">
            <v:imagedata r:id="rId111" o:title=""/>
          </v:shape>
          <o:OLEObject Type="Embed" ProgID="Equation.3" ShapeID="_x0000_i1079" DrawAspect="Content" ObjectID="_1694953869" r:id="rId117"/>
        </w:object>
      </w:r>
      <w:r w:rsidRPr="0064023C">
        <w:rPr>
          <w:color w:val="000000"/>
          <w:sz w:val="28"/>
          <w:szCs w:val="28"/>
          <w:lang w:val="uk-UA"/>
        </w:rPr>
        <w:t xml:space="preserve">; 4 – вздовж осі </w:t>
      </w:r>
      <w:r w:rsidRPr="0064023C">
        <w:rPr>
          <w:color w:val="000000"/>
          <w:position w:val="-10"/>
          <w:sz w:val="28"/>
          <w:szCs w:val="28"/>
          <w:lang w:val="uk-UA"/>
        </w:rPr>
        <w:object w:dxaOrig="400" w:dyaOrig="340">
          <v:shape id="_x0000_i1080" type="#_x0000_t75" style="width:20.4pt;height:17.2pt" o:ole="">
            <v:imagedata r:id="rId113" o:title=""/>
          </v:shape>
          <o:OLEObject Type="Embed" ProgID="Equation.3" ShapeID="_x0000_i1080" DrawAspect="Content" ObjectID="_1694953870" r:id="rId118"/>
        </w:object>
      </w:r>
      <w:r w:rsidRPr="0064023C">
        <w:rPr>
          <w:color w:val="000000"/>
          <w:sz w:val="28"/>
          <w:szCs w:val="28"/>
          <w:lang w:val="uk-UA"/>
        </w:rPr>
        <w:t xml:space="preserve">) </w:t>
      </w:r>
    </w:p>
    <w:p w:rsidR="00933FBA" w:rsidRPr="0064023C" w:rsidRDefault="00933FBA" w:rsidP="00933FBA">
      <w:pPr>
        <w:suppressAutoHyphens/>
        <w:jc w:val="center"/>
        <w:rPr>
          <w:color w:val="000000"/>
          <w:sz w:val="28"/>
          <w:szCs w:val="28"/>
          <w:lang w:val="uk-UA"/>
        </w:rPr>
      </w:pPr>
    </w:p>
    <w:p w:rsidR="00933FBA" w:rsidRPr="00F77F63" w:rsidRDefault="00933FBA" w:rsidP="00933FBA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64023C">
        <w:rPr>
          <w:color w:val="000000"/>
          <w:sz w:val="28"/>
          <w:szCs w:val="28"/>
          <w:lang w:val="uk-UA"/>
        </w:rPr>
        <w:t>Перевагою формул (3.7) є можливість розділення виразів для спект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 xml:space="preserve">ральних </w:t>
      </w:r>
      <w:proofErr w:type="spellStart"/>
      <w:r w:rsidRPr="0064023C">
        <w:rPr>
          <w:color w:val="000000"/>
          <w:sz w:val="28"/>
          <w:szCs w:val="28"/>
          <w:lang w:val="uk-UA"/>
        </w:rPr>
        <w:t>щільностей</w:t>
      </w:r>
      <w:proofErr w:type="spellEnd"/>
      <w:r w:rsidRPr="0064023C">
        <w:rPr>
          <w:color w:val="000000"/>
          <w:sz w:val="28"/>
          <w:szCs w:val="28"/>
          <w:lang w:val="uk-UA"/>
        </w:rPr>
        <w:t xml:space="preserve"> та частотної передаточної функції оптимального фільтра на дві частини, кожна з яких залежить тільки від однієї просторової частоти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20" w:dyaOrig="380">
          <v:shape id="_x0000_i1081" type="#_x0000_t75" style="width:16.1pt;height:19.35pt" o:ole="">
            <v:imagedata r:id="rId119" o:title=""/>
          </v:shape>
          <o:OLEObject Type="Embed" ProgID="Equation.3" ShapeID="_x0000_i1081" DrawAspect="Content" ObjectID="_1694953871" r:id="rId120"/>
        </w:object>
      </w:r>
      <w:r w:rsidRPr="0064023C">
        <w:rPr>
          <w:color w:val="000000"/>
          <w:sz w:val="28"/>
          <w:szCs w:val="28"/>
          <w:lang w:val="uk-UA"/>
        </w:rPr>
        <w:t xml:space="preserve"> або </w:t>
      </w:r>
      <w:r w:rsidRPr="0064023C">
        <w:rPr>
          <w:color w:val="000000"/>
          <w:position w:val="-12"/>
          <w:sz w:val="28"/>
          <w:szCs w:val="28"/>
          <w:lang w:val="uk-UA"/>
        </w:rPr>
        <w:object w:dxaOrig="360" w:dyaOrig="380">
          <v:shape id="_x0000_i1082" type="#_x0000_t75" style="width:18.25pt;height:19.35pt" o:ole="">
            <v:imagedata r:id="rId121" o:title=""/>
          </v:shape>
          <o:OLEObject Type="Embed" ProgID="Equation.3" ShapeID="_x0000_i1082" DrawAspect="Content" ObjectID="_1694953872" r:id="rId122"/>
        </w:object>
      </w:r>
      <w:r w:rsidRPr="0064023C">
        <w:rPr>
          <w:color w:val="000000"/>
          <w:sz w:val="28"/>
          <w:szCs w:val="28"/>
          <w:lang w:val="uk-UA"/>
        </w:rPr>
        <w:t>. Такий підхід дозволяє організувати алгоритмічну обробку відео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>зображень окремо по рядкам і стовпцям, зменшивши при цьому кількість об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>числювальних операцій. В результаті значно підвищується швидкодія прила</w:t>
      </w:r>
      <w:r>
        <w:rPr>
          <w:color w:val="000000"/>
          <w:sz w:val="28"/>
          <w:szCs w:val="28"/>
          <w:lang w:val="uk-UA"/>
        </w:rPr>
        <w:softHyphen/>
      </w:r>
      <w:r w:rsidRPr="0064023C">
        <w:rPr>
          <w:color w:val="000000"/>
          <w:sz w:val="28"/>
          <w:szCs w:val="28"/>
          <w:lang w:val="uk-UA"/>
        </w:rPr>
        <w:t xml:space="preserve">дової системи. </w:t>
      </w:r>
      <w:r w:rsidRPr="00F77F63">
        <w:rPr>
          <w:color w:val="000000"/>
          <w:spacing w:val="-6"/>
          <w:sz w:val="28"/>
          <w:szCs w:val="28"/>
          <w:lang w:val="uk-UA"/>
        </w:rPr>
        <w:t>Такий підхід використано в розділі 5 для алгоритмічної компен</w:t>
      </w:r>
      <w:r>
        <w:rPr>
          <w:color w:val="000000"/>
          <w:spacing w:val="-6"/>
          <w:sz w:val="28"/>
          <w:szCs w:val="28"/>
          <w:lang w:val="uk-UA"/>
        </w:rPr>
        <w:softHyphen/>
      </w:r>
      <w:r w:rsidRPr="00F77F63">
        <w:rPr>
          <w:color w:val="000000"/>
          <w:spacing w:val="-6"/>
          <w:sz w:val="28"/>
          <w:szCs w:val="28"/>
          <w:lang w:val="uk-UA"/>
        </w:rPr>
        <w:t xml:space="preserve">сації випадкових і динамічних похибок на основі штучних нейронних мереж. </w:t>
      </w:r>
    </w:p>
    <w:sectPr w:rsidR="00933FBA" w:rsidRPr="00F77F63" w:rsidSect="00266C99">
      <w:pgSz w:w="11906" w:h="16838" w:code="9"/>
      <w:pgMar w:top="851" w:right="851" w:bottom="1418" w:left="1701" w:header="709" w:footer="709" w:gutter="0"/>
      <w:pgNumType w:start="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5D" w:rsidRDefault="00C74C5D">
      <w:r>
        <w:separator/>
      </w:r>
    </w:p>
  </w:endnote>
  <w:endnote w:type="continuationSeparator" w:id="0">
    <w:p w:rsidR="00C74C5D" w:rsidRDefault="00C7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5D" w:rsidRDefault="00C74C5D">
      <w:r>
        <w:separator/>
      </w:r>
    </w:p>
  </w:footnote>
  <w:footnote w:type="continuationSeparator" w:id="0">
    <w:p w:rsidR="00C74C5D" w:rsidRDefault="00C7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49A"/>
    <w:multiLevelType w:val="multilevel"/>
    <w:tmpl w:val="B00A1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BA"/>
    <w:rsid w:val="0012556B"/>
    <w:rsid w:val="001B1EDD"/>
    <w:rsid w:val="00266C99"/>
    <w:rsid w:val="00367138"/>
    <w:rsid w:val="003A13AA"/>
    <w:rsid w:val="00432EB0"/>
    <w:rsid w:val="00544C90"/>
    <w:rsid w:val="00701D86"/>
    <w:rsid w:val="007C2E25"/>
    <w:rsid w:val="00933FBA"/>
    <w:rsid w:val="009B5694"/>
    <w:rsid w:val="00B450AB"/>
    <w:rsid w:val="00C51776"/>
    <w:rsid w:val="00C74C5D"/>
    <w:rsid w:val="00F86881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FBA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450A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3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3FB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25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450AB"/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B4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0AB"/>
    <w:rPr>
      <w:sz w:val="24"/>
      <w:szCs w:val="24"/>
      <w:lang w:val="ru-RU" w:eastAsia="ru-RU"/>
    </w:rPr>
  </w:style>
  <w:style w:type="character" w:styleId="a9">
    <w:name w:val="page number"/>
    <w:basedOn w:val="a0"/>
    <w:rsid w:val="00B4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png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2</cp:revision>
  <dcterms:created xsi:type="dcterms:W3CDTF">2021-10-05T12:41:00Z</dcterms:created>
  <dcterms:modified xsi:type="dcterms:W3CDTF">2021-10-05T12:41:00Z</dcterms:modified>
</cp:coreProperties>
</file>