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060"/>
        <w:gridCol w:w="5579"/>
      </w:tblGrid>
      <w:tr w:rsidR="006F4D7D" w:rsidRPr="00E779D2" w:rsidTr="005D6EF8">
        <w:tc>
          <w:tcPr>
            <w:tcW w:w="9639" w:type="dxa"/>
            <w:gridSpan w:val="2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Житомирська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політехніка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Гірничо-екологічний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екології</w:t>
            </w:r>
            <w:proofErr w:type="spellEnd"/>
          </w:p>
          <w:p w:rsidR="006F4D7D" w:rsidRPr="00BD5879" w:rsidRDefault="006F4D7D" w:rsidP="00605B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B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 «Екологія</w:t>
            </w:r>
            <w:bookmarkStart w:id="0" w:name="_GoBack"/>
            <w:bookmarkEnd w:id="0"/>
            <w:r w:rsidRPr="00BD5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Освітній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Магістр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4D7D" w:rsidRPr="00E779D2" w:rsidTr="005D6EF8">
        <w:trPr>
          <w:trHeight w:val="1654"/>
        </w:trPr>
        <w:tc>
          <w:tcPr>
            <w:tcW w:w="4060" w:type="dxa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«ЗАТВЕРДЖУЮ»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з НПР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_______А.В. Морозов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________2020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</w:tc>
        <w:tc>
          <w:tcPr>
            <w:tcW w:w="5579" w:type="dxa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засіданні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екології</w:t>
            </w:r>
            <w:proofErr w:type="spellEnd"/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5D6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5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318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18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вересня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___________І.Г. Коцюба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</w:tc>
      </w:tr>
      <w:tr w:rsidR="006F4D7D" w:rsidRPr="00E779D2" w:rsidTr="005D6EF8">
        <w:trPr>
          <w:trHeight w:val="844"/>
        </w:trPr>
        <w:tc>
          <w:tcPr>
            <w:tcW w:w="9639" w:type="dxa"/>
            <w:gridSpan w:val="2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ТЕСТОВІ ЗАВДАННЯ 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D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ЕКОЛОГІЧНА ОСВІТА</w:t>
            </w:r>
          </w:p>
        </w:tc>
      </w:tr>
    </w:tbl>
    <w:p w:rsidR="008467FF" w:rsidRDefault="008467FF" w:rsidP="008467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F4D7D" w:rsidRDefault="006F4D7D" w:rsidP="008467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8930"/>
      </w:tblGrid>
      <w:tr w:rsidR="004F4817" w:rsidRPr="00655194" w:rsidTr="004F4817"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 w:rsidR="004F4817" w:rsidRPr="00655194" w:rsidRDefault="004F4817" w:rsidP="005D6EF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F4817" w:rsidRPr="00655194" w:rsidRDefault="004F4817" w:rsidP="005D6EF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4F4817" w:rsidRPr="00655194" w:rsidRDefault="004F4817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  <w:proofErr w:type="spellStart"/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освіта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екологічної культури всіх верств населення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Формальна фахова екологічна освіта – це: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сталого розвитку як глобальна ціль, сформульована в такому документі: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людиною знаннями і соціальними навичками для розуміння екологічних обмежень економічного розвитку забезпечує: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 видатних педагогів вважав, що основне завдання школи – це виховання відданого, законослухняного і корисного громадянина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є автором педагогічної системи, яка базує навчання на участі різних органів чуття (сенсорне виховання):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розділ педагогіки розглядає питання менеджменту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етапі педагогічного дослідження визначаються з методами і методологією: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освіти приділяв важливу увагу вмінню проводити дискусію в чітко означених рамках: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якої дидактичної системи викладач розглядається як основне джерело знань для студентів: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має базуватись на потребах, інтересах і здібностях учнів: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Студентоцентрична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навчання базується на: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Хто не входить до числа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освітньої програми: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освіти відноситься самостійне оволодіння комп’ютерною грамотністю і навичками програмування: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Поєднання навчання у закладі вищої освіти і на виробництві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здобуття вищої освіти при якому індивідуалізований процес навчання проводиться на основі спеціалізованих засобів між віддаленими учасниками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Автором першої фундаментальної праці з дидактики був: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об’єктом вивчення дидактики вищої школи: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зміст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наочних методів навчання: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студентів локальної інформації щодо правил використання обладнання основі чіткої нормативної бази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методу навчання належить ситуація, коли викладач вимагає від студента дати чітке визначення якогось закону чи поняття: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Дедуктивний метод навчання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студентоцентричної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навчання головний критерій вибору дидактичного підходу 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Болонський процес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міжнародній угоді було домовлено про створення спільного європейського простору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Визнання кваліфікацій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 додатку до диплому з європейським зразком в першу чергу необхідне для: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Міжнародна стандартна класифікація освіти (МСКО) базується на: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основним критерієм для визначення рівня вищої освіти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рівнів освіти визначає МСКО-2011: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Офіційно визнана та засвідчена відповідним документом стандартизована сукупність здобутих компетентностей та результатів навчання: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Бакалаврський рівень вищої освіти відноситься за МСКО до: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МСКО тривалість навчання в магістратурі на основі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бакалаврату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освіту» існують: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рівнів вищої освіти в Україні не здійснюється за освітніми програмами: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рівня вищої освіти належить підготовка магістрів: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вищої освіти підготовка фахівців триває найменше: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ступінь вищої освіти здобувається лише на освітньо-науковому рівні: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максимальна кількість кредитів у програмі підготовки бакалаврів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Освітньо-наукова програма підготовки магістрів становить: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освітньої компоненти у освітньо-науковій програмі підготовки доктора філософії становить: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(магістерський) рівень вищої освіти передбачає: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(бакалаврський) рівень вищої освіти формує: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(освітньо-науковий) рівень вищої освіти формує: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рамка кваліфікацій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рівня НРК відносяться перший (бакалаврський) рівень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рівня НРК відноситься другий (магістерський) рівень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особи розв’язувати складні задачі і проблеми в певній галузі професійної діяльності або у процесі навчання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дескрипторів НРК описує здатність особи до передавання інформації, узгоджених дій і спільної діяльності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в дипломі про вищу освіту «Магістр»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Регульовані професії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спеціальностей, за якими здійснюється підготовка в закладах вищої освіти, встановлюється: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Діючий «Перелік спеціальностей, за яким здійснюється підготовка фахівців у вищих навчальних закладах» характеризується: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характеристик «Переліку спеціальностей, за яким здійснюється підготовка фахівців у вищих навчальних закладах» 2015 р. є його недоліком: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зі спеціальностей магістерської підготовки згідно з Переліком-2015 була включена лише у спеціальність 101 «Екологія»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зі спеціальностей магістерської підготовки згідно з Переліком-2015 була включена лише у спеціальність 183 «Технології захисту навколишнього середовища»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попередніх наукових спеціальностей відповідає спеціальності 183 «Технології захисту навколишнього середовища» з Переліку-2015 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рівні вищої освіти можуть починати формуватися міждисциплінарні освітньо-наукові програми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вищої освіти можуть створюватись освітні програми не за спеціальностями, а за галузями знань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не обов’язкова при описі освітньої програми: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зі складових освітньої програми заклад вищої освіти обирає цілком самостійно: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етапі реалізації освітньої програми застосовується державне (законодавче) регулювання надання освітніх послуг: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 провідних штатних викладачів, які залучені до розробки і вдосконалення освітньої програми: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Компетентності, що залежать від особливостей спеціальності і є важливими для успішної професійної діяльності: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Закону «Про вищу освіту» зміст дисциплін визначається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освітньої програми, через які досягаються результати підготовки фахівця: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індивідуальних складових освітніх компонентів: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не включається до навчального плану підготовки фахівців: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вид навчальних занять, призначений для засвоєння і викладення теоретичного матеріалу: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занять включає проведення поточного контролю засвоєння знань: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Опитування, контрольні роботи, індивідуальні завдання з метою перевірки засвоєння конкретної теми: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Міра оцінки якості системи оцінювання знань, у якій висновки, що випливають з результатів оцінювання, є відповідними і значущими щодо цілей оцінювання: 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відповідності засвоєння здобувачами вищої освіти рівня та обсягу знань, вмінь та інших компетентностей відповідно до вимог освітньої програми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вимоги до освітніх програм зі спеціальності містять стандарти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проводить акредитацію освітніх програм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принципів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базується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Провідною метою екологічної освіти 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провідних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належать: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безперервної екологічної освіти та виховання включає такі ланки: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формальної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неформальної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ормування екологічної культури окремих осіб і суспільства в цілому, формування навичок, фундаментальних екологічних знань, екологічного мислення і свідомості, що ґрунтуються на ставленні до природи як універсальної, унікальної цінності.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Міждисциплінарний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Базовою організацією для реалізації ефективної системи управління в сфері екологічної освіти є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європейських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реформ,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спрямований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створення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спільної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Зони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європейської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вищої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-</w:t>
            </w:r>
            <w:proofErr w:type="gram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..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Передумовою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стало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відбулося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у: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цілями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БП повинна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приєдналася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у: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сьогодні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Великої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Хартії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приєдналося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відбулося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виділяють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Відносне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мірило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яку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річного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необхідного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блоку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Задокументована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освітньо-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реалізується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відповідними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формами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інформації, яка має самостійну логічну структуру і зміст та дає можливість оперувати цією інформацією в процесі розумової діяльності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Документ, який містить загальну інформацію про університет, назву напрямів, спеціальностей, анотації і з зазначенням обов’язкових та вибіркових курсів, методики і технології викладання, залікові кредити, форми та умови проведення контрольних заходів, опис системи оцінювання якості освіти тощо - </w:t>
            </w:r>
          </w:p>
        </w:tc>
      </w:tr>
      <w:tr w:rsidR="004F4817" w:rsidRPr="004F4817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розбудови держави на основі узгодження і гармонізації соціальної, економічної та екологічної складових з метою забезпечення потреб сучасних та майбутніх поколінь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ґрунтується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концепція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введений 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заснувала</w:t>
            </w:r>
            <w:proofErr w:type="spellEnd"/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засновано у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індустріальних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«передачу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чистих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атмосфери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плануванні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194">
              <w:rPr>
                <w:rFonts w:ascii="Times New Roman" w:hAnsi="Times New Roman" w:cs="Times New Roman"/>
                <w:noProof/>
                <w:sz w:val="28"/>
                <w:szCs w:val="28"/>
              </w:rPr>
              <w:t>здоровя</w:t>
            </w: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людей»?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людської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характеристик,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впливати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фіксують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даному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момент,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Політичний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реакції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вказують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волю й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напрямки й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орієнтований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подолання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великої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різниці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рівнях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доходів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країнами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прошарками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стане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значно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вищою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спиратимуться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достовірне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прогнозування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4817" w:rsidRPr="00B3180E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Будь-яке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повинно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враховувати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близькі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далекі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соціально-екологічні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7FF" w:rsidRDefault="008467FF" w:rsidP="008467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3180E" w:rsidRPr="007C3D5C" w:rsidRDefault="00B3180E" w:rsidP="007C3D5C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180E" w:rsidRPr="007C3D5C" w:rsidSect="006F4D7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7D" w:rsidRDefault="006F4D7D" w:rsidP="006728B0">
      <w:pPr>
        <w:spacing w:line="240" w:lineRule="auto"/>
      </w:pPr>
      <w:r>
        <w:separator/>
      </w:r>
    </w:p>
  </w:endnote>
  <w:endnote w:type="continuationSeparator" w:id="0">
    <w:p w:rsidR="006F4D7D" w:rsidRDefault="006F4D7D" w:rsidP="00672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7D" w:rsidRDefault="006F4D7D" w:rsidP="006728B0">
      <w:pPr>
        <w:spacing w:line="240" w:lineRule="auto"/>
      </w:pPr>
      <w:r>
        <w:separator/>
      </w:r>
    </w:p>
  </w:footnote>
  <w:footnote w:type="continuationSeparator" w:id="0">
    <w:p w:rsidR="006F4D7D" w:rsidRDefault="006F4D7D" w:rsidP="00672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7D" w:rsidRDefault="006F4D7D">
    <w:pPr>
      <w:pStyle w:val="a4"/>
      <w:jc w:val="right"/>
    </w:pPr>
  </w:p>
  <w:p w:rsidR="006F4D7D" w:rsidRDefault="006F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A"/>
    <w:rsid w:val="00000E5C"/>
    <w:rsid w:val="00004DC9"/>
    <w:rsid w:val="00014070"/>
    <w:rsid w:val="0005183F"/>
    <w:rsid w:val="00075CEA"/>
    <w:rsid w:val="000B0278"/>
    <w:rsid w:val="000C2F6A"/>
    <w:rsid w:val="000C3A9A"/>
    <w:rsid w:val="000D50EC"/>
    <w:rsid w:val="000E0244"/>
    <w:rsid w:val="001032F3"/>
    <w:rsid w:val="001119D2"/>
    <w:rsid w:val="001146B7"/>
    <w:rsid w:val="00172053"/>
    <w:rsid w:val="00191688"/>
    <w:rsid w:val="001D67AF"/>
    <w:rsid w:val="001E6CB3"/>
    <w:rsid w:val="001E6F78"/>
    <w:rsid w:val="00207CD5"/>
    <w:rsid w:val="00212538"/>
    <w:rsid w:val="00217D82"/>
    <w:rsid w:val="00253A96"/>
    <w:rsid w:val="00262D77"/>
    <w:rsid w:val="00264F9D"/>
    <w:rsid w:val="00281071"/>
    <w:rsid w:val="00284155"/>
    <w:rsid w:val="002859AA"/>
    <w:rsid w:val="002A0D19"/>
    <w:rsid w:val="002B1BB3"/>
    <w:rsid w:val="002B2DA1"/>
    <w:rsid w:val="002D45DF"/>
    <w:rsid w:val="002D5AF9"/>
    <w:rsid w:val="00322A30"/>
    <w:rsid w:val="003300C8"/>
    <w:rsid w:val="0034031B"/>
    <w:rsid w:val="00344DD0"/>
    <w:rsid w:val="00350F41"/>
    <w:rsid w:val="003571C4"/>
    <w:rsid w:val="00357C17"/>
    <w:rsid w:val="00362BF9"/>
    <w:rsid w:val="003A7BB4"/>
    <w:rsid w:val="003B639B"/>
    <w:rsid w:val="003D510E"/>
    <w:rsid w:val="00414AF4"/>
    <w:rsid w:val="00433D8C"/>
    <w:rsid w:val="00440186"/>
    <w:rsid w:val="004556E2"/>
    <w:rsid w:val="00470D9B"/>
    <w:rsid w:val="00475891"/>
    <w:rsid w:val="004B1AAB"/>
    <w:rsid w:val="004B7486"/>
    <w:rsid w:val="004C3225"/>
    <w:rsid w:val="004E2D4C"/>
    <w:rsid w:val="004F4817"/>
    <w:rsid w:val="005256B2"/>
    <w:rsid w:val="0053617E"/>
    <w:rsid w:val="005820DB"/>
    <w:rsid w:val="00591220"/>
    <w:rsid w:val="005C2853"/>
    <w:rsid w:val="005D6EF8"/>
    <w:rsid w:val="005E7850"/>
    <w:rsid w:val="005F3372"/>
    <w:rsid w:val="00605BFF"/>
    <w:rsid w:val="00621D7D"/>
    <w:rsid w:val="00653363"/>
    <w:rsid w:val="00655194"/>
    <w:rsid w:val="00671ABA"/>
    <w:rsid w:val="006728B0"/>
    <w:rsid w:val="006B0C4A"/>
    <w:rsid w:val="006D7330"/>
    <w:rsid w:val="006F4114"/>
    <w:rsid w:val="006F4D7D"/>
    <w:rsid w:val="0070372B"/>
    <w:rsid w:val="007236C5"/>
    <w:rsid w:val="007448C5"/>
    <w:rsid w:val="007600CF"/>
    <w:rsid w:val="00774782"/>
    <w:rsid w:val="00784723"/>
    <w:rsid w:val="007C3D5C"/>
    <w:rsid w:val="007D4DE5"/>
    <w:rsid w:val="007E08D8"/>
    <w:rsid w:val="007E7D11"/>
    <w:rsid w:val="008467FF"/>
    <w:rsid w:val="00863921"/>
    <w:rsid w:val="008678D7"/>
    <w:rsid w:val="00890521"/>
    <w:rsid w:val="008A28BF"/>
    <w:rsid w:val="008E6F88"/>
    <w:rsid w:val="009330CD"/>
    <w:rsid w:val="00942A0C"/>
    <w:rsid w:val="009466C0"/>
    <w:rsid w:val="0096670F"/>
    <w:rsid w:val="009759F4"/>
    <w:rsid w:val="009777E1"/>
    <w:rsid w:val="00980A17"/>
    <w:rsid w:val="009930D4"/>
    <w:rsid w:val="009A6250"/>
    <w:rsid w:val="009B1C37"/>
    <w:rsid w:val="00A06EEC"/>
    <w:rsid w:val="00A13B8B"/>
    <w:rsid w:val="00A22E6C"/>
    <w:rsid w:val="00A452C9"/>
    <w:rsid w:val="00A67336"/>
    <w:rsid w:val="00A7553A"/>
    <w:rsid w:val="00A83617"/>
    <w:rsid w:val="00A9027B"/>
    <w:rsid w:val="00A92813"/>
    <w:rsid w:val="00AA582F"/>
    <w:rsid w:val="00AA5B9A"/>
    <w:rsid w:val="00AF6634"/>
    <w:rsid w:val="00B10781"/>
    <w:rsid w:val="00B10837"/>
    <w:rsid w:val="00B12352"/>
    <w:rsid w:val="00B23F6F"/>
    <w:rsid w:val="00B3180E"/>
    <w:rsid w:val="00B47BC8"/>
    <w:rsid w:val="00B60E0F"/>
    <w:rsid w:val="00B61271"/>
    <w:rsid w:val="00B70C13"/>
    <w:rsid w:val="00B74C73"/>
    <w:rsid w:val="00B81179"/>
    <w:rsid w:val="00B85323"/>
    <w:rsid w:val="00BA3B05"/>
    <w:rsid w:val="00BB12DC"/>
    <w:rsid w:val="00BB58E8"/>
    <w:rsid w:val="00BB7818"/>
    <w:rsid w:val="00BC7359"/>
    <w:rsid w:val="00BD5879"/>
    <w:rsid w:val="00BE3045"/>
    <w:rsid w:val="00BF1CF2"/>
    <w:rsid w:val="00C125A8"/>
    <w:rsid w:val="00C1414D"/>
    <w:rsid w:val="00C254BD"/>
    <w:rsid w:val="00C32024"/>
    <w:rsid w:val="00C708FC"/>
    <w:rsid w:val="00C712B5"/>
    <w:rsid w:val="00C82D7E"/>
    <w:rsid w:val="00C8758A"/>
    <w:rsid w:val="00CA6FE3"/>
    <w:rsid w:val="00CC3BC5"/>
    <w:rsid w:val="00CF6853"/>
    <w:rsid w:val="00D208F9"/>
    <w:rsid w:val="00D349A6"/>
    <w:rsid w:val="00D425F3"/>
    <w:rsid w:val="00D75A82"/>
    <w:rsid w:val="00D83ECC"/>
    <w:rsid w:val="00D93D34"/>
    <w:rsid w:val="00D978B0"/>
    <w:rsid w:val="00D97EB0"/>
    <w:rsid w:val="00DA11E6"/>
    <w:rsid w:val="00DB385D"/>
    <w:rsid w:val="00DB48D0"/>
    <w:rsid w:val="00DD0ADB"/>
    <w:rsid w:val="00E03F3A"/>
    <w:rsid w:val="00E05A51"/>
    <w:rsid w:val="00E41D28"/>
    <w:rsid w:val="00E54865"/>
    <w:rsid w:val="00E8044F"/>
    <w:rsid w:val="00E84E06"/>
    <w:rsid w:val="00E860FA"/>
    <w:rsid w:val="00F12D46"/>
    <w:rsid w:val="00F16EC1"/>
    <w:rsid w:val="00F170A0"/>
    <w:rsid w:val="00FA0852"/>
    <w:rsid w:val="00FA77C9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0164-6439-4AF5-A902-8678E3B0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8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8B0"/>
  </w:style>
  <w:style w:type="paragraph" w:styleId="a6">
    <w:name w:val="footer"/>
    <w:basedOn w:val="a"/>
    <w:link w:val="a7"/>
    <w:uiPriority w:val="99"/>
    <w:unhideWhenUsed/>
    <w:rsid w:val="006728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8B0"/>
  </w:style>
  <w:style w:type="paragraph" w:styleId="a8">
    <w:name w:val="Balloon Text"/>
    <w:basedOn w:val="a"/>
    <w:link w:val="a9"/>
    <w:uiPriority w:val="99"/>
    <w:semiHidden/>
    <w:unhideWhenUsed/>
    <w:rsid w:val="006728B0"/>
    <w:pPr>
      <w:spacing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8B0"/>
    <w:rPr>
      <w:rFonts w:ascii="Calibri" w:hAnsi="Calibri" w:cs="Calibri"/>
      <w:sz w:val="16"/>
      <w:szCs w:val="16"/>
    </w:rPr>
  </w:style>
  <w:style w:type="character" w:styleId="aa">
    <w:name w:val="Strong"/>
    <w:qFormat/>
    <w:rsid w:val="00BD5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7045</Words>
  <Characters>4016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 Вікторія Вікторівна</cp:lastModifiedBy>
  <cp:revision>2</cp:revision>
  <cp:lastPrinted>2019-09-22T13:39:00Z</cp:lastPrinted>
  <dcterms:created xsi:type="dcterms:W3CDTF">2020-09-24T13:23:00Z</dcterms:created>
  <dcterms:modified xsi:type="dcterms:W3CDTF">2020-09-24T13:23:00Z</dcterms:modified>
</cp:coreProperties>
</file>