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41E61" w:rsidTr="00E41E61">
        <w:tc>
          <w:tcPr>
            <w:tcW w:w="8931" w:type="dxa"/>
          </w:tcPr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А.В. Морозов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r w:rsidR="00802DC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E41E61" w:rsidRDefault="00E4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3"/>
      </w:tblGrid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26C" w:rsidRPr="00CA2BDC" w:rsidRDefault="0089626C" w:rsidP="00F2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149" w:type="dxa"/>
            <w:vAlign w:val="center"/>
          </w:tcPr>
          <w:p w:rsidR="0089626C" w:rsidRPr="00CA2BDC" w:rsidRDefault="0089626C" w:rsidP="00A4523A">
            <w:pPr>
              <w:tabs>
                <w:tab w:val="left" w:pos="735"/>
                <w:tab w:val="center" w:pos="2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89626C" w:rsidRPr="00CA2BDC" w:rsidTr="0089626C">
        <w:trPr>
          <w:trHeight w:val="400"/>
        </w:trPr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Цілями креативного менеджменту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Підсистемою якого менеджменту є креативний?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До цілей інноваційного менеджменту не належить: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Креативність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для створення креативної організації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 чого складається креативність?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 розшифровується модель креативності Джейн Генрі, яка базується на 4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Головний принцип моделі чотирьох Р?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9" w:type="dxa"/>
          </w:tcPr>
          <w:p w:rsidR="0089626C" w:rsidRPr="00CA2BDC" w:rsidRDefault="0089626C" w:rsidP="00F2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Стратегія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 якими ознаками класифікується стратегії?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стратегія не відноситься до класифікації «за характером формування»: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Яка/які стратегія не відноситься до класифікації «за характером реалізації»?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принципів не є принципом розвитку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з визначень відносяться до «синдромів поведінки»?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9" w:type="dxa"/>
          </w:tcPr>
          <w:p w:rsidR="0089626C" w:rsidRPr="00CA2BDC" w:rsidRDefault="0089626C" w:rsidP="0067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В чому полягає синдром поведінки «забивання цвяха»?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не відноситься до синдрому переконань?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Яке з визначень відноситься до особистісних синдромів?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з наведених способів не допоможе вирішити проблему бар’єрів?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належить до об’єктів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можливості організації не відносяться до стимулювання креативності?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B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ключовим фактором оцінювання рівня економічної ефективності ухвалення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Якими не повинні бути зусилля керівників щодо розвитку системи креативного менеджменту?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Бар’єр у творчому процесі – це…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означає «міжособистісний вакуум»?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Що є причиною принципу «не виходити за рамки»?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синдром змушує деяких людей боятися творчого мислення?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інформаційних блоків може утримувати у свідомості?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подолати синдром «раціональне его?»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Якому синдрому властивий вислів «я працюю у компанії, а це означає, що я не творча людина»?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Який спосіб не допоможе змінити свої переконання?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шляхи допоможуть змінити себе?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форма креативної діяльності, окрім інноваційного прориву може проявлятися на підприємстві?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9149" w:type="dxa"/>
          </w:tcPr>
          <w:p w:rsidR="0089626C" w:rsidRPr="00CA2BDC" w:rsidRDefault="0089626C" w:rsidP="00CE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є видів творчих особистостей?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 можна описати два види творчої особистості?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риса властива адаптаторам?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не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Кому властива риса «висувати багато нечітко сформульованих і не до кінця сформованих ідей»?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49" w:type="dxa"/>
          </w:tcPr>
          <w:p w:rsidR="0089626C" w:rsidRPr="00CA2BDC" w:rsidRDefault="0089626C" w:rsidP="002C2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риса властива не інноваторам?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9149" w:type="dxa"/>
          </w:tcPr>
          <w:p w:rsidR="0089626C" w:rsidRPr="00CA2BDC" w:rsidRDefault="0089626C" w:rsidP="002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головна різниця у мисленні відрізняє інноваторів від адаптаторів?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Яка успішна реалізація ідеї властива адаптаторам?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Успішна ідея реалізації «Скільки способів радикальної трансформації цієї ідеї Ви можете придумати, щоб зробити її більш прийнятною у Вашій ситуації?»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Які системи стимулів допоможуть добитися від творчих особистостей прискорення акумулювання креативних рішень?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інновацій, які дають змогу вивести конкретний підрозділ, вид діяльності, функцію на новий рівень властиве…: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Рішення, які ухвалюються в цій стратегії вважаються еврістичними..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В якому співвідношенні мають бути наявні два компонента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49" w:type="dxa"/>
          </w:tcPr>
          <w:p w:rsidR="0089626C" w:rsidRPr="00CA2BDC" w:rsidRDefault="0089626C" w:rsidP="0075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Хто ухвалює креативні рішення?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49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Яка формула «Корпорації трьох </w:t>
            </w:r>
            <w:r w:rsidRPr="00CA2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Коли знання в людини виникає без усвідомлення шляхів і умов його появи, і тому творчість розглядається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«осяяння», «бачення істини»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‒ …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Чому інтуїція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протиставляється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Акти і стани людини, які є відображенням дійсності, але вона не усвідомлює цього, неусвідомлені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і мотиви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 xml:space="preserve"> неусвідомлювані регулятори способів дій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 теорія</w:t>
            </w: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Скільки напрямів включає в себе «Теорія детермінуючих тенденцій»: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49" w:type="dxa"/>
          </w:tcPr>
          <w:p w:rsidR="0089626C" w:rsidRPr="00CA2BDC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Залежно від рівня розвитку життя душа не буває: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49" w:type="dxa"/>
          </w:tcPr>
          <w:p w:rsidR="0089626C" w:rsidRPr="00CA2BDC" w:rsidRDefault="0089626C" w:rsidP="00CA2BDC">
            <w:pPr>
              <w:tabs>
                <w:tab w:val="left" w:pos="630"/>
                <w:tab w:val="center" w:pos="2857"/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BDC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рослинної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D03A44" w:rsidTr="0089626C">
        <w:tc>
          <w:tcPr>
            <w:tcW w:w="706" w:type="dxa"/>
          </w:tcPr>
          <w:p w:rsidR="0089626C" w:rsidRPr="00D03A4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49" w:type="dxa"/>
          </w:tcPr>
          <w:p w:rsidR="0089626C" w:rsidRPr="00D03A44" w:rsidRDefault="0089626C" w:rsidP="00D03A44">
            <w:pPr>
              <w:tabs>
                <w:tab w:val="righ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Природне покликання поетичної душі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9626C" w:rsidRPr="00D03A44" w:rsidRDefault="0089626C" w:rsidP="00D0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Гармонійні форми енергії та інформації, сили людини, якими вона здатна винаходити, відкривати і створювати художні образи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Сукупність інструментів, що здійснюють певні рухи, генерують думки, почуття, уяву та психомоторику для збирання, обробки інформації або виконання роботи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49" w:type="dxa"/>
          </w:tcPr>
          <w:p w:rsidR="0089626C" w:rsidRPr="00D03A44" w:rsidRDefault="0089626C" w:rsidP="0089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Процес народження нового, що об'єктивно здійснюється в природі або в людині; у природі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зародження, зростання,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визрівання; у людській роботі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нових думок, почуттів або образів, які стають безпосередніми регуляторами творчих дій.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Продуктами творчості бувають: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49" w:type="dxa"/>
          </w:tcPr>
          <w:p w:rsidR="0089626C" w:rsidRPr="00D03A44" w:rsidRDefault="0089626C" w:rsidP="005E7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44">
              <w:rPr>
                <w:rFonts w:ascii="Times New Roman" w:hAnsi="Times New Roman" w:cs="Times New Roman"/>
                <w:sz w:val="28"/>
                <w:szCs w:val="28"/>
              </w:rPr>
              <w:t>Процес і результат виявлення того, що існує в природі, суспільстві або людині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нових предметів, техніки та технології (для себе, оточуючих і для людства) із природних речовин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Метою прагматичних дій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Створення образів, які допомагають пізнати душу іншої людини і таким чином вдосконалювати свою, пережити тисячі чужих життів, щоб визначити свій життєвих шлях; а цей шлях можна пройти за посередництвом засвоєння здобутків ноосфер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це</w:t>
            </w: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мета людини є усвідомленою і має конкретні риси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проявляються потреби людини в пізнанні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149" w:type="dxa"/>
          </w:tcPr>
          <w:p w:rsidR="0089626C" w:rsidRPr="001827A5" w:rsidRDefault="0089626C" w:rsidP="0018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A5">
              <w:rPr>
                <w:rFonts w:ascii="Times New Roman" w:hAnsi="Times New Roman" w:cs="Times New Roman"/>
                <w:sz w:val="28"/>
                <w:szCs w:val="28"/>
              </w:rPr>
              <w:t>Форма психологічної спрямованості, за якою проявляється устремління до діяльності , викликаної інтересом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Скільки етапів виділяли гештальтисти у творчому мисленні?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що включає ідентифікацію проблеми і початкової спроби її вирішення – це 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Стадія 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креативного мислення, коли вирішення проблем відкладено, людина займається іншими справами, даючи можливість несвідомим процесам опрацьовувати отриману на першій стадії інформацію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 xml:space="preserve">Стадія  креативного мислення, коли рішення виникає раптово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 w:rsidP="003D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Стадія креативного мислення,коли людина перевіряє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атність рішення що виникло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Схильність людини до творчості, творчої діяльності, пов’язаної зі створення матеріально-духовних цінностей, які мають яскраво виражене суспільне значення – від нових художньо-естетичних ідей та підходів до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кретних творів і продуктів – це</w:t>
            </w: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149" w:type="dxa"/>
          </w:tcPr>
          <w:p w:rsidR="0089626C" w:rsidRPr="003D7607" w:rsidRDefault="0089626C" w:rsidP="003D7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07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матеріальні і моральні потреби особи, його внутрішню мотивацію і є рушійною силою в процесах його діяльності та розвитку?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особистісний потенціал лідера, який визначається як функція декількох змінних: індивідуального досвіду і рівня готовності до його практичної реалізації, рівня навченості, реального віку і потенціалу особистісно-професійного зростання?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рівень компетентності і раціональний досвід лідера у вигляді сукупності прийомів, навичок, методик, способів, технологій?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здійснення всіх інших модальностей в реальних вчинках?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Яка модальність відображає процес цілеутворення як формування цілей і цілепокладання як їх вибору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Максимальна зосередженість, зібраність,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помножені на величезну працелюбність – це: 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Спосіб одержання інформації  про оточення, своєрідний процес збирання інформації, яка не відчувається прямо ні органами почутті, ні розумом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духовно-пізнавального відображення певних закономірних зв'язків та відношень зовнішнього світу, спрямована на його перетворення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Кому належать слова: 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Ідея приходить тоді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ти вибитий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B2C09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колії</w:t>
            </w:r>
            <w:r w:rsidRPr="00EB2C0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Найбільш пояснювальний і ефемерний елемент геніальної ідеї. Спалах, що відправляє ідеї у стратосферу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Припущення про те, що представляє собою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проект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, а також вказує напрямок дій , оскільки ми мамо довести або відхилити її висновки – це 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До переваг роботи в команді відноситься: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Перевагою індивідуальної роботи є: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Вид інтелектуальної діяльності спрямований на образно-творче осмислення та узагальнення реальності, на вирішення творчих задач, створення і сприйняття високо змістовних та значущих витворів мистецтва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яка характеризує потенційну енергію суб’єкта творчості, його сили, міць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Форма духовно-пізнавального вираження певних закономірних зв’язків та взаємин зовнішнього середовища, спрямованих на його перетворення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Істинно геніальна ідея передбачає: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149" w:type="dxa"/>
          </w:tcPr>
          <w:p w:rsidR="0089626C" w:rsidRPr="00EB2C09" w:rsidRDefault="0089626C" w:rsidP="00EB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Процес творчого вирішення проблем складається з таких етапів:</w:t>
            </w:r>
          </w:p>
        </w:tc>
      </w:tr>
      <w:tr w:rsidR="0089626C" w:rsidRPr="00EB2C09" w:rsidTr="0089626C">
        <w:tc>
          <w:tcPr>
            <w:tcW w:w="706" w:type="dxa"/>
          </w:tcPr>
          <w:p w:rsidR="0089626C" w:rsidRPr="00EB2C09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Метод пошуку рішень проблем або аналізу можливостей, який базується на накопиченні ідей, що довільно генеруються усіма учасниками процесу – це: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Скільки існує заповідей, для того хто хоче перетворити мрію в реальність?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 xml:space="preserve">Зв'язок між особою і творчістю визначається терміном: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Який критерій дозволяє визначити, наскіль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ідея відповідає правилам гри</w:t>
            </w: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149" w:type="dxa"/>
          </w:tcPr>
          <w:p w:rsidR="0089626C" w:rsidRPr="00EB2C09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09">
              <w:rPr>
                <w:rFonts w:ascii="Times New Roman" w:hAnsi="Times New Roman" w:cs="Times New Roman"/>
                <w:sz w:val="28"/>
                <w:szCs w:val="28"/>
              </w:rPr>
              <w:t>Якщо ідея об’єднує багато елеме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 в одну систему, це критерій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FF6F7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149" w:type="dxa"/>
          </w:tcPr>
          <w:p w:rsidR="0089626C" w:rsidRPr="00FF6F7C" w:rsidRDefault="0089626C" w:rsidP="00A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7C">
              <w:rPr>
                <w:rFonts w:ascii="Times New Roman" w:hAnsi="Times New Roman" w:cs="Times New Roman"/>
                <w:sz w:val="28"/>
                <w:szCs w:val="28"/>
              </w:rPr>
              <w:t xml:space="preserve">Коли ідея комплексна і цілісна, вона сприймається як єдине ціле, як система – це критерій: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Скільки складових має креативна організація?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культури, стиль лідерства і цінності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149" w:type="dxa"/>
          </w:tcPr>
          <w:p w:rsidR="0089626C" w:rsidRPr="00F53151" w:rsidRDefault="0089626C" w:rsidP="00F5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 xml:space="preserve">Складова структури і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F531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149" w:type="dxa"/>
          </w:tcPr>
          <w:p w:rsidR="0089626C" w:rsidRPr="00413D47" w:rsidRDefault="0089626C" w:rsidP="00AC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Структура навичок і ресурсів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Скільки є елементів креативної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погляд на структуру креативної організації полягає в тому, 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Головні принципи побудови структури креативної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Деякі інноваційні компанії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добиваються видатних успіхів, обмежуючи можливості власного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149" w:type="dxa"/>
          </w:tcPr>
          <w:p w:rsidR="0089626C" w:rsidRPr="00413D47" w:rsidRDefault="0089626C" w:rsidP="0041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Конкурентних переваг можливо добитися за допомогою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спеціалізації, оскільки вона дозволяє підрозділам швидше накопичувати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необхідний досвід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Вважається, що чим більше людей бере участь в процесі, тим менше часу потрібно на його 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149" w:type="dxa"/>
          </w:tcPr>
          <w:p w:rsidR="0089626C" w:rsidRPr="00413D47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>Неформальні структури, які спираються на політику організації, спрямовані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реалізацію її місії, кар’єрне зростання працівників, максимізацію прибутків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мають значно більший вплив на діяльність креативних організацій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413D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Розподіл однієї роботи на більш дрібні може призвести до зниження мотивації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через неможливість побачити кінцеві результати та частку своєї участі в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149" w:type="dxa"/>
          </w:tcPr>
          <w:p w:rsidR="0089626C" w:rsidRPr="00B26A76" w:rsidRDefault="0089626C" w:rsidP="00B2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>Регламентування посадових обов’язків за допомогою таких механізмів, як посадові інструкції, кваліфікаційні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характеристики, ключові параметри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B26A76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ситуації коли кожен працівник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підпорядкований тільки одному безпосередньому керівнику, організація може стати неповороткою з обмеженими можливостями до адаптації до змін у зовнішньому середовищі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149" w:type="dxa"/>
          </w:tcPr>
          <w:p w:rsidR="0089626C" w:rsidRPr="00C12511" w:rsidRDefault="0089626C" w:rsidP="00C12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Для ефективної роботи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надзвичайно важливим є комунікативний процес, його структура і наявність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відповідних засобів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Скільки негативних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 в матрично-структурн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Недоліки матрично-структурної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Особливим джерелом креативності стає тіньова сторона організації, через те що будь-яка творча ініціатива зароджується саме 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E459F8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F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149" w:type="dxa"/>
          </w:tcPr>
          <w:p w:rsidR="0089626C" w:rsidRPr="00C12511" w:rsidRDefault="0089626C" w:rsidP="00E4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У креативних організаціях існують наступні формальні структурні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149" w:type="dxa"/>
          </w:tcPr>
          <w:p w:rsidR="0089626C" w:rsidRPr="00C12511" w:rsidRDefault="0089626C" w:rsidP="00DB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До структурних форм, які впливають на креативність організації,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11">
              <w:rPr>
                <w:rFonts w:ascii="Times New Roman" w:hAnsi="Times New Roman" w:cs="Times New Roman"/>
                <w:sz w:val="28"/>
                <w:szCs w:val="28"/>
              </w:rPr>
              <w:t>відносяться: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DB3794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9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Риси венчурних груп: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Різні її складові (незалежні підрозділи) здатні діяти самостійно за різними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структурними і культурними принципами.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При спробах компанії створити її тіньову сторону потрібно остерігатись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перетворення цієї неформальної сторони життя організації в одну із складових основного напряму діяльності.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Така структура дозволяє забезпечити найкращий розподіл ресурсів у компанії. Вона побудована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формалізації таких питань: «Хто що знає?» і «Хто що вміє?» в організації. 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96233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Які компоненти ефективного функціонування структури на основі навичок і знань?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мають або підтримувати творчий процес в організації, або як мінімум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заважати йому. Погано запроектовані системи можуть стояти на заваді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розвиткові креативності.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До якої структури можна віднести?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Фактор, який визначає, що чекає організацію: чи довгий період процвітання, чи вона врешті-решт завершить своє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149" w:type="dxa"/>
          </w:tcPr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Культура організації може впл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вати на явні об’єкти організаційної інфраструктури, такі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2290F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Чарльз Хенді, у своїй книзі «Що таке організація?» виділяє такі шаблонні типи культур, як: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9149" w:type="dxa"/>
          </w:tcPr>
          <w:p w:rsidR="0089626C" w:rsidRPr="00596233" w:rsidRDefault="0089626C" w:rsidP="0059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>Тип культури базується на єдиноначальності і</w:t>
            </w:r>
          </w:p>
          <w:p w:rsidR="0089626C" w:rsidRPr="00596233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властивий він приватним компаніям на початку їхнього існування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596233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організаціях з такою культурою головним об’єктом управління є працівники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Орієнтована на виконання конкретних задач 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проектів і використовується в організаціях з матричною структурою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‒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Властива бюрократичним організаціям у вигляді великих виробничих концернів, які працюют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стабільному середовищі –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9149" w:type="dxa"/>
          </w:tcPr>
          <w:p w:rsidR="0089626C" w:rsidRPr="00C2290F" w:rsidRDefault="0089626C" w:rsidP="00C2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 xml:space="preserve">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C22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Перевагами рольової культури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9149" w:type="dxa"/>
          </w:tcPr>
          <w:p w:rsidR="0089626C" w:rsidRPr="005775D0" w:rsidRDefault="0089626C" w:rsidP="00C1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Перевагами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Недоліки владної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задачі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149" w:type="dxa"/>
          </w:tcPr>
          <w:p w:rsidR="0089626C" w:rsidRPr="005775D0" w:rsidRDefault="0089626C" w:rsidP="005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 к</w:t>
            </w:r>
            <w:r w:rsidRPr="005775D0">
              <w:rPr>
                <w:rFonts w:ascii="Times New Roman" w:hAnsi="Times New Roman" w:cs="Times New Roman"/>
                <w:sz w:val="28"/>
                <w:szCs w:val="28"/>
              </w:rPr>
              <w:t>ультури особистості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Недоліками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 рольової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Зазвичай, яку культуру намагаються створити в організації?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251C4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ліком сильної культури є те, що: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Скільки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Серед способів вирішення проблеми культури, яка не реагує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зовнішні трансформації виділяють: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12511" w:rsidRDefault="00896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149" w:type="dxa"/>
          </w:tcPr>
          <w:p w:rsidR="0089626C" w:rsidRPr="00251C4C" w:rsidRDefault="0089626C" w:rsidP="0025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Створення певного виду культури для стимулювання креативності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>Однак такий висновок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C4C">
              <w:rPr>
                <w:rFonts w:ascii="Times New Roman" w:hAnsi="Times New Roman" w:cs="Times New Roman"/>
                <w:sz w:val="28"/>
                <w:szCs w:val="28"/>
              </w:rPr>
              <w:t xml:space="preserve">помилковим через низку аргументів: 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Творчі здібності індивіда, що характеризуються здатністю до продукування принципово нових ідей, а також входять в структуру обдарованості в якості незалежного фактора: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Властивостями дивергентного (креативного) мислення є: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велику кількість ідей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застосовувати різноманітні стратегії при вирішенні проблем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149" w:type="dxa"/>
          </w:tcPr>
          <w:p w:rsidR="0089626C" w:rsidRPr="000447FD" w:rsidRDefault="0089626C" w:rsidP="00044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детально розробляти ідеї, що зародились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149" w:type="dxa"/>
            <w:vAlign w:val="center"/>
          </w:tcPr>
          <w:p w:rsidR="0089626C" w:rsidRPr="000447FD" w:rsidRDefault="0089626C" w:rsidP="0093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На думку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7FD">
              <w:rPr>
                <w:rFonts w:ascii="Times New Roman" w:hAnsi="Times New Roman" w:cs="Times New Roman"/>
                <w:sz w:val="28"/>
                <w:szCs w:val="28"/>
              </w:rPr>
              <w:t>Торренса, властивість дивергентного мислення, що здатна продукувати незвичайні, нестандартні, оригінальні ідеї це: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149" w:type="dxa"/>
          </w:tcPr>
          <w:p w:rsidR="0089626C" w:rsidRPr="001F315F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методів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передбачає необхідність кропіткої праці при певній частці впертості, що суперечить змісту творчості як процесу натхнення: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149" w:type="dxa"/>
          </w:tcPr>
          <w:p w:rsidR="0089626C" w:rsidRPr="0032486C" w:rsidRDefault="0089626C" w:rsidP="00044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ставлення до справи спирається на наступні елементи: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Підсистема інноваційного менеджменту, яка передбачає забезпечення здатності суб’єктів управління висувати і розвивати нові ідеї, що набувають форми наукової або технологічної інформації: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Конкретна функція менеджменту, яка спрямована на забезпечення здатності суб’єктів управління пропонувати і розвивати нові ідеї, що набувають форми наукової або технологічної інформації, а також на безпосереднє акумулювання нових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сприятливих умов та обставин, які створюють керівники підприємства для творчого розвитку трудового колективу й окремих працівників з метою акумулювання креативних ідей щодо вирішення виробничо-господ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арських проблем, подолання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наслідків: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якого з підходів до трактування поняття «креативний менеджмент» відноситься наступне визначення: Сукупність цілеспрямованих дій і вчинків керівників підприємства, спрямованих на акумулювання креативних ідей щодо вирішення виробничо-господарських проблем, подолання їхніх наслідків, а також сприяння перманентному творчому розвитку трудового колективу й окремих працівників: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9149" w:type="dxa"/>
            <w:vAlign w:val="center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якого з підходів до трактування поняття «креативний менеджмент» відноситься наступне визначення: Сукупність дозвільно-розпорядницьких, спонукальних та інших управлінських відносин між керівниками і підлеглими на предмет встановлення цілей щодо пошуку креативних ідей, пов’язаних із вирішенням виробничо-господарських проблем, подолання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їх наслідків, а також їх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виконання: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виділяють групи ресурсів, необхідні для креативності та ініціювання оригінальної програми?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149" w:type="dxa"/>
          </w:tcPr>
          <w:p w:rsidR="0089626C" w:rsidRPr="0032486C" w:rsidRDefault="0089626C" w:rsidP="00FF7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ресурсів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впливають на рівень креативності відносять: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149" w:type="dxa"/>
          </w:tcPr>
          <w:p w:rsidR="0089626C" w:rsidRPr="001F315F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Узагальнене пізнання дійсності, в якому найважливіше значення мають слово, мова, аналізатори: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149" w:type="dxa"/>
          </w:tcPr>
          <w:p w:rsidR="008962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2F2F2F"/>
                <w:sz w:val="28"/>
                <w:szCs w:val="28"/>
                <w:shd w:val="clear" w:color="auto" w:fill="FFFFFF"/>
              </w:rPr>
              <w:t>Елементарні зв’язки уявлень і понять між собою, завдяки яким одне з’явлене уявлення або поняття викликає інші:</w:t>
            </w:r>
          </w:p>
          <w:p w:rsidR="0089626C" w:rsidRPr="009358AD" w:rsidRDefault="0089626C" w:rsidP="009358AD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Відображення логічних зв'язків між предметами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явищами, в результаті якого 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 створюється або заперечується: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шляхом міркування нового судження на основі кількох взаємопов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'язаних висновків-суджень: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Найвищий рівень узагальнення, характерний для словесно-логічного мислення, в якому відображаються істотні ознаки досліджуваного об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'єкта: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Пізнання зв</w:t>
            </w:r>
            <w:r w:rsidRPr="00324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'язків між предметами і явищами, що переживається як задоволення пізнавальної потреби: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проходить від загального судження до одиничного: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9358AD" w:rsidRDefault="0089626C" w:rsidP="0093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Процес, при якому рух думки йде від поодиноких суджень до узагальнених: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 процес переробки інформації, що за своїм характером наближається до пізнавальної діяльності; завдяки цьому процесу особа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обирає інформацію та шукає дані: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сучасній психології виділяють наступні види мислення: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мислення, за допомогою якого нагромаджують досвід практичних дій, а мислення переходить у фазу образів, уявляючи можливі дії та результати: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розвивається у зв’язку з оволодінням предметною діяльністю: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пов’язане із зоровим, візуальним образами: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втілюється в поняттях, логічних конструкціях і характеризується застосуванням мовних засобів: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Мислення, що спрямоване на вирішення практичних задач або перетворення практичних ситуацій: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вирішення творчих завдань складається з: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відбувається глибоке вникнення в суть проблеми, детальне вивчення її змісту: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мислення, при якому погляд на проблему відбувається з різних точок зору: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Інтелектуальна діял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ність людини щодо розв’язування професійних задач: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Конкретна практична діяльність, яка вимагає невідкладного прийняття нестандартних рішень, іноді у складних, екстремальних умовах: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 мислення, пов’язане з ризиками, оскільки нове завдання є ризикованим і незвичайним: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Властивість, що сприяє аналізові, порівнянню і знаходженню суттєвих зв’язків: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мисленнєвих процесів, що виявляєтся в залученні до розв’язування задачі необхідних засобів і знань, взятих з інших сфер знань, наук: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 передумова ефективності творчої діяльності,</w:t>
            </w:r>
            <w:r w:rsidRPr="003248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 що виявляється в перебудові наявних способів вирішення задачі: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Самосвідомість особистості в проблемній ситуації, яка виражається в усвідомленні, аналізі та корекції не тільки власних дій, а і їхньої бази, дій супротивника: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Поняття, що передбачає вибір адекватних способів розв’язування задачі та відповідних розумових дій: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Риса творчого продуктивного мислення, що сприяє виникненню оригінальних задумів і нових підходів у різних сферах мистецтва, науки і техніки: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149" w:type="dxa"/>
          </w:tcPr>
          <w:p w:rsidR="0089626C" w:rsidRPr="0032486C" w:rsidRDefault="0089626C" w:rsidP="00935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Властивість комп’ютера одержувати деякі з тих результатів, які породжує творча діяльність людини: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знань (загальних, спеціальних, технічних, методичних), якими володіє працівник: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149" w:type="dxa"/>
          </w:tcPr>
          <w:p w:rsidR="0089626C" w:rsidRPr="001F315F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стимулювання працівника ззовні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 креативності, який передбачає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підхід до вирішення проблем або талант створювати комбінації з наявних ідей: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Захоплення та інтерес, які спонукають людей працювати в задоволення лежать в основі принципу: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 теорій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пояснення походження творчих здібностей людини відносять наступі джерела креативності: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 якої з теорій 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чає, що 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 натхнення є наслідком впливу певних вищих сил:</w:t>
            </w:r>
          </w:p>
        </w:tc>
      </w:tr>
      <w:tr w:rsidR="0089626C" w:rsidRPr="00CA2BDC" w:rsidTr="0089626C">
        <w:tc>
          <w:tcPr>
            <w:tcW w:w="706" w:type="dxa"/>
          </w:tcPr>
          <w:p w:rsidR="0089626C" w:rsidRPr="00CA2BDC" w:rsidRDefault="0089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149" w:type="dxa"/>
          </w:tcPr>
          <w:p w:rsidR="0089626C" w:rsidRPr="0032486C" w:rsidRDefault="0089626C" w:rsidP="00275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основі якої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4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орій лежить внутрішня налаштованість на пошук альтернатив і можливостей:</w:t>
            </w:r>
          </w:p>
        </w:tc>
      </w:tr>
    </w:tbl>
    <w:p w:rsidR="00F25F4A" w:rsidRPr="00F22C07" w:rsidRDefault="00F25F4A">
      <w:pPr>
        <w:rPr>
          <w:rFonts w:ascii="Times New Roman" w:hAnsi="Times New Roman" w:cs="Times New Roman"/>
        </w:rPr>
      </w:pPr>
    </w:p>
    <w:sectPr w:rsidR="00F25F4A" w:rsidRPr="00F22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A1" w:rsidRDefault="008604A1" w:rsidP="00CA2BDC">
      <w:pPr>
        <w:spacing w:after="0" w:line="240" w:lineRule="auto"/>
      </w:pPr>
      <w:r>
        <w:separator/>
      </w:r>
    </w:p>
  </w:endnote>
  <w:endnote w:type="continuationSeparator" w:id="0">
    <w:p w:rsidR="008604A1" w:rsidRDefault="008604A1" w:rsidP="00CA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A1" w:rsidRDefault="008604A1" w:rsidP="00CA2BDC">
      <w:pPr>
        <w:spacing w:after="0" w:line="240" w:lineRule="auto"/>
      </w:pPr>
      <w:r>
        <w:separator/>
      </w:r>
    </w:p>
  </w:footnote>
  <w:footnote w:type="continuationSeparator" w:id="0">
    <w:p w:rsidR="008604A1" w:rsidRDefault="008604A1" w:rsidP="00CA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58"/>
    <w:rsid w:val="000447FD"/>
    <w:rsid w:val="00047887"/>
    <w:rsid w:val="000E508A"/>
    <w:rsid w:val="00100716"/>
    <w:rsid w:val="001827A5"/>
    <w:rsid w:val="00192107"/>
    <w:rsid w:val="001C53A0"/>
    <w:rsid w:val="00251C4C"/>
    <w:rsid w:val="0027776D"/>
    <w:rsid w:val="002C2F59"/>
    <w:rsid w:val="002D032B"/>
    <w:rsid w:val="00372620"/>
    <w:rsid w:val="003B743C"/>
    <w:rsid w:val="003D7607"/>
    <w:rsid w:val="00413D47"/>
    <w:rsid w:val="00433AD6"/>
    <w:rsid w:val="00441C32"/>
    <w:rsid w:val="004A6B20"/>
    <w:rsid w:val="00523E9E"/>
    <w:rsid w:val="00562BE6"/>
    <w:rsid w:val="005775D0"/>
    <w:rsid w:val="00596233"/>
    <w:rsid w:val="005D466F"/>
    <w:rsid w:val="005E7AE9"/>
    <w:rsid w:val="005F5245"/>
    <w:rsid w:val="006361D5"/>
    <w:rsid w:val="006700C7"/>
    <w:rsid w:val="00704296"/>
    <w:rsid w:val="00755D7A"/>
    <w:rsid w:val="0077255D"/>
    <w:rsid w:val="007B1873"/>
    <w:rsid w:val="007B1951"/>
    <w:rsid w:val="007C0446"/>
    <w:rsid w:val="00802DC0"/>
    <w:rsid w:val="00813B96"/>
    <w:rsid w:val="008604A1"/>
    <w:rsid w:val="0089626C"/>
    <w:rsid w:val="008E03CC"/>
    <w:rsid w:val="008F7473"/>
    <w:rsid w:val="00922221"/>
    <w:rsid w:val="009358AD"/>
    <w:rsid w:val="00947DB5"/>
    <w:rsid w:val="009C5841"/>
    <w:rsid w:val="009E31CD"/>
    <w:rsid w:val="009F3893"/>
    <w:rsid w:val="00A320C2"/>
    <w:rsid w:val="00A4523A"/>
    <w:rsid w:val="00A46D8A"/>
    <w:rsid w:val="00AB2E7C"/>
    <w:rsid w:val="00AC2AF5"/>
    <w:rsid w:val="00AF46F5"/>
    <w:rsid w:val="00B128BE"/>
    <w:rsid w:val="00B25096"/>
    <w:rsid w:val="00B26A76"/>
    <w:rsid w:val="00B322B5"/>
    <w:rsid w:val="00B42ACE"/>
    <w:rsid w:val="00B95748"/>
    <w:rsid w:val="00BA63B8"/>
    <w:rsid w:val="00BC650A"/>
    <w:rsid w:val="00BF1F3F"/>
    <w:rsid w:val="00C12511"/>
    <w:rsid w:val="00C2290F"/>
    <w:rsid w:val="00C34C48"/>
    <w:rsid w:val="00CA2BDC"/>
    <w:rsid w:val="00CB7C03"/>
    <w:rsid w:val="00CC6B75"/>
    <w:rsid w:val="00CE38FA"/>
    <w:rsid w:val="00D03A44"/>
    <w:rsid w:val="00D51A40"/>
    <w:rsid w:val="00D70623"/>
    <w:rsid w:val="00DA5188"/>
    <w:rsid w:val="00DB3794"/>
    <w:rsid w:val="00E41E61"/>
    <w:rsid w:val="00E459F8"/>
    <w:rsid w:val="00E76DDE"/>
    <w:rsid w:val="00E94258"/>
    <w:rsid w:val="00EB2C09"/>
    <w:rsid w:val="00EE2C8E"/>
    <w:rsid w:val="00F22C07"/>
    <w:rsid w:val="00F25F4A"/>
    <w:rsid w:val="00F53151"/>
    <w:rsid w:val="00F57C8D"/>
    <w:rsid w:val="00FF5200"/>
    <w:rsid w:val="00FF6F7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8BED-4B49-4EC0-9623-F53B8F8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DC"/>
  </w:style>
  <w:style w:type="paragraph" w:styleId="a6">
    <w:name w:val="footer"/>
    <w:basedOn w:val="a"/>
    <w:link w:val="a7"/>
    <w:uiPriority w:val="99"/>
    <w:unhideWhenUsed/>
    <w:rsid w:val="00CA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DC"/>
  </w:style>
  <w:style w:type="character" w:styleId="a8">
    <w:name w:val="Emphasis"/>
    <w:basedOn w:val="a0"/>
    <w:uiPriority w:val="20"/>
    <w:qFormat/>
    <w:rsid w:val="00AB2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C318-E0F4-4CFA-8C59-10DEC7DC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13051</Words>
  <Characters>7440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Стемповская</dc:creator>
  <cp:keywords/>
  <dc:description/>
  <cp:lastModifiedBy>Пащенко Ольга Петрівна</cp:lastModifiedBy>
  <cp:revision>2</cp:revision>
  <dcterms:created xsi:type="dcterms:W3CDTF">2021-09-28T08:05:00Z</dcterms:created>
  <dcterms:modified xsi:type="dcterms:W3CDTF">2021-09-28T08:05:00Z</dcterms:modified>
</cp:coreProperties>
</file>