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F8" w:rsidRPr="00C005F8" w:rsidRDefault="00C005F8" w:rsidP="005A0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5F8">
        <w:rPr>
          <w:rFonts w:ascii="Times New Roman" w:hAnsi="Times New Roman"/>
          <w:b/>
          <w:sz w:val="28"/>
          <w:szCs w:val="28"/>
          <w:lang w:val="uk-UA"/>
        </w:rPr>
        <w:t>Державний університет «Житомирська політехніка»</w:t>
      </w:r>
    </w:p>
    <w:p w:rsidR="00C005F8" w:rsidRPr="00C005F8" w:rsidRDefault="00C005F8" w:rsidP="005A0122">
      <w:pPr>
        <w:spacing w:after="0" w:line="240" w:lineRule="auto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005F8" w:rsidRPr="00C005F8" w:rsidRDefault="00C005F8" w:rsidP="005A012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C005F8">
        <w:rPr>
          <w:rFonts w:ascii="Times New Roman" w:hAnsi="Times New Roman"/>
          <w:i/>
          <w:sz w:val="28"/>
          <w:szCs w:val="28"/>
          <w:lang w:val="uk-UA"/>
        </w:rPr>
        <w:t>Кафедра інформаційних</w:t>
      </w:r>
      <w:r w:rsidR="005A012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005F8">
        <w:rPr>
          <w:rFonts w:ascii="Times New Roman" w:hAnsi="Times New Roman"/>
          <w:i/>
          <w:sz w:val="28"/>
          <w:szCs w:val="28"/>
          <w:lang w:val="uk-UA"/>
        </w:rPr>
        <w:t>систем в управлінні та обліку</w:t>
      </w:r>
    </w:p>
    <w:p w:rsidR="00C005F8" w:rsidRPr="00C005F8" w:rsidRDefault="00C005F8" w:rsidP="005A0122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5F8" w:rsidRPr="00C005F8" w:rsidRDefault="00C005F8" w:rsidP="005A0122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/>
        </w:rPr>
      </w:pPr>
      <w:r w:rsidRPr="00C005F8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C005F8" w:rsidRPr="00C005F8" w:rsidRDefault="00C005F8" w:rsidP="005A0122">
      <w:pPr>
        <w:spacing w:after="300" w:line="240" w:lineRule="auto"/>
        <w:ind w:lef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C005F8">
        <w:rPr>
          <w:rFonts w:ascii="Times New Roman" w:hAnsi="Times New Roman"/>
          <w:sz w:val="28"/>
          <w:szCs w:val="28"/>
          <w:lang w:val="uk-UA"/>
        </w:rPr>
        <w:t>Керівник бакалаврської роботи</w:t>
      </w:r>
    </w:p>
    <w:p w:rsidR="00C005F8" w:rsidRPr="00C005F8" w:rsidRDefault="00C005F8" w:rsidP="005A0122">
      <w:pPr>
        <w:spacing w:after="0" w:line="240" w:lineRule="auto"/>
        <w:ind w:left="552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5F8">
        <w:rPr>
          <w:rFonts w:ascii="Times New Roman" w:hAnsi="Times New Roman"/>
          <w:sz w:val="28"/>
          <w:szCs w:val="28"/>
          <w:lang w:val="uk-UA"/>
        </w:rPr>
        <w:t>_____________________________</w:t>
      </w:r>
    </w:p>
    <w:p w:rsidR="00C005F8" w:rsidRPr="00C005F8" w:rsidRDefault="00C005F8" w:rsidP="005A0122">
      <w:pPr>
        <w:spacing w:after="300" w:line="240" w:lineRule="auto"/>
        <w:ind w:left="5528"/>
        <w:jc w:val="center"/>
        <w:rPr>
          <w:rFonts w:ascii="Times New Roman" w:hAnsi="Times New Roman"/>
          <w:sz w:val="20"/>
          <w:szCs w:val="20"/>
          <w:lang w:val="uk-UA"/>
        </w:rPr>
      </w:pPr>
      <w:r w:rsidRPr="00C005F8">
        <w:rPr>
          <w:rFonts w:ascii="Times New Roman" w:hAnsi="Times New Roman"/>
          <w:sz w:val="20"/>
          <w:szCs w:val="20"/>
          <w:lang w:val="uk-UA"/>
        </w:rPr>
        <w:t>(наук. ступ., вч. зв., ПІБ)</w:t>
      </w:r>
    </w:p>
    <w:p w:rsidR="00C005F8" w:rsidRPr="00C005F8" w:rsidRDefault="00C005F8" w:rsidP="005A0122">
      <w:pPr>
        <w:spacing w:after="0" w:line="240" w:lineRule="auto"/>
        <w:ind w:left="552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5F8">
        <w:rPr>
          <w:rFonts w:ascii="Times New Roman" w:hAnsi="Times New Roman"/>
          <w:b/>
          <w:sz w:val="28"/>
          <w:szCs w:val="28"/>
          <w:lang w:val="uk-UA"/>
        </w:rPr>
        <w:t>_____________________________</w:t>
      </w:r>
    </w:p>
    <w:p w:rsidR="00C854B4" w:rsidRPr="00C005F8" w:rsidRDefault="00C005F8" w:rsidP="005A0122">
      <w:pPr>
        <w:spacing w:after="300" w:line="240" w:lineRule="auto"/>
        <w:ind w:left="5528"/>
        <w:jc w:val="center"/>
        <w:rPr>
          <w:rFonts w:ascii="Times New Roman" w:hAnsi="Times New Roman"/>
          <w:sz w:val="20"/>
          <w:szCs w:val="20"/>
          <w:lang w:val="uk-UA"/>
        </w:rPr>
      </w:pPr>
      <w:r w:rsidRPr="00C005F8">
        <w:rPr>
          <w:rFonts w:ascii="Times New Roman" w:hAnsi="Times New Roman"/>
          <w:sz w:val="20"/>
          <w:szCs w:val="20"/>
          <w:lang w:val="uk-UA"/>
        </w:rPr>
        <w:t>(підпис)</w:t>
      </w:r>
    </w:p>
    <w:p w:rsidR="00C005F8" w:rsidRPr="00C005F8" w:rsidRDefault="00C005F8" w:rsidP="005A0122">
      <w:pPr>
        <w:spacing w:after="0" w:line="240" w:lineRule="auto"/>
        <w:ind w:lef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C005F8">
        <w:rPr>
          <w:rFonts w:ascii="Times New Roman" w:hAnsi="Times New Roman"/>
          <w:sz w:val="28"/>
          <w:szCs w:val="28"/>
          <w:lang w:val="uk-UA"/>
        </w:rPr>
        <w:t>«</w:t>
      </w:r>
      <w:r w:rsidR="005A0122" w:rsidRPr="005A0122">
        <w:rPr>
          <w:rFonts w:ascii="Times New Roman" w:hAnsi="Times New Roman"/>
          <w:sz w:val="28"/>
          <w:szCs w:val="28"/>
          <w:u w:val="single"/>
          <w:lang w:val="uk-UA"/>
        </w:rPr>
        <w:t xml:space="preserve"> 12 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A0122" w:rsidRPr="005A0122">
        <w:rPr>
          <w:rFonts w:ascii="Times New Roman" w:hAnsi="Times New Roman"/>
          <w:sz w:val="28"/>
          <w:szCs w:val="28"/>
          <w:u w:val="single"/>
          <w:lang w:val="uk-UA"/>
        </w:rPr>
        <w:t>  листопада</w:t>
      </w:r>
      <w:r w:rsidR="005A0122" w:rsidRPr="005A0122">
        <w:rPr>
          <w:rFonts w:ascii="Times New Roman" w:hAnsi="Times New Roman"/>
          <w:sz w:val="28"/>
          <w:szCs w:val="28"/>
          <w:u w:val="single"/>
          <w:lang w:val="uk-UA"/>
        </w:rPr>
        <w:t>  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 2021 р.</w:t>
      </w:r>
    </w:p>
    <w:p w:rsidR="00C005F8" w:rsidRPr="00C005F8" w:rsidRDefault="00C005F8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5F8" w:rsidRPr="00C005F8" w:rsidRDefault="00C005F8" w:rsidP="005A0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05F8">
        <w:rPr>
          <w:rFonts w:ascii="Times New Roman" w:hAnsi="Times New Roman"/>
          <w:b/>
          <w:sz w:val="28"/>
          <w:szCs w:val="28"/>
          <w:lang w:val="uk-UA"/>
        </w:rPr>
        <w:t>ПЛАН</w:t>
      </w:r>
    </w:p>
    <w:p w:rsidR="00C005F8" w:rsidRPr="00C005F8" w:rsidRDefault="00C005F8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005F8">
        <w:rPr>
          <w:rFonts w:ascii="Times New Roman" w:hAnsi="Times New Roman"/>
          <w:sz w:val="28"/>
          <w:szCs w:val="28"/>
          <w:lang w:val="uk-UA"/>
        </w:rPr>
        <w:t>бакалаврської роботи на тему «</w:t>
      </w:r>
      <w:r w:rsidRPr="00C005F8">
        <w:rPr>
          <w:rFonts w:ascii="Times New Roman" w:hAnsi="Times New Roman"/>
          <w:sz w:val="28"/>
          <w:szCs w:val="28"/>
          <w:highlight w:val="yellow"/>
          <w:lang w:val="uk-UA"/>
        </w:rPr>
        <w:t>Бухгалтерський облік та аудит операцій з нарахування та сплати ПДВ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» студентки групи </w:t>
      </w:r>
      <w:r w:rsidRPr="00C005F8">
        <w:rPr>
          <w:rFonts w:ascii="Times New Roman" w:hAnsi="Times New Roman"/>
          <w:sz w:val="28"/>
          <w:szCs w:val="28"/>
          <w:highlight w:val="yellow"/>
          <w:lang w:val="uk-UA"/>
        </w:rPr>
        <w:t>ОО-3/ОО-4к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5F8">
        <w:rPr>
          <w:rFonts w:ascii="Times New Roman" w:hAnsi="Times New Roman"/>
          <w:sz w:val="28"/>
          <w:szCs w:val="28"/>
          <w:highlight w:val="yellow"/>
          <w:lang w:val="uk-UA"/>
        </w:rPr>
        <w:t>(ЗОО-18-1/ЗОО-20-1с)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5F8">
        <w:rPr>
          <w:rFonts w:ascii="Times New Roman" w:hAnsi="Times New Roman"/>
          <w:sz w:val="28"/>
          <w:szCs w:val="28"/>
          <w:highlight w:val="yellow"/>
          <w:lang w:val="uk-UA"/>
        </w:rPr>
        <w:t>денної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5F8">
        <w:rPr>
          <w:rFonts w:ascii="Times New Roman" w:hAnsi="Times New Roman"/>
          <w:sz w:val="28"/>
          <w:szCs w:val="28"/>
          <w:highlight w:val="yellow"/>
          <w:lang w:val="uk-UA"/>
        </w:rPr>
        <w:t>(заочної)</w:t>
      </w:r>
      <w:r w:rsidRPr="00C005F8">
        <w:rPr>
          <w:rFonts w:ascii="Times New Roman" w:hAnsi="Times New Roman"/>
          <w:sz w:val="28"/>
          <w:szCs w:val="28"/>
          <w:lang w:val="uk-UA"/>
        </w:rPr>
        <w:t xml:space="preserve"> форми навчання факультету бізнесу та сфери обслуговування, спеціальність 071 «Облік і оподаткування», </w:t>
      </w:r>
      <w:r w:rsidRPr="00C005F8">
        <w:rPr>
          <w:rFonts w:ascii="Times New Roman" w:hAnsi="Times New Roman"/>
          <w:sz w:val="28"/>
          <w:szCs w:val="28"/>
          <w:highlight w:val="yellow"/>
          <w:lang w:val="uk-UA"/>
        </w:rPr>
        <w:t>Іванової Олени Ярославівни</w:t>
      </w:r>
      <w:r w:rsidRPr="00C005F8">
        <w:rPr>
          <w:rFonts w:ascii="Times New Roman" w:hAnsi="Times New Roman"/>
          <w:sz w:val="28"/>
          <w:szCs w:val="28"/>
          <w:lang w:val="uk-UA"/>
        </w:rPr>
        <w:t>:</w:t>
      </w:r>
    </w:p>
    <w:p w:rsidR="00C005F8" w:rsidRPr="00C005F8" w:rsidRDefault="00C005F8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РОЗДІЛ 1. ТЕОРЕТИЧНІ ПОЛОЖЕННЯ БУХГАЛТЕРСЬКОГО ОБЛІКУ ТА АНАЛІЗУ (АУДИТУ) </w:t>
      </w:r>
      <w:r w:rsidRPr="00C005F8">
        <w:rPr>
          <w:b/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/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1.1. Економічна сутність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Cs/>
          <w:sz w:val="28"/>
          <w:szCs w:val="28"/>
          <w:lang w:val="uk-UA"/>
        </w:rPr>
        <w:t xml:space="preserve"> як об’єкта бухгалтерського обліку та аналізу (аудиту)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1.2. Анотований огляд вітчизняного законодавства та періодичної літератури з обліку та аналізу (аудиту)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1.3. Міжнародні стандарти фінансової звітності та Міжнародні стандарти аудиту, що регулюють облік і аудит операцій з </w:t>
      </w:r>
      <w:r w:rsidRPr="00C005F8">
        <w:rPr>
          <w:bCs/>
          <w:sz w:val="28"/>
          <w:szCs w:val="28"/>
          <w:highlight w:val="yellow"/>
          <w:lang w:val="uk-UA"/>
        </w:rPr>
        <w:t>об’єктом дослідження</w:t>
      </w:r>
      <w:r w:rsidRPr="00C005F8">
        <w:rPr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1.4. Динаміка розвитку </w:t>
      </w:r>
      <w:r w:rsidRPr="00C005F8">
        <w:rPr>
          <w:bCs/>
          <w:sz w:val="28"/>
          <w:szCs w:val="28"/>
          <w:highlight w:val="yellow"/>
          <w:lang w:val="uk-UA"/>
        </w:rPr>
        <w:t>? галузі</w:t>
      </w:r>
      <w:r w:rsidRPr="00C005F8">
        <w:rPr>
          <w:bCs/>
          <w:sz w:val="28"/>
          <w:szCs w:val="28"/>
          <w:lang w:val="uk-UA"/>
        </w:rPr>
        <w:t xml:space="preserve"> та місце </w:t>
      </w:r>
      <w:r w:rsidRPr="00C005F8">
        <w:rPr>
          <w:bCs/>
          <w:sz w:val="28"/>
          <w:szCs w:val="28"/>
          <w:highlight w:val="yellow"/>
          <w:lang w:val="uk-UA"/>
        </w:rPr>
        <w:t>обраного підприємства</w:t>
      </w:r>
      <w:r w:rsidRPr="00C005F8">
        <w:rPr>
          <w:bCs/>
          <w:sz w:val="28"/>
          <w:szCs w:val="28"/>
          <w:lang w:val="uk-UA"/>
        </w:rPr>
        <w:t xml:space="preserve"> в ній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Висновки до розділу 1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РОЗДІЛ 2. ОРГАНІЗАЦІЯ ТА МЕТОДИЧНЕ ЗАБЕЗПЕЧЕННЯ БУХГАЛТЕРСЬКОГО ОБЛІКУ </w:t>
      </w:r>
      <w:r w:rsidRPr="00C005F8">
        <w:rPr>
          <w:b/>
          <w:bCs/>
          <w:sz w:val="28"/>
          <w:szCs w:val="28"/>
          <w:highlight w:val="yellow"/>
          <w:lang w:val="uk-UA"/>
        </w:rPr>
        <w:t>ОБ’ЄКТУ ДОСЛІДЖЕННЯ</w:t>
      </w:r>
      <w:r w:rsidRPr="00C005F8">
        <w:rPr>
          <w:b/>
          <w:bCs/>
          <w:sz w:val="28"/>
          <w:szCs w:val="28"/>
          <w:lang w:val="uk-UA"/>
        </w:rPr>
        <w:t xml:space="preserve"> НА ПІДПРИЄМСТВАХ </w:t>
      </w:r>
      <w:r w:rsidRPr="00C005F8">
        <w:rPr>
          <w:b/>
          <w:bCs/>
          <w:sz w:val="28"/>
          <w:szCs w:val="28"/>
          <w:highlight w:val="yellow"/>
          <w:lang w:val="uk-UA"/>
        </w:rPr>
        <w:t>? ГАЛУЗІ</w:t>
      </w:r>
      <w:r w:rsidRPr="00C005F8">
        <w:rPr>
          <w:b/>
          <w:bCs/>
          <w:sz w:val="28"/>
          <w:szCs w:val="28"/>
          <w:lang w:val="uk-UA"/>
        </w:rPr>
        <w:t xml:space="preserve"> (НА ПРИКЛАДІ ДІЯЛЬНОСТІ </w:t>
      </w:r>
      <w:r w:rsidRPr="00C005F8">
        <w:rPr>
          <w:b/>
          <w:bCs/>
          <w:sz w:val="28"/>
          <w:szCs w:val="28"/>
          <w:highlight w:val="yellow"/>
          <w:lang w:val="uk-UA"/>
        </w:rPr>
        <w:t>НАЗВА ОБРАНОГО ПІДПРИЄМСТВА</w:t>
      </w:r>
      <w:r w:rsidRPr="00C005F8">
        <w:rPr>
          <w:b/>
          <w:bCs/>
          <w:sz w:val="28"/>
          <w:szCs w:val="28"/>
          <w:lang w:val="uk-UA"/>
        </w:rPr>
        <w:t xml:space="preserve">)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2.1. Економічно-організаційна характеристика </w:t>
      </w:r>
      <w:r w:rsidRPr="00C005F8">
        <w:rPr>
          <w:bCs/>
          <w:sz w:val="28"/>
          <w:szCs w:val="28"/>
          <w:highlight w:val="yellow"/>
          <w:lang w:val="uk-UA"/>
        </w:rPr>
        <w:t>назва обраного підприємства</w:t>
      </w:r>
      <w:r w:rsidRPr="00C005F8">
        <w:rPr>
          <w:bCs/>
          <w:sz w:val="28"/>
          <w:szCs w:val="28"/>
          <w:lang w:val="uk-UA"/>
        </w:rPr>
        <w:t xml:space="preserve"> та організація бухгалтерського обліку на ньому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2.2. Організаційне та методичне забезпечення бухгалтерського обліку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Cs/>
          <w:sz w:val="28"/>
          <w:szCs w:val="28"/>
          <w:lang w:val="uk-UA"/>
        </w:rPr>
        <w:t xml:space="preserve"> на підприємстві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2.3. Оподаткування операцій з </w:t>
      </w:r>
      <w:r w:rsidRPr="00C005F8">
        <w:rPr>
          <w:bCs/>
          <w:sz w:val="28"/>
          <w:szCs w:val="28"/>
          <w:highlight w:val="yellow"/>
          <w:lang w:val="uk-UA"/>
        </w:rPr>
        <w:t>об’єктом дослідження</w:t>
      </w:r>
      <w:r w:rsidRPr="00C005F8">
        <w:rPr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2.4. Відображення </w:t>
      </w:r>
      <w:r w:rsidRPr="00C005F8">
        <w:rPr>
          <w:bCs/>
          <w:sz w:val="28"/>
          <w:szCs w:val="28"/>
          <w:highlight w:val="yellow"/>
          <w:lang w:val="uk-UA"/>
        </w:rPr>
        <w:t>об’єкту дослідження</w:t>
      </w:r>
      <w:r w:rsidRPr="00C005F8">
        <w:rPr>
          <w:bCs/>
          <w:sz w:val="28"/>
          <w:szCs w:val="28"/>
          <w:lang w:val="uk-UA"/>
        </w:rPr>
        <w:t xml:space="preserve"> в звітності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Висновки до розділу 2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РОЗДІЛ 3. ОРГАНІЗАЦІЙНО-МЕТОДИЧНЕ ЗАБЕЗПЕЧЕННЯ АУДИТУ </w:t>
      </w:r>
      <w:r w:rsidRPr="00C005F8">
        <w:rPr>
          <w:b/>
          <w:bCs/>
          <w:sz w:val="28"/>
          <w:szCs w:val="28"/>
          <w:highlight w:val="yellow"/>
          <w:lang w:val="uk-UA"/>
        </w:rPr>
        <w:t>ОБ’ЄКТУ ДОСЛІДЖЕННЯ</w:t>
      </w:r>
      <w:r w:rsidRPr="00C005F8">
        <w:rPr>
          <w:b/>
          <w:bCs/>
          <w:sz w:val="28"/>
          <w:szCs w:val="28"/>
          <w:lang w:val="uk-UA"/>
        </w:rPr>
        <w:t xml:space="preserve"> НА ПІДПРИЄМСТВІ </w:t>
      </w:r>
      <w:r w:rsidRPr="00C005F8">
        <w:rPr>
          <w:b/>
          <w:bCs/>
          <w:sz w:val="28"/>
          <w:szCs w:val="28"/>
          <w:highlight w:val="yellow"/>
          <w:lang w:val="uk-UA"/>
        </w:rPr>
        <w:t>? ГАЛУЗІ</w:t>
      </w:r>
      <w:r w:rsidRPr="00C005F8">
        <w:rPr>
          <w:b/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lastRenderedPageBreak/>
        <w:t xml:space="preserve">3.1. Оцінка основних аналітичних показників діяльності </w:t>
      </w:r>
      <w:r w:rsidRPr="00C005F8">
        <w:rPr>
          <w:bCs/>
          <w:sz w:val="28"/>
          <w:szCs w:val="28"/>
          <w:highlight w:val="yellow"/>
          <w:lang w:val="uk-UA"/>
        </w:rPr>
        <w:t>досліджуваного підприємства</w:t>
      </w:r>
      <w:r w:rsidRPr="00C005F8">
        <w:rPr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3.2. Організаційні засади аудиту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</w:p>
    <w:p w:rsidR="00C005F8" w:rsidRPr="00C005F8" w:rsidRDefault="00C005F8" w:rsidP="005A0122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3.3. Методика здійснення аудиту в частині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Cs/>
          <w:sz w:val="28"/>
          <w:szCs w:val="28"/>
          <w:lang w:val="uk-UA"/>
        </w:rPr>
        <w:t xml:space="preserve"> на підприємстві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3.4. Обліково-аналітичне забезпечення управління ризиками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</w:p>
    <w:p w:rsidR="00C005F8" w:rsidRPr="00C005F8" w:rsidRDefault="00C005F8" w:rsidP="005A012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005F8">
        <w:rPr>
          <w:rFonts w:ascii="Times New Roman" w:hAnsi="Times New Roman"/>
          <w:b/>
          <w:bCs/>
          <w:sz w:val="28"/>
          <w:szCs w:val="28"/>
          <w:lang w:val="uk-UA"/>
        </w:rPr>
        <w:t>Висновки до розділу 3</w:t>
      </w:r>
    </w:p>
    <w:p w:rsidR="00C005F8" w:rsidRPr="00C005F8" w:rsidRDefault="00C005F8" w:rsidP="005A01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005F8">
        <w:rPr>
          <w:rFonts w:ascii="Times New Roman" w:hAnsi="Times New Roman"/>
          <w:b/>
          <w:bCs/>
          <w:sz w:val="28"/>
          <w:szCs w:val="28"/>
          <w:highlight w:val="red"/>
          <w:lang w:val="uk-UA"/>
        </w:rPr>
        <w:t>АБО ЯКЩО 3 РОЗДІЛ ПО АНАЛІЗУ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РОЗДІЛ 3. </w:t>
      </w:r>
      <w:r w:rsidRPr="00C005F8">
        <w:rPr>
          <w:b/>
          <w:bCs/>
          <w:sz w:val="28"/>
          <w:szCs w:val="28"/>
          <w:lang w:val="uk-UA"/>
        </w:rPr>
        <w:t xml:space="preserve">ОРГАНІЗАЦІЙНО-МЕТОДИЧНЕ ЗАБЕЗПЕЧЕННЯ АНАЛІЗУ </w:t>
      </w:r>
      <w:r w:rsidRPr="00C005F8">
        <w:rPr>
          <w:b/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/>
          <w:bCs/>
          <w:sz w:val="28"/>
          <w:szCs w:val="28"/>
          <w:lang w:val="uk-UA"/>
        </w:rPr>
        <w:t xml:space="preserve"> НА ПІДПРИЄМСТВІ </w:t>
      </w:r>
      <w:r w:rsidRPr="00C005F8">
        <w:rPr>
          <w:b/>
          <w:bCs/>
          <w:sz w:val="28"/>
          <w:szCs w:val="28"/>
          <w:highlight w:val="yellow"/>
          <w:lang w:val="uk-UA"/>
        </w:rPr>
        <w:t>? ГАЛУЗІ</w:t>
      </w:r>
      <w:r w:rsidRPr="00C005F8">
        <w:rPr>
          <w:b/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3.1. Оцінка основних аналітичних показників діяльності </w:t>
      </w:r>
      <w:r w:rsidRPr="00C005F8">
        <w:rPr>
          <w:bCs/>
          <w:sz w:val="28"/>
          <w:szCs w:val="28"/>
          <w:highlight w:val="yellow"/>
          <w:lang w:val="uk-UA"/>
        </w:rPr>
        <w:t>досліджуваного підприємства</w:t>
      </w:r>
      <w:r w:rsidRPr="00C005F8">
        <w:rPr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3.2. Інформаційне та методичне забезпечення економічного аналізу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Cs/>
          <w:sz w:val="28"/>
          <w:szCs w:val="28"/>
          <w:lang w:val="uk-UA"/>
        </w:rPr>
        <w:t xml:space="preserve"> на підприємстві </w:t>
      </w:r>
    </w:p>
    <w:p w:rsidR="00C005F8" w:rsidRPr="00C005F8" w:rsidRDefault="00C005F8" w:rsidP="005A0122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3.3. Аналіз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  <w:r w:rsidRPr="00C005F8">
        <w:rPr>
          <w:bCs/>
          <w:sz w:val="28"/>
          <w:szCs w:val="28"/>
          <w:lang w:val="uk-UA"/>
        </w:rPr>
        <w:t xml:space="preserve"> на підприємстві </w:t>
      </w:r>
      <w:r w:rsidRPr="00C005F8">
        <w:rPr>
          <w:bCs/>
          <w:sz w:val="28"/>
          <w:szCs w:val="28"/>
          <w:highlight w:val="yellow"/>
          <w:lang w:val="uk-UA"/>
        </w:rPr>
        <w:t>? галузі</w:t>
      </w:r>
      <w:r w:rsidRPr="00C005F8">
        <w:rPr>
          <w:bCs/>
          <w:sz w:val="28"/>
          <w:szCs w:val="28"/>
          <w:lang w:val="uk-UA"/>
        </w:rPr>
        <w:t xml:space="preserve">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Cs/>
          <w:sz w:val="28"/>
          <w:szCs w:val="28"/>
          <w:lang w:val="uk-UA"/>
        </w:rPr>
        <w:t xml:space="preserve">3.4. Обліково-аналітичне забезпечення управління ризиками </w:t>
      </w:r>
      <w:r w:rsidRPr="00C005F8">
        <w:rPr>
          <w:bCs/>
          <w:sz w:val="28"/>
          <w:szCs w:val="28"/>
          <w:highlight w:val="yellow"/>
          <w:lang w:val="uk-UA"/>
        </w:rPr>
        <w:t>об’єкта дослідження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Висновки до розділу 3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ВИСНОВКИ ТА ПРОПОЗИЦІЇ </w:t>
      </w:r>
    </w:p>
    <w:p w:rsidR="00C005F8" w:rsidRPr="00C005F8" w:rsidRDefault="00C005F8" w:rsidP="005A0122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005F8">
        <w:rPr>
          <w:b/>
          <w:bCs/>
          <w:sz w:val="28"/>
          <w:szCs w:val="28"/>
          <w:lang w:val="uk-UA"/>
        </w:rPr>
        <w:t xml:space="preserve">СПИСОК ВИКОРИСТАНИХ ДЖЕРЕЛ </w:t>
      </w:r>
    </w:p>
    <w:p w:rsidR="00C005F8" w:rsidRDefault="00C005F8" w:rsidP="005A01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05F8">
        <w:rPr>
          <w:rFonts w:ascii="Times New Roman" w:hAnsi="Times New Roman"/>
          <w:b/>
          <w:bCs/>
          <w:sz w:val="28"/>
          <w:szCs w:val="28"/>
          <w:lang w:val="uk-UA"/>
        </w:rPr>
        <w:t>ДОДАТКИ</w:t>
      </w:r>
    </w:p>
    <w:p w:rsidR="00C005F8" w:rsidRDefault="00C005F8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122" w:rsidRDefault="005A0122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122" w:rsidRPr="00C005F8" w:rsidRDefault="005A0122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C005F8" w:rsidRDefault="00C005F8" w:rsidP="005A012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005F8">
        <w:rPr>
          <w:rFonts w:ascii="Times New Roman" w:hAnsi="Times New Roman"/>
          <w:sz w:val="28"/>
          <w:szCs w:val="28"/>
          <w:lang w:val="uk-UA"/>
        </w:rPr>
        <w:t>«___» ____________ 2021 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___________________</w:t>
      </w:r>
    </w:p>
    <w:p w:rsidR="00C005F8" w:rsidRPr="00C005F8" w:rsidRDefault="00C005F8" w:rsidP="005A0122">
      <w:pPr>
        <w:spacing w:after="0" w:line="240" w:lineRule="auto"/>
        <w:ind w:left="6946"/>
        <w:jc w:val="both"/>
        <w:rPr>
          <w:rFonts w:ascii="Times New Roman" w:hAnsi="Times New Roman"/>
          <w:sz w:val="20"/>
          <w:szCs w:val="20"/>
          <w:lang w:val="uk-UA"/>
        </w:rPr>
      </w:pPr>
      <w:r w:rsidRPr="00C005F8">
        <w:rPr>
          <w:rFonts w:ascii="Times New Roman" w:hAnsi="Times New Roman"/>
          <w:sz w:val="20"/>
          <w:szCs w:val="20"/>
          <w:lang w:val="uk-UA"/>
        </w:rPr>
        <w:t>(підпис студента)</w:t>
      </w:r>
    </w:p>
    <w:p w:rsidR="00C005F8" w:rsidRPr="00C005F8" w:rsidRDefault="00C005F8" w:rsidP="005A012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C005F8" w:rsidRPr="00C005F8" w:rsidSect="00C005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63" w:rsidRDefault="00950963" w:rsidP="00C005F8">
      <w:pPr>
        <w:spacing w:after="0" w:line="240" w:lineRule="auto"/>
      </w:pPr>
      <w:r>
        <w:separator/>
      </w:r>
    </w:p>
  </w:endnote>
  <w:endnote w:type="continuationSeparator" w:id="0">
    <w:p w:rsidR="00950963" w:rsidRDefault="00950963" w:rsidP="00C0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63" w:rsidRDefault="00950963" w:rsidP="00C005F8">
      <w:pPr>
        <w:spacing w:after="0" w:line="240" w:lineRule="auto"/>
      </w:pPr>
      <w:r>
        <w:separator/>
      </w:r>
    </w:p>
  </w:footnote>
  <w:footnote w:type="continuationSeparator" w:id="0">
    <w:p w:rsidR="00950963" w:rsidRDefault="00950963" w:rsidP="00C005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40"/>
    <w:rsid w:val="00044740"/>
    <w:rsid w:val="005A0122"/>
    <w:rsid w:val="008C37C7"/>
    <w:rsid w:val="00950963"/>
    <w:rsid w:val="00C005F8"/>
    <w:rsid w:val="00C8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315C8-2A30-4022-9306-A19FDFDC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F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5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05F8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unhideWhenUsed/>
    <w:rsid w:val="00C005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05F8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C005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1699</Words>
  <Characters>969</Characters>
  <Application>Microsoft Office Word</Application>
  <DocSecurity>0</DocSecurity>
  <Lines>8</Lines>
  <Paragraphs>5</Paragraphs>
  <ScaleCrop>false</ScaleCrop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Селецька Дар'я Олегівна</dc:creator>
  <cp:keywords/>
  <dc:description/>
  <cp:lastModifiedBy>Селецька Дар'я Олегівна</cp:lastModifiedBy>
  <cp:revision>3</cp:revision>
  <dcterms:created xsi:type="dcterms:W3CDTF">2021-10-06T05:44:00Z</dcterms:created>
  <dcterms:modified xsi:type="dcterms:W3CDTF">2021-11-17T15:22:00Z</dcterms:modified>
</cp:coreProperties>
</file>