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FA6" w:rsidRPr="00F33FA6" w:rsidRDefault="00F33FA6" w:rsidP="00F33FA6">
      <w:pPr>
        <w:suppressAutoHyphens w:val="0"/>
        <w:spacing w:line="360" w:lineRule="auto"/>
        <w:ind w:left="5580"/>
        <w:rPr>
          <w:sz w:val="28"/>
          <w:szCs w:val="28"/>
          <w:lang w:eastAsia="ru-RU"/>
        </w:rPr>
      </w:pPr>
    </w:p>
    <w:p w:rsidR="00F33FA6" w:rsidRPr="00F33FA6" w:rsidRDefault="00F33FA6" w:rsidP="00F33FA6">
      <w:pPr>
        <w:suppressAutoHyphens w:val="0"/>
        <w:spacing w:line="360" w:lineRule="auto"/>
        <w:ind w:left="5580"/>
        <w:rPr>
          <w:sz w:val="28"/>
          <w:szCs w:val="28"/>
          <w:lang w:eastAsia="ru-RU"/>
        </w:rPr>
      </w:pPr>
    </w:p>
    <w:p w:rsidR="00F33FA6" w:rsidRPr="00F33FA6" w:rsidRDefault="00F33FA6" w:rsidP="00F33FA6">
      <w:pPr>
        <w:suppressAutoHyphens w:val="0"/>
        <w:spacing w:line="360" w:lineRule="auto"/>
        <w:rPr>
          <w:sz w:val="28"/>
          <w:szCs w:val="28"/>
          <w:lang w:eastAsia="ru-RU"/>
        </w:rPr>
      </w:pPr>
    </w:p>
    <w:p w:rsidR="00F33FA6" w:rsidRDefault="00F33FA6" w:rsidP="00F33FA6">
      <w:pPr>
        <w:suppressAutoHyphens w:val="0"/>
        <w:spacing w:line="360" w:lineRule="auto"/>
        <w:rPr>
          <w:sz w:val="28"/>
          <w:szCs w:val="28"/>
          <w:lang w:eastAsia="ru-RU"/>
        </w:rPr>
      </w:pPr>
    </w:p>
    <w:p w:rsidR="00F33FA6" w:rsidRDefault="00F33FA6" w:rsidP="00F33FA6">
      <w:pPr>
        <w:suppressAutoHyphens w:val="0"/>
        <w:spacing w:line="360" w:lineRule="auto"/>
        <w:rPr>
          <w:sz w:val="28"/>
          <w:szCs w:val="28"/>
          <w:lang w:eastAsia="ru-RU"/>
        </w:rPr>
      </w:pPr>
    </w:p>
    <w:p w:rsidR="00F33FA6" w:rsidRPr="00F33FA6" w:rsidRDefault="00F33FA6" w:rsidP="00F33FA6">
      <w:pPr>
        <w:suppressAutoHyphens w:val="0"/>
        <w:spacing w:line="360" w:lineRule="auto"/>
        <w:rPr>
          <w:sz w:val="28"/>
          <w:szCs w:val="28"/>
          <w:lang w:eastAsia="ru-RU"/>
        </w:rPr>
      </w:pPr>
    </w:p>
    <w:p w:rsidR="00F33FA6" w:rsidRPr="00F33FA6" w:rsidRDefault="00F33FA6" w:rsidP="00F33FA6">
      <w:pPr>
        <w:suppressAutoHyphens w:val="0"/>
        <w:spacing w:line="360" w:lineRule="auto"/>
        <w:rPr>
          <w:sz w:val="28"/>
          <w:szCs w:val="28"/>
          <w:lang w:eastAsia="ru-RU"/>
        </w:rPr>
      </w:pPr>
    </w:p>
    <w:p w:rsidR="00F33FA6" w:rsidRDefault="00F33FA6" w:rsidP="00F33FA6">
      <w:pPr>
        <w:spacing w:line="288" w:lineRule="auto"/>
        <w:jc w:val="center"/>
        <w:rPr>
          <w:b/>
          <w:caps/>
          <w:sz w:val="28"/>
          <w:szCs w:val="28"/>
          <w:lang w:val="ru-RU"/>
        </w:rPr>
      </w:pPr>
      <w:r>
        <w:rPr>
          <w:b/>
          <w:caps/>
          <w:sz w:val="28"/>
          <w:szCs w:val="28"/>
          <w:lang w:val="ru-RU"/>
        </w:rPr>
        <w:t>список рекомендованої літератури</w:t>
      </w:r>
    </w:p>
    <w:p w:rsidR="00F33FA6" w:rsidRPr="00777FF1" w:rsidRDefault="00F33FA6" w:rsidP="00F33FA6">
      <w:pPr>
        <w:spacing w:line="288" w:lineRule="auto"/>
        <w:jc w:val="center"/>
        <w:rPr>
          <w:b/>
          <w:caps/>
          <w:sz w:val="28"/>
          <w:szCs w:val="28"/>
        </w:rPr>
      </w:pPr>
      <w:r w:rsidRPr="00777FF1">
        <w:rPr>
          <w:b/>
          <w:caps/>
          <w:sz w:val="28"/>
          <w:szCs w:val="28"/>
        </w:rPr>
        <w:t>Навчальної дисципліни</w:t>
      </w:r>
    </w:p>
    <w:p w:rsidR="00F33FA6" w:rsidRPr="00F33FA6" w:rsidRDefault="00F33FA6" w:rsidP="00F33FA6">
      <w:pPr>
        <w:keepNext/>
        <w:suppressAutoHyphens w:val="0"/>
        <w:spacing w:line="360" w:lineRule="auto"/>
        <w:jc w:val="center"/>
        <w:outlineLvl w:val="0"/>
        <w:rPr>
          <w:b/>
          <w:sz w:val="28"/>
          <w:szCs w:val="28"/>
          <w:lang w:eastAsia="ru-RU"/>
        </w:rPr>
      </w:pPr>
      <w:r w:rsidRPr="00F33FA6">
        <w:rPr>
          <w:b/>
          <w:sz w:val="28"/>
          <w:szCs w:val="28"/>
          <w:lang w:eastAsia="ru-RU"/>
        </w:rPr>
        <w:t>“</w:t>
      </w:r>
      <w:r w:rsidR="000F2215">
        <w:rPr>
          <w:b/>
          <w:sz w:val="28"/>
          <w:szCs w:val="28"/>
          <w:lang w:eastAsia="ru-RU"/>
        </w:rPr>
        <w:t>МИТНЕ РЕГУЛЮВАННЯ</w:t>
      </w:r>
      <w:r w:rsidRPr="00F33FA6">
        <w:rPr>
          <w:b/>
          <w:sz w:val="28"/>
          <w:szCs w:val="28"/>
          <w:lang w:eastAsia="ru-RU"/>
        </w:rPr>
        <w:t>”</w:t>
      </w:r>
    </w:p>
    <w:p w:rsidR="00625213" w:rsidRPr="00A30BAF" w:rsidRDefault="00625213" w:rsidP="00625213">
      <w:pPr>
        <w:overflowPunct w:val="0"/>
        <w:autoSpaceDE w:val="0"/>
        <w:autoSpaceDN w:val="0"/>
        <w:adjustRightInd w:val="0"/>
        <w:jc w:val="center"/>
        <w:textAlignment w:val="baseline"/>
        <w:rPr>
          <w:sz w:val="28"/>
          <w:szCs w:val="28"/>
        </w:rPr>
      </w:pPr>
      <w:r w:rsidRPr="00A30BAF">
        <w:rPr>
          <w:sz w:val="28"/>
          <w:szCs w:val="28"/>
        </w:rPr>
        <w:t>для студентів освітнього рівня «</w:t>
      </w:r>
      <w:r>
        <w:rPr>
          <w:sz w:val="28"/>
          <w:szCs w:val="28"/>
        </w:rPr>
        <w:t>магістр</w:t>
      </w:r>
      <w:r w:rsidRPr="00A30BAF">
        <w:rPr>
          <w:sz w:val="28"/>
          <w:szCs w:val="28"/>
        </w:rPr>
        <w:t>»</w:t>
      </w:r>
    </w:p>
    <w:p w:rsidR="00625213" w:rsidRPr="00A30BAF" w:rsidRDefault="00625213" w:rsidP="00625213">
      <w:pPr>
        <w:jc w:val="center"/>
        <w:rPr>
          <w:sz w:val="28"/>
          <w:u w:val="single"/>
        </w:rPr>
      </w:pPr>
      <w:r w:rsidRPr="00A30BAF">
        <w:rPr>
          <w:sz w:val="28"/>
          <w:szCs w:val="28"/>
        </w:rPr>
        <w:t>спеціальності 072 «Фінанси, банківська справа та страхування»</w:t>
      </w:r>
    </w:p>
    <w:p w:rsidR="00625213" w:rsidRPr="00A30BAF" w:rsidRDefault="00625213" w:rsidP="00625213">
      <w:pPr>
        <w:overflowPunct w:val="0"/>
        <w:autoSpaceDE w:val="0"/>
        <w:autoSpaceDN w:val="0"/>
        <w:adjustRightInd w:val="0"/>
        <w:jc w:val="center"/>
        <w:textAlignment w:val="baseline"/>
        <w:rPr>
          <w:sz w:val="28"/>
          <w:szCs w:val="28"/>
          <w:lang w:eastAsia="uk-UA"/>
        </w:rPr>
      </w:pPr>
      <w:r w:rsidRPr="00A30BAF">
        <w:rPr>
          <w:sz w:val="28"/>
          <w:szCs w:val="28"/>
          <w:lang w:eastAsia="uk-UA"/>
        </w:rPr>
        <w:t>освітньо-професійна програма «</w:t>
      </w:r>
      <w:r w:rsidRPr="00A30BAF">
        <w:rPr>
          <w:sz w:val="28"/>
          <w:szCs w:val="28"/>
        </w:rPr>
        <w:t>Фінанси, банківська справа та страхування»</w:t>
      </w:r>
      <w:r w:rsidRPr="00A30BAF">
        <w:rPr>
          <w:sz w:val="28"/>
          <w:szCs w:val="28"/>
          <w:lang w:eastAsia="uk-UA"/>
        </w:rPr>
        <w:t xml:space="preserve"> </w:t>
      </w:r>
    </w:p>
    <w:p w:rsidR="00625213" w:rsidRDefault="00A07471" w:rsidP="00625213">
      <w:pPr>
        <w:overflowPunct w:val="0"/>
        <w:autoSpaceDE w:val="0"/>
        <w:autoSpaceDN w:val="0"/>
        <w:adjustRightInd w:val="0"/>
        <w:jc w:val="center"/>
        <w:textAlignment w:val="baseline"/>
        <w:rPr>
          <w:sz w:val="28"/>
          <w:szCs w:val="28"/>
          <w:lang w:eastAsia="uk-UA"/>
        </w:rPr>
      </w:pPr>
      <w:r>
        <w:rPr>
          <w:sz w:val="28"/>
          <w:szCs w:val="28"/>
          <w:lang w:eastAsia="uk-UA"/>
        </w:rPr>
        <w:t>факультет обліку і фінансів</w:t>
      </w:r>
    </w:p>
    <w:p w:rsidR="00625213" w:rsidRPr="00A30BAF" w:rsidRDefault="00625213" w:rsidP="00625213">
      <w:pPr>
        <w:overflowPunct w:val="0"/>
        <w:autoSpaceDE w:val="0"/>
        <w:autoSpaceDN w:val="0"/>
        <w:adjustRightInd w:val="0"/>
        <w:jc w:val="center"/>
        <w:textAlignment w:val="baseline"/>
        <w:rPr>
          <w:sz w:val="20"/>
          <w:szCs w:val="20"/>
        </w:rPr>
      </w:pPr>
      <w:r w:rsidRPr="00A30BAF">
        <w:rPr>
          <w:sz w:val="28"/>
          <w:szCs w:val="28"/>
        </w:rPr>
        <w:t>кафедра фінансів і кредиту</w:t>
      </w:r>
    </w:p>
    <w:p w:rsidR="00F33FA6" w:rsidRPr="00625213" w:rsidRDefault="00F33FA6" w:rsidP="00F33FA6">
      <w:pPr>
        <w:suppressAutoHyphens w:val="0"/>
        <w:overflowPunct w:val="0"/>
        <w:autoSpaceDE w:val="0"/>
        <w:autoSpaceDN w:val="0"/>
        <w:adjustRightInd w:val="0"/>
        <w:spacing w:line="360" w:lineRule="auto"/>
        <w:jc w:val="center"/>
        <w:textAlignment w:val="baseline"/>
        <w:rPr>
          <w:sz w:val="28"/>
          <w:szCs w:val="28"/>
          <w:lang w:eastAsia="ru-RU"/>
        </w:rPr>
      </w:pPr>
    </w:p>
    <w:p w:rsidR="00F33FA6" w:rsidRPr="00DC3348" w:rsidRDefault="00F33FA6" w:rsidP="00F33FA6">
      <w:pPr>
        <w:suppressAutoHyphens w:val="0"/>
        <w:overflowPunct w:val="0"/>
        <w:autoSpaceDE w:val="0"/>
        <w:autoSpaceDN w:val="0"/>
        <w:adjustRightInd w:val="0"/>
        <w:jc w:val="center"/>
        <w:textAlignment w:val="baseline"/>
        <w:rPr>
          <w:sz w:val="28"/>
          <w:szCs w:val="28"/>
          <w:lang w:eastAsia="uk-UA"/>
        </w:rPr>
      </w:pPr>
    </w:p>
    <w:p w:rsidR="00F33FA6" w:rsidRPr="00DC3348" w:rsidRDefault="00F33FA6" w:rsidP="00F33FA6">
      <w:pPr>
        <w:suppressAutoHyphens w:val="0"/>
        <w:overflowPunct w:val="0"/>
        <w:autoSpaceDE w:val="0"/>
        <w:autoSpaceDN w:val="0"/>
        <w:adjustRightInd w:val="0"/>
        <w:jc w:val="center"/>
        <w:textAlignment w:val="baseline"/>
        <w:rPr>
          <w:sz w:val="28"/>
          <w:szCs w:val="28"/>
          <w:lang w:eastAsia="ru-RU"/>
        </w:rPr>
      </w:pPr>
    </w:p>
    <w:p w:rsidR="00F33FA6" w:rsidRPr="00DC3348" w:rsidRDefault="00F33FA6" w:rsidP="00F33FA6">
      <w:pPr>
        <w:suppressAutoHyphens w:val="0"/>
        <w:overflowPunct w:val="0"/>
        <w:autoSpaceDE w:val="0"/>
        <w:autoSpaceDN w:val="0"/>
        <w:adjustRightInd w:val="0"/>
        <w:jc w:val="center"/>
        <w:textAlignment w:val="baseline"/>
        <w:rPr>
          <w:sz w:val="28"/>
          <w:szCs w:val="28"/>
          <w:lang w:eastAsia="ru-RU"/>
        </w:rPr>
      </w:pPr>
    </w:p>
    <w:p w:rsidR="00F33FA6" w:rsidRPr="00DC3348" w:rsidRDefault="00F33FA6" w:rsidP="00F33FA6">
      <w:pPr>
        <w:suppressAutoHyphens w:val="0"/>
        <w:overflowPunct w:val="0"/>
        <w:autoSpaceDE w:val="0"/>
        <w:autoSpaceDN w:val="0"/>
        <w:adjustRightInd w:val="0"/>
        <w:jc w:val="center"/>
        <w:textAlignment w:val="baseline"/>
        <w:rPr>
          <w:sz w:val="28"/>
          <w:szCs w:val="28"/>
          <w:lang w:eastAsia="ru-RU"/>
        </w:rPr>
      </w:pPr>
    </w:p>
    <w:p w:rsidR="00F33FA6" w:rsidRPr="00DC3348" w:rsidRDefault="00F33FA6" w:rsidP="00F33FA6">
      <w:pPr>
        <w:suppressAutoHyphens w:val="0"/>
        <w:overflowPunct w:val="0"/>
        <w:autoSpaceDE w:val="0"/>
        <w:autoSpaceDN w:val="0"/>
        <w:adjustRightInd w:val="0"/>
        <w:jc w:val="center"/>
        <w:textAlignment w:val="baseline"/>
        <w:rPr>
          <w:sz w:val="28"/>
          <w:szCs w:val="28"/>
          <w:lang w:eastAsia="ru-RU"/>
        </w:rPr>
      </w:pPr>
    </w:p>
    <w:p w:rsidR="00F33FA6" w:rsidRPr="00DC3348" w:rsidRDefault="00F33FA6" w:rsidP="00F33FA6">
      <w:pPr>
        <w:suppressAutoHyphens w:val="0"/>
        <w:overflowPunct w:val="0"/>
        <w:autoSpaceDE w:val="0"/>
        <w:autoSpaceDN w:val="0"/>
        <w:adjustRightInd w:val="0"/>
        <w:jc w:val="center"/>
        <w:textAlignment w:val="baseline"/>
        <w:rPr>
          <w:sz w:val="28"/>
          <w:szCs w:val="28"/>
          <w:lang w:eastAsia="ru-RU"/>
        </w:rPr>
      </w:pPr>
    </w:p>
    <w:p w:rsidR="00F33FA6" w:rsidRPr="00DC3348" w:rsidRDefault="00F33FA6" w:rsidP="00F33FA6">
      <w:pPr>
        <w:suppressAutoHyphens w:val="0"/>
        <w:overflowPunct w:val="0"/>
        <w:autoSpaceDE w:val="0"/>
        <w:autoSpaceDN w:val="0"/>
        <w:adjustRightInd w:val="0"/>
        <w:jc w:val="center"/>
        <w:textAlignment w:val="baseline"/>
        <w:rPr>
          <w:sz w:val="28"/>
          <w:szCs w:val="28"/>
          <w:lang w:eastAsia="ru-RU"/>
        </w:rPr>
      </w:pPr>
    </w:p>
    <w:p w:rsidR="00F33FA6" w:rsidRPr="00DC3348" w:rsidRDefault="00F33FA6" w:rsidP="00F33FA6">
      <w:pPr>
        <w:tabs>
          <w:tab w:val="left" w:pos="3828"/>
        </w:tabs>
        <w:suppressAutoHyphens w:val="0"/>
        <w:overflowPunct w:val="0"/>
        <w:autoSpaceDE w:val="0"/>
        <w:autoSpaceDN w:val="0"/>
        <w:adjustRightInd w:val="0"/>
        <w:jc w:val="center"/>
        <w:textAlignment w:val="baseline"/>
        <w:rPr>
          <w:sz w:val="28"/>
          <w:szCs w:val="28"/>
          <w:lang w:eastAsia="ru-RU"/>
        </w:rPr>
      </w:pPr>
    </w:p>
    <w:p w:rsidR="00F33FA6" w:rsidRPr="00DC3348" w:rsidRDefault="00F33FA6" w:rsidP="00F33FA6">
      <w:pPr>
        <w:suppressAutoHyphens w:val="0"/>
        <w:overflowPunct w:val="0"/>
        <w:autoSpaceDE w:val="0"/>
        <w:autoSpaceDN w:val="0"/>
        <w:adjustRightInd w:val="0"/>
        <w:jc w:val="center"/>
        <w:textAlignment w:val="baseline"/>
        <w:rPr>
          <w:sz w:val="28"/>
          <w:szCs w:val="28"/>
          <w:lang w:eastAsia="ru-RU"/>
        </w:rPr>
      </w:pPr>
    </w:p>
    <w:p w:rsidR="00F33FA6" w:rsidRPr="00DC3348" w:rsidRDefault="00F33FA6" w:rsidP="00F33FA6">
      <w:pPr>
        <w:suppressAutoHyphens w:val="0"/>
        <w:overflowPunct w:val="0"/>
        <w:autoSpaceDE w:val="0"/>
        <w:autoSpaceDN w:val="0"/>
        <w:adjustRightInd w:val="0"/>
        <w:jc w:val="center"/>
        <w:textAlignment w:val="baseline"/>
        <w:rPr>
          <w:sz w:val="28"/>
          <w:szCs w:val="28"/>
          <w:lang w:eastAsia="ru-RU"/>
        </w:rPr>
      </w:pPr>
    </w:p>
    <w:p w:rsidR="00F33FA6" w:rsidRPr="00DC3348" w:rsidRDefault="00F33FA6" w:rsidP="00F33FA6">
      <w:pPr>
        <w:suppressAutoHyphens w:val="0"/>
        <w:overflowPunct w:val="0"/>
        <w:autoSpaceDE w:val="0"/>
        <w:autoSpaceDN w:val="0"/>
        <w:adjustRightInd w:val="0"/>
        <w:jc w:val="center"/>
        <w:textAlignment w:val="baseline"/>
        <w:rPr>
          <w:sz w:val="28"/>
          <w:szCs w:val="28"/>
          <w:lang w:eastAsia="ru-RU"/>
        </w:rPr>
      </w:pPr>
    </w:p>
    <w:p w:rsidR="00F33FA6" w:rsidRPr="00DC3348" w:rsidRDefault="00F33FA6" w:rsidP="00F33FA6">
      <w:pPr>
        <w:suppressAutoHyphens w:val="0"/>
        <w:overflowPunct w:val="0"/>
        <w:autoSpaceDE w:val="0"/>
        <w:autoSpaceDN w:val="0"/>
        <w:adjustRightInd w:val="0"/>
        <w:jc w:val="center"/>
        <w:textAlignment w:val="baseline"/>
        <w:rPr>
          <w:sz w:val="28"/>
          <w:szCs w:val="28"/>
          <w:lang w:eastAsia="ru-RU"/>
        </w:rPr>
      </w:pPr>
    </w:p>
    <w:p w:rsidR="00F33FA6" w:rsidRPr="00DC3348" w:rsidRDefault="00F33FA6" w:rsidP="00F33FA6">
      <w:pPr>
        <w:suppressAutoHyphens w:val="0"/>
        <w:overflowPunct w:val="0"/>
        <w:autoSpaceDE w:val="0"/>
        <w:autoSpaceDN w:val="0"/>
        <w:adjustRightInd w:val="0"/>
        <w:jc w:val="center"/>
        <w:textAlignment w:val="baseline"/>
        <w:rPr>
          <w:sz w:val="28"/>
          <w:szCs w:val="28"/>
          <w:lang w:eastAsia="ru-RU"/>
        </w:rPr>
      </w:pPr>
    </w:p>
    <w:p w:rsidR="00F33FA6" w:rsidRPr="00DC3348" w:rsidRDefault="00F33FA6" w:rsidP="00F33FA6">
      <w:pPr>
        <w:suppressAutoHyphens w:val="0"/>
        <w:overflowPunct w:val="0"/>
        <w:autoSpaceDE w:val="0"/>
        <w:autoSpaceDN w:val="0"/>
        <w:adjustRightInd w:val="0"/>
        <w:jc w:val="center"/>
        <w:textAlignment w:val="baseline"/>
        <w:rPr>
          <w:sz w:val="28"/>
          <w:szCs w:val="28"/>
          <w:lang w:eastAsia="ru-RU"/>
        </w:rPr>
      </w:pPr>
    </w:p>
    <w:p w:rsidR="00F33FA6" w:rsidRPr="00DC3348" w:rsidRDefault="00F33FA6" w:rsidP="00F33FA6">
      <w:pPr>
        <w:suppressAutoHyphens w:val="0"/>
        <w:overflowPunct w:val="0"/>
        <w:autoSpaceDE w:val="0"/>
        <w:autoSpaceDN w:val="0"/>
        <w:adjustRightInd w:val="0"/>
        <w:jc w:val="center"/>
        <w:textAlignment w:val="baseline"/>
        <w:rPr>
          <w:sz w:val="28"/>
          <w:szCs w:val="28"/>
          <w:lang w:eastAsia="ru-RU"/>
        </w:rPr>
      </w:pPr>
      <w:r w:rsidRPr="00DC3348">
        <w:rPr>
          <w:sz w:val="28"/>
          <w:szCs w:val="28"/>
          <w:lang w:eastAsia="ru-RU"/>
        </w:rPr>
        <w:t>Житомир</w:t>
      </w:r>
    </w:p>
    <w:p w:rsidR="00F33FA6" w:rsidRPr="00DC3348" w:rsidRDefault="00DC3348" w:rsidP="00F33FA6">
      <w:pPr>
        <w:suppressAutoHyphens w:val="0"/>
        <w:overflowPunct w:val="0"/>
        <w:autoSpaceDE w:val="0"/>
        <w:autoSpaceDN w:val="0"/>
        <w:adjustRightInd w:val="0"/>
        <w:jc w:val="center"/>
        <w:textAlignment w:val="baseline"/>
        <w:rPr>
          <w:sz w:val="28"/>
          <w:szCs w:val="28"/>
          <w:lang w:eastAsia="ru-RU"/>
        </w:rPr>
      </w:pPr>
      <w:r w:rsidRPr="00DC3348">
        <w:rPr>
          <w:sz w:val="28"/>
          <w:szCs w:val="28"/>
          <w:lang w:eastAsia="ru-RU"/>
        </w:rPr>
        <w:t>2020</w:t>
      </w:r>
      <w:r>
        <w:rPr>
          <w:sz w:val="28"/>
          <w:szCs w:val="28"/>
          <w:lang w:val="ru-RU" w:eastAsia="ru-RU"/>
        </w:rPr>
        <w:t> </w:t>
      </w:r>
      <w:r w:rsidRPr="00DC3348">
        <w:rPr>
          <w:sz w:val="28"/>
          <w:szCs w:val="28"/>
          <w:lang w:eastAsia="ru-RU"/>
        </w:rPr>
        <w:t>–</w:t>
      </w:r>
      <w:r>
        <w:rPr>
          <w:sz w:val="28"/>
          <w:szCs w:val="28"/>
          <w:lang w:val="ru-RU" w:eastAsia="ru-RU"/>
        </w:rPr>
        <w:t> </w:t>
      </w:r>
      <w:r w:rsidRPr="00DC3348">
        <w:rPr>
          <w:sz w:val="28"/>
          <w:szCs w:val="28"/>
          <w:lang w:eastAsia="ru-RU"/>
        </w:rPr>
        <w:t>2021</w:t>
      </w:r>
      <w:r w:rsidR="00F33FA6" w:rsidRPr="00F33FA6">
        <w:rPr>
          <w:sz w:val="28"/>
          <w:szCs w:val="28"/>
          <w:lang w:val="ru-RU" w:eastAsia="ru-RU"/>
        </w:rPr>
        <w:t> </w:t>
      </w:r>
      <w:proofErr w:type="spellStart"/>
      <w:r w:rsidR="00F33FA6" w:rsidRPr="00DC3348">
        <w:rPr>
          <w:sz w:val="28"/>
          <w:szCs w:val="28"/>
          <w:lang w:eastAsia="ru-RU"/>
        </w:rPr>
        <w:t>н.р</w:t>
      </w:r>
      <w:proofErr w:type="spellEnd"/>
      <w:r w:rsidR="00F33FA6" w:rsidRPr="00DC3348">
        <w:rPr>
          <w:sz w:val="28"/>
          <w:szCs w:val="28"/>
          <w:lang w:eastAsia="ru-RU"/>
        </w:rPr>
        <w:t>.</w:t>
      </w:r>
    </w:p>
    <w:p w:rsidR="00F33FA6" w:rsidRPr="00DC3348" w:rsidRDefault="00F33FA6">
      <w:pPr>
        <w:suppressAutoHyphens w:val="0"/>
        <w:spacing w:after="160" w:line="259" w:lineRule="auto"/>
        <w:rPr>
          <w:sz w:val="28"/>
          <w:szCs w:val="28"/>
          <w:lang w:eastAsia="ru-RU"/>
        </w:rPr>
      </w:pPr>
      <w:r w:rsidRPr="00DC3348">
        <w:rPr>
          <w:sz w:val="28"/>
          <w:szCs w:val="28"/>
          <w:lang w:eastAsia="ru-RU"/>
        </w:rPr>
        <w:br w:type="page"/>
      </w:r>
    </w:p>
    <w:p w:rsidR="006C2FEB" w:rsidRPr="00672204" w:rsidRDefault="006C2FEB" w:rsidP="006C2FEB">
      <w:pPr>
        <w:spacing w:line="288" w:lineRule="auto"/>
        <w:ind w:firstLine="567"/>
        <w:jc w:val="center"/>
        <w:rPr>
          <w:b/>
          <w:i/>
          <w:sz w:val="26"/>
          <w:szCs w:val="26"/>
        </w:rPr>
      </w:pPr>
      <w:r w:rsidRPr="00672204">
        <w:rPr>
          <w:b/>
          <w:i/>
          <w:sz w:val="26"/>
          <w:szCs w:val="26"/>
        </w:rPr>
        <w:lastRenderedPageBreak/>
        <w:t>РЕКОМЕНДОВАНА ЛІТЕРАТУРА</w:t>
      </w:r>
    </w:p>
    <w:p w:rsidR="000F2215" w:rsidRPr="00664BF4" w:rsidRDefault="000F2215" w:rsidP="000F2215">
      <w:pPr>
        <w:shd w:val="clear" w:color="auto" w:fill="FFFFFF"/>
        <w:spacing w:line="276" w:lineRule="auto"/>
        <w:jc w:val="center"/>
        <w:rPr>
          <w:rFonts w:ascii="Bookman Old Style" w:hAnsi="Bookman Old Style"/>
          <w:b/>
          <w:sz w:val="28"/>
          <w:szCs w:val="28"/>
          <w:lang w:eastAsia="uk-UA"/>
        </w:rPr>
      </w:pPr>
      <w:r w:rsidRPr="00664BF4">
        <w:rPr>
          <w:rFonts w:ascii="Bookman Old Style" w:hAnsi="Bookman Old Style"/>
          <w:b/>
          <w:sz w:val="28"/>
          <w:szCs w:val="28"/>
          <w:lang w:eastAsia="uk-UA"/>
        </w:rPr>
        <w:t>Базова</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proofErr w:type="spellStart"/>
      <w:r w:rsidRPr="00DC3348">
        <w:rPr>
          <w:color w:val="000000"/>
          <w:sz w:val="28"/>
          <w:szCs w:val="28"/>
          <w:lang w:eastAsia="uk-UA"/>
        </w:rPr>
        <w:t>Гіжевський</w:t>
      </w:r>
      <w:proofErr w:type="spellEnd"/>
      <w:r w:rsidRPr="00DC3348">
        <w:rPr>
          <w:color w:val="000000"/>
          <w:sz w:val="28"/>
          <w:szCs w:val="28"/>
          <w:lang w:eastAsia="uk-UA"/>
        </w:rPr>
        <w:t xml:space="preserve"> В. К. Митне право України : </w:t>
      </w:r>
      <w:proofErr w:type="spellStart"/>
      <w:r w:rsidRPr="00DC3348">
        <w:rPr>
          <w:color w:val="000000"/>
          <w:sz w:val="28"/>
          <w:szCs w:val="28"/>
          <w:lang w:eastAsia="uk-UA"/>
        </w:rPr>
        <w:t>навч</w:t>
      </w:r>
      <w:proofErr w:type="spellEnd"/>
      <w:r w:rsidRPr="00DC3348">
        <w:rPr>
          <w:color w:val="000000"/>
          <w:sz w:val="28"/>
          <w:szCs w:val="28"/>
          <w:lang w:eastAsia="uk-UA"/>
        </w:rPr>
        <w:t xml:space="preserve">. </w:t>
      </w:r>
      <w:proofErr w:type="spellStart"/>
      <w:r w:rsidRPr="00DC3348">
        <w:rPr>
          <w:color w:val="000000"/>
          <w:sz w:val="28"/>
          <w:szCs w:val="28"/>
          <w:lang w:eastAsia="uk-UA"/>
        </w:rPr>
        <w:t>посіб</w:t>
      </w:r>
      <w:proofErr w:type="spellEnd"/>
      <w:r w:rsidRPr="00DC3348">
        <w:rPr>
          <w:color w:val="000000"/>
          <w:sz w:val="28"/>
          <w:szCs w:val="28"/>
          <w:lang w:eastAsia="uk-UA"/>
        </w:rPr>
        <w:t xml:space="preserve">. / В. К. </w:t>
      </w:r>
      <w:proofErr w:type="spellStart"/>
      <w:r w:rsidRPr="00DC3348">
        <w:rPr>
          <w:color w:val="000000"/>
          <w:sz w:val="28"/>
          <w:szCs w:val="28"/>
          <w:lang w:eastAsia="uk-UA"/>
        </w:rPr>
        <w:t>Гіжевський</w:t>
      </w:r>
      <w:proofErr w:type="spellEnd"/>
      <w:r w:rsidRPr="00DC3348">
        <w:rPr>
          <w:color w:val="000000"/>
          <w:sz w:val="28"/>
          <w:szCs w:val="28"/>
          <w:lang w:eastAsia="uk-UA"/>
        </w:rPr>
        <w:t xml:space="preserve">, І. І. </w:t>
      </w:r>
      <w:proofErr w:type="spellStart"/>
      <w:r w:rsidRPr="00DC3348">
        <w:rPr>
          <w:color w:val="000000"/>
          <w:sz w:val="28"/>
          <w:szCs w:val="28"/>
          <w:lang w:eastAsia="uk-UA"/>
        </w:rPr>
        <w:t>Світлак</w:t>
      </w:r>
      <w:proofErr w:type="spellEnd"/>
      <w:r w:rsidRPr="00DC3348">
        <w:rPr>
          <w:color w:val="000000"/>
          <w:sz w:val="28"/>
          <w:szCs w:val="28"/>
          <w:lang w:eastAsia="uk-UA"/>
        </w:rPr>
        <w:t xml:space="preserve">, І. В. </w:t>
      </w:r>
      <w:proofErr w:type="spellStart"/>
      <w:r w:rsidRPr="00DC3348">
        <w:rPr>
          <w:color w:val="000000"/>
          <w:sz w:val="28"/>
          <w:szCs w:val="28"/>
          <w:lang w:eastAsia="uk-UA"/>
        </w:rPr>
        <w:t>Скірський</w:t>
      </w:r>
      <w:proofErr w:type="spellEnd"/>
      <w:r w:rsidRPr="00DC3348">
        <w:rPr>
          <w:color w:val="000000"/>
          <w:sz w:val="28"/>
          <w:szCs w:val="28"/>
          <w:lang w:eastAsia="uk-UA"/>
        </w:rPr>
        <w:t xml:space="preserve">. – К. : </w:t>
      </w:r>
      <w:proofErr w:type="spellStart"/>
      <w:r w:rsidRPr="00DC3348">
        <w:rPr>
          <w:color w:val="000000"/>
          <w:sz w:val="28"/>
          <w:szCs w:val="28"/>
          <w:lang w:eastAsia="uk-UA"/>
        </w:rPr>
        <w:t>Атіка</w:t>
      </w:r>
      <w:proofErr w:type="spellEnd"/>
      <w:r w:rsidRPr="00DC3348">
        <w:rPr>
          <w:color w:val="000000"/>
          <w:sz w:val="28"/>
          <w:szCs w:val="28"/>
          <w:lang w:eastAsia="uk-UA"/>
        </w:rPr>
        <w:t>, 2008. – 203 с.</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proofErr w:type="spellStart"/>
      <w:r w:rsidRPr="00DC3348">
        <w:rPr>
          <w:color w:val="000000"/>
          <w:sz w:val="28"/>
          <w:szCs w:val="28"/>
          <w:lang w:eastAsia="uk-UA"/>
        </w:rPr>
        <w:t>Гребельник</w:t>
      </w:r>
      <w:proofErr w:type="spellEnd"/>
      <w:r w:rsidRPr="00DC3348">
        <w:rPr>
          <w:color w:val="000000"/>
          <w:sz w:val="28"/>
          <w:szCs w:val="28"/>
          <w:lang w:eastAsia="uk-UA"/>
        </w:rPr>
        <w:t xml:space="preserve"> О. П. Митна справа. [текст] підручник. 4-те вид. </w:t>
      </w:r>
      <w:proofErr w:type="spellStart"/>
      <w:r w:rsidRPr="00DC3348">
        <w:rPr>
          <w:color w:val="000000"/>
          <w:sz w:val="28"/>
          <w:szCs w:val="28"/>
          <w:lang w:eastAsia="uk-UA"/>
        </w:rPr>
        <w:t>оновл</w:t>
      </w:r>
      <w:proofErr w:type="spellEnd"/>
      <w:r w:rsidRPr="00DC3348">
        <w:rPr>
          <w:color w:val="000000"/>
          <w:sz w:val="28"/>
          <w:szCs w:val="28"/>
          <w:lang w:eastAsia="uk-UA"/>
        </w:rPr>
        <w:t xml:space="preserve">. та </w:t>
      </w:r>
      <w:proofErr w:type="spellStart"/>
      <w:r w:rsidRPr="00DC3348">
        <w:rPr>
          <w:color w:val="000000"/>
          <w:sz w:val="28"/>
          <w:szCs w:val="28"/>
          <w:lang w:eastAsia="uk-UA"/>
        </w:rPr>
        <w:t>доповн</w:t>
      </w:r>
      <w:proofErr w:type="spellEnd"/>
      <w:r w:rsidRPr="00DC3348">
        <w:rPr>
          <w:color w:val="000000"/>
          <w:sz w:val="28"/>
          <w:szCs w:val="28"/>
          <w:lang w:eastAsia="uk-UA"/>
        </w:rPr>
        <w:t xml:space="preserve">. / О. П. </w:t>
      </w:r>
      <w:proofErr w:type="spellStart"/>
      <w:r w:rsidRPr="00DC3348">
        <w:rPr>
          <w:color w:val="000000"/>
          <w:sz w:val="28"/>
          <w:szCs w:val="28"/>
          <w:lang w:eastAsia="uk-UA"/>
        </w:rPr>
        <w:t>Гребельник</w:t>
      </w:r>
      <w:proofErr w:type="spellEnd"/>
      <w:r w:rsidRPr="00DC3348">
        <w:rPr>
          <w:color w:val="000000"/>
          <w:sz w:val="28"/>
          <w:szCs w:val="28"/>
          <w:lang w:eastAsia="uk-UA"/>
        </w:rPr>
        <w:t xml:space="preserve"> – К.: Центр учбової літератури, 2014. – 472 с.</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proofErr w:type="spellStart"/>
      <w:r w:rsidRPr="00DC3348">
        <w:rPr>
          <w:color w:val="000000"/>
          <w:sz w:val="28"/>
          <w:szCs w:val="28"/>
          <w:lang w:eastAsia="uk-UA"/>
        </w:rPr>
        <w:t>Дубініна</w:t>
      </w:r>
      <w:proofErr w:type="spellEnd"/>
      <w:r w:rsidRPr="00DC3348">
        <w:rPr>
          <w:color w:val="000000"/>
          <w:sz w:val="28"/>
          <w:szCs w:val="28"/>
          <w:lang w:eastAsia="uk-UA"/>
        </w:rPr>
        <w:t xml:space="preserve"> А. А. Митна справа : </w:t>
      </w:r>
      <w:proofErr w:type="spellStart"/>
      <w:r w:rsidRPr="00DC3348">
        <w:rPr>
          <w:color w:val="000000"/>
          <w:sz w:val="28"/>
          <w:szCs w:val="28"/>
          <w:lang w:eastAsia="uk-UA"/>
        </w:rPr>
        <w:t>підруч</w:t>
      </w:r>
      <w:proofErr w:type="spellEnd"/>
      <w:r w:rsidRPr="00DC3348">
        <w:rPr>
          <w:color w:val="000000"/>
          <w:sz w:val="28"/>
          <w:szCs w:val="28"/>
          <w:lang w:eastAsia="uk-UA"/>
        </w:rPr>
        <w:t xml:space="preserve">. / А. А. </w:t>
      </w:r>
      <w:proofErr w:type="spellStart"/>
      <w:r w:rsidRPr="00DC3348">
        <w:rPr>
          <w:color w:val="000000"/>
          <w:sz w:val="28"/>
          <w:szCs w:val="28"/>
          <w:lang w:eastAsia="uk-UA"/>
        </w:rPr>
        <w:t>Дубініна</w:t>
      </w:r>
      <w:proofErr w:type="spellEnd"/>
      <w:r w:rsidRPr="00DC3348">
        <w:rPr>
          <w:color w:val="000000"/>
          <w:sz w:val="28"/>
          <w:szCs w:val="28"/>
          <w:lang w:eastAsia="uk-UA"/>
        </w:rPr>
        <w:t>. – К. : Центр учбової літератури, 2010. – 320 с.</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 xml:space="preserve">Актуальні питання теорії та практики митної справи : монографія ; за </w:t>
      </w:r>
      <w:proofErr w:type="spellStart"/>
      <w:r w:rsidRPr="00DC3348">
        <w:rPr>
          <w:color w:val="000000"/>
          <w:sz w:val="28"/>
          <w:szCs w:val="28"/>
          <w:lang w:eastAsia="uk-UA"/>
        </w:rPr>
        <w:t>заг</w:t>
      </w:r>
      <w:proofErr w:type="spellEnd"/>
      <w:r w:rsidRPr="00DC3348">
        <w:rPr>
          <w:color w:val="000000"/>
          <w:sz w:val="28"/>
          <w:szCs w:val="28"/>
          <w:lang w:eastAsia="uk-UA"/>
        </w:rPr>
        <w:t xml:space="preserve">. ред. І.Г. </w:t>
      </w:r>
      <w:proofErr w:type="spellStart"/>
      <w:r w:rsidRPr="00DC3348">
        <w:rPr>
          <w:color w:val="000000"/>
          <w:sz w:val="28"/>
          <w:szCs w:val="28"/>
          <w:lang w:eastAsia="uk-UA"/>
        </w:rPr>
        <w:t>Бережнюка</w:t>
      </w:r>
      <w:proofErr w:type="spellEnd"/>
      <w:r w:rsidRPr="00DC3348">
        <w:rPr>
          <w:color w:val="000000"/>
          <w:sz w:val="28"/>
          <w:szCs w:val="28"/>
          <w:lang w:eastAsia="uk-UA"/>
        </w:rPr>
        <w:t>. – Хмельницький. : ПП Мельник А.А., 2013. – 428 с. – (Митна справа в Україні. Том 21)</w:t>
      </w:r>
    </w:p>
    <w:p w:rsidR="00DC3348" w:rsidRPr="00DC3348" w:rsidRDefault="00DC3348" w:rsidP="00DC3348">
      <w:pPr>
        <w:numPr>
          <w:ilvl w:val="0"/>
          <w:numId w:val="3"/>
        </w:numPr>
        <w:tabs>
          <w:tab w:val="left" w:pos="5103"/>
        </w:tabs>
        <w:suppressAutoHyphens w:val="0"/>
        <w:spacing w:line="276" w:lineRule="auto"/>
        <w:ind w:firstLine="567"/>
        <w:jc w:val="center"/>
        <w:rPr>
          <w:rFonts w:ascii="Cambria" w:hAnsi="Cambria"/>
          <w:b/>
          <w:bCs/>
          <w:i/>
          <w:kern w:val="28"/>
          <w:sz w:val="16"/>
          <w:szCs w:val="16"/>
          <w:lang w:eastAsia="uk-UA"/>
        </w:rPr>
      </w:pPr>
    </w:p>
    <w:p w:rsidR="00DC3348" w:rsidRPr="00DC3348" w:rsidRDefault="00DC3348" w:rsidP="00DC3348">
      <w:pPr>
        <w:tabs>
          <w:tab w:val="left" w:pos="5103"/>
        </w:tabs>
        <w:suppressAutoHyphens w:val="0"/>
        <w:spacing w:line="276" w:lineRule="auto"/>
        <w:ind w:left="2172"/>
        <w:rPr>
          <w:rFonts w:ascii="Cambria" w:hAnsi="Cambria"/>
          <w:b/>
          <w:i/>
          <w:kern w:val="28"/>
          <w:sz w:val="28"/>
          <w:szCs w:val="28"/>
          <w:lang w:eastAsia="uk-UA"/>
        </w:rPr>
      </w:pPr>
      <w:bookmarkStart w:id="0" w:name="_GoBack"/>
      <w:bookmarkEnd w:id="0"/>
      <w:r w:rsidRPr="00DC3348">
        <w:rPr>
          <w:rFonts w:ascii="Cambria" w:hAnsi="Cambria"/>
          <w:b/>
          <w:i/>
          <w:kern w:val="28"/>
          <w:sz w:val="28"/>
          <w:szCs w:val="28"/>
          <w:lang w:eastAsia="uk-UA"/>
        </w:rPr>
        <w:t>Додаткова література</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proofErr w:type="spellStart"/>
      <w:r w:rsidRPr="00DC3348">
        <w:rPr>
          <w:color w:val="000000"/>
          <w:sz w:val="28"/>
          <w:szCs w:val="28"/>
          <w:lang w:eastAsia="uk-UA"/>
        </w:rPr>
        <w:t>Атрощенкова</w:t>
      </w:r>
      <w:proofErr w:type="spellEnd"/>
      <w:r w:rsidRPr="00DC3348">
        <w:rPr>
          <w:color w:val="000000"/>
          <w:sz w:val="28"/>
          <w:szCs w:val="28"/>
          <w:lang w:eastAsia="uk-UA"/>
        </w:rPr>
        <w:t xml:space="preserve"> И. С. </w:t>
      </w:r>
      <w:proofErr w:type="spellStart"/>
      <w:r w:rsidRPr="00DC3348">
        <w:rPr>
          <w:color w:val="000000"/>
          <w:sz w:val="28"/>
          <w:szCs w:val="28"/>
          <w:lang w:eastAsia="uk-UA"/>
        </w:rPr>
        <w:t>Таможенные</w:t>
      </w:r>
      <w:proofErr w:type="spellEnd"/>
      <w:r w:rsidRPr="00DC3348">
        <w:rPr>
          <w:color w:val="000000"/>
          <w:sz w:val="28"/>
          <w:szCs w:val="28"/>
          <w:lang w:eastAsia="uk-UA"/>
        </w:rPr>
        <w:t xml:space="preserve"> </w:t>
      </w:r>
      <w:proofErr w:type="spellStart"/>
      <w:r w:rsidRPr="00DC3348">
        <w:rPr>
          <w:color w:val="000000"/>
          <w:sz w:val="28"/>
          <w:szCs w:val="28"/>
          <w:lang w:eastAsia="uk-UA"/>
        </w:rPr>
        <w:t>платежи</w:t>
      </w:r>
      <w:proofErr w:type="spellEnd"/>
      <w:r w:rsidRPr="00DC3348">
        <w:rPr>
          <w:color w:val="000000"/>
          <w:sz w:val="28"/>
          <w:szCs w:val="28"/>
          <w:lang w:eastAsia="uk-UA"/>
        </w:rPr>
        <w:t xml:space="preserve"> </w:t>
      </w:r>
      <w:proofErr w:type="spellStart"/>
      <w:r w:rsidRPr="00DC3348">
        <w:rPr>
          <w:color w:val="000000"/>
          <w:sz w:val="28"/>
          <w:szCs w:val="28"/>
          <w:lang w:eastAsia="uk-UA"/>
        </w:rPr>
        <w:t>как</w:t>
      </w:r>
      <w:proofErr w:type="spellEnd"/>
      <w:r w:rsidRPr="00DC3348">
        <w:rPr>
          <w:color w:val="000000"/>
          <w:sz w:val="28"/>
          <w:szCs w:val="28"/>
          <w:lang w:eastAsia="uk-UA"/>
        </w:rPr>
        <w:t xml:space="preserve"> </w:t>
      </w:r>
      <w:proofErr w:type="spellStart"/>
      <w:r w:rsidRPr="00DC3348">
        <w:rPr>
          <w:color w:val="000000"/>
          <w:sz w:val="28"/>
          <w:szCs w:val="28"/>
          <w:lang w:eastAsia="uk-UA"/>
        </w:rPr>
        <w:t>источник</w:t>
      </w:r>
      <w:proofErr w:type="spellEnd"/>
      <w:r w:rsidRPr="00DC3348">
        <w:rPr>
          <w:color w:val="000000"/>
          <w:sz w:val="28"/>
          <w:szCs w:val="28"/>
          <w:lang w:eastAsia="uk-UA"/>
        </w:rPr>
        <w:t xml:space="preserve"> форми-</w:t>
      </w:r>
      <w:proofErr w:type="spellStart"/>
      <w:r w:rsidRPr="00DC3348">
        <w:rPr>
          <w:color w:val="000000"/>
          <w:sz w:val="28"/>
          <w:szCs w:val="28"/>
          <w:lang w:eastAsia="uk-UA"/>
        </w:rPr>
        <w:t>рования</w:t>
      </w:r>
      <w:proofErr w:type="spellEnd"/>
      <w:r w:rsidRPr="00DC3348">
        <w:rPr>
          <w:color w:val="000000"/>
          <w:sz w:val="28"/>
          <w:szCs w:val="28"/>
          <w:lang w:eastAsia="uk-UA"/>
        </w:rPr>
        <w:t xml:space="preserve"> </w:t>
      </w:r>
      <w:proofErr w:type="spellStart"/>
      <w:r w:rsidRPr="00DC3348">
        <w:rPr>
          <w:color w:val="000000"/>
          <w:sz w:val="28"/>
          <w:szCs w:val="28"/>
          <w:lang w:eastAsia="uk-UA"/>
        </w:rPr>
        <w:t>доходов</w:t>
      </w:r>
      <w:proofErr w:type="spellEnd"/>
      <w:r w:rsidRPr="00DC3348">
        <w:rPr>
          <w:color w:val="000000"/>
          <w:sz w:val="28"/>
          <w:szCs w:val="28"/>
          <w:lang w:eastAsia="uk-UA"/>
        </w:rPr>
        <w:t xml:space="preserve"> </w:t>
      </w:r>
      <w:proofErr w:type="spellStart"/>
      <w:r w:rsidRPr="00DC3348">
        <w:rPr>
          <w:color w:val="000000"/>
          <w:sz w:val="28"/>
          <w:szCs w:val="28"/>
          <w:lang w:eastAsia="uk-UA"/>
        </w:rPr>
        <w:t>современного</w:t>
      </w:r>
      <w:proofErr w:type="spellEnd"/>
      <w:r w:rsidRPr="00DC3348">
        <w:rPr>
          <w:color w:val="000000"/>
          <w:sz w:val="28"/>
          <w:szCs w:val="28"/>
          <w:lang w:eastAsia="uk-UA"/>
        </w:rPr>
        <w:t xml:space="preserve"> </w:t>
      </w:r>
      <w:proofErr w:type="spellStart"/>
      <w:r w:rsidRPr="00DC3348">
        <w:rPr>
          <w:color w:val="000000"/>
          <w:sz w:val="28"/>
          <w:szCs w:val="28"/>
          <w:lang w:eastAsia="uk-UA"/>
        </w:rPr>
        <w:t>государства</w:t>
      </w:r>
      <w:proofErr w:type="spellEnd"/>
      <w:r w:rsidRPr="00DC3348">
        <w:rPr>
          <w:color w:val="000000"/>
          <w:sz w:val="28"/>
          <w:szCs w:val="28"/>
          <w:lang w:eastAsia="uk-UA"/>
        </w:rPr>
        <w:t xml:space="preserve"> / И. С. </w:t>
      </w:r>
      <w:proofErr w:type="spellStart"/>
      <w:r w:rsidRPr="00DC3348">
        <w:rPr>
          <w:color w:val="000000"/>
          <w:sz w:val="28"/>
          <w:szCs w:val="28"/>
          <w:lang w:eastAsia="uk-UA"/>
        </w:rPr>
        <w:t>Атрощенкова</w:t>
      </w:r>
      <w:proofErr w:type="spellEnd"/>
      <w:r w:rsidRPr="00DC3348">
        <w:rPr>
          <w:color w:val="000000"/>
          <w:sz w:val="28"/>
          <w:szCs w:val="28"/>
          <w:lang w:eastAsia="uk-UA"/>
        </w:rPr>
        <w:t xml:space="preserve"> // Юри-</w:t>
      </w:r>
      <w:proofErr w:type="spellStart"/>
      <w:r w:rsidRPr="00DC3348">
        <w:rPr>
          <w:color w:val="000000"/>
          <w:sz w:val="28"/>
          <w:szCs w:val="28"/>
          <w:lang w:eastAsia="uk-UA"/>
        </w:rPr>
        <w:t>дическая</w:t>
      </w:r>
      <w:proofErr w:type="spellEnd"/>
      <w:r w:rsidRPr="00DC3348">
        <w:rPr>
          <w:color w:val="000000"/>
          <w:sz w:val="28"/>
          <w:szCs w:val="28"/>
          <w:lang w:eastAsia="uk-UA"/>
        </w:rPr>
        <w:t xml:space="preserve"> наука. – № 3. – 2011. – М. : ООО "</w:t>
      </w:r>
      <w:proofErr w:type="spellStart"/>
      <w:r w:rsidRPr="00DC3348">
        <w:rPr>
          <w:color w:val="000000"/>
          <w:sz w:val="28"/>
          <w:szCs w:val="28"/>
          <w:lang w:eastAsia="uk-UA"/>
        </w:rPr>
        <w:t>Издательство</w:t>
      </w:r>
      <w:proofErr w:type="spellEnd"/>
      <w:r w:rsidRPr="00DC3348">
        <w:rPr>
          <w:color w:val="000000"/>
          <w:sz w:val="28"/>
          <w:szCs w:val="28"/>
          <w:lang w:eastAsia="uk-UA"/>
        </w:rPr>
        <w:t xml:space="preserve"> "</w:t>
      </w:r>
      <w:proofErr w:type="spellStart"/>
      <w:r w:rsidRPr="00DC3348">
        <w:rPr>
          <w:color w:val="000000"/>
          <w:sz w:val="28"/>
          <w:szCs w:val="28"/>
          <w:lang w:eastAsia="uk-UA"/>
        </w:rPr>
        <w:t>Концепция</w:t>
      </w:r>
      <w:proofErr w:type="spellEnd"/>
      <w:r w:rsidRPr="00DC3348">
        <w:rPr>
          <w:color w:val="000000"/>
          <w:sz w:val="28"/>
          <w:szCs w:val="28"/>
          <w:lang w:eastAsia="uk-UA"/>
        </w:rPr>
        <w:t>" с. 75–77.</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proofErr w:type="spellStart"/>
      <w:r w:rsidRPr="00DC3348">
        <w:rPr>
          <w:color w:val="000000"/>
          <w:sz w:val="28"/>
          <w:szCs w:val="28"/>
          <w:lang w:eastAsia="uk-UA"/>
        </w:rPr>
        <w:t>Бахрамов</w:t>
      </w:r>
      <w:proofErr w:type="spellEnd"/>
      <w:r w:rsidRPr="00DC3348">
        <w:rPr>
          <w:color w:val="000000"/>
          <w:sz w:val="28"/>
          <w:szCs w:val="28"/>
          <w:lang w:eastAsia="uk-UA"/>
        </w:rPr>
        <w:t xml:space="preserve"> Ю. М. </w:t>
      </w:r>
      <w:proofErr w:type="spellStart"/>
      <w:r w:rsidRPr="00DC3348">
        <w:rPr>
          <w:color w:val="000000"/>
          <w:sz w:val="28"/>
          <w:szCs w:val="28"/>
          <w:lang w:eastAsia="uk-UA"/>
        </w:rPr>
        <w:t>Организация</w:t>
      </w:r>
      <w:proofErr w:type="spellEnd"/>
      <w:r w:rsidRPr="00DC3348">
        <w:rPr>
          <w:color w:val="000000"/>
          <w:sz w:val="28"/>
          <w:szCs w:val="28"/>
          <w:lang w:eastAsia="uk-UA"/>
        </w:rPr>
        <w:t xml:space="preserve"> </w:t>
      </w:r>
      <w:proofErr w:type="spellStart"/>
      <w:r w:rsidRPr="00DC3348">
        <w:rPr>
          <w:color w:val="000000"/>
          <w:sz w:val="28"/>
          <w:szCs w:val="28"/>
          <w:lang w:eastAsia="uk-UA"/>
        </w:rPr>
        <w:t>внешнеэкономической</w:t>
      </w:r>
      <w:proofErr w:type="spellEnd"/>
      <w:r w:rsidRPr="00DC3348">
        <w:rPr>
          <w:color w:val="000000"/>
          <w:sz w:val="28"/>
          <w:szCs w:val="28"/>
          <w:lang w:eastAsia="uk-UA"/>
        </w:rPr>
        <w:t xml:space="preserve"> </w:t>
      </w:r>
      <w:proofErr w:type="spellStart"/>
      <w:r w:rsidRPr="00DC3348">
        <w:rPr>
          <w:color w:val="000000"/>
          <w:sz w:val="28"/>
          <w:szCs w:val="28"/>
          <w:lang w:eastAsia="uk-UA"/>
        </w:rPr>
        <w:t>деятель-ности</w:t>
      </w:r>
      <w:proofErr w:type="spellEnd"/>
      <w:r w:rsidRPr="00DC3348">
        <w:rPr>
          <w:color w:val="000000"/>
          <w:sz w:val="28"/>
          <w:szCs w:val="28"/>
          <w:lang w:eastAsia="uk-UA"/>
        </w:rPr>
        <w:t xml:space="preserve">. </w:t>
      </w:r>
      <w:proofErr w:type="spellStart"/>
      <w:r w:rsidRPr="00DC3348">
        <w:rPr>
          <w:color w:val="000000"/>
          <w:sz w:val="28"/>
          <w:szCs w:val="28"/>
          <w:lang w:eastAsia="uk-UA"/>
        </w:rPr>
        <w:t>Особенности</w:t>
      </w:r>
      <w:proofErr w:type="spellEnd"/>
      <w:r w:rsidRPr="00DC3348">
        <w:rPr>
          <w:color w:val="000000"/>
          <w:sz w:val="28"/>
          <w:szCs w:val="28"/>
          <w:lang w:eastAsia="uk-UA"/>
        </w:rPr>
        <w:t xml:space="preserve"> </w:t>
      </w:r>
      <w:proofErr w:type="spellStart"/>
      <w:r w:rsidRPr="00DC3348">
        <w:rPr>
          <w:color w:val="000000"/>
          <w:sz w:val="28"/>
          <w:szCs w:val="28"/>
          <w:lang w:eastAsia="uk-UA"/>
        </w:rPr>
        <w:t>менеджмента</w:t>
      </w:r>
      <w:proofErr w:type="spellEnd"/>
      <w:r w:rsidRPr="00DC3348">
        <w:rPr>
          <w:color w:val="000000"/>
          <w:sz w:val="28"/>
          <w:szCs w:val="28"/>
          <w:lang w:eastAsia="uk-UA"/>
        </w:rPr>
        <w:t xml:space="preserve"> : </w:t>
      </w:r>
      <w:proofErr w:type="spellStart"/>
      <w:r w:rsidRPr="00DC3348">
        <w:rPr>
          <w:color w:val="000000"/>
          <w:sz w:val="28"/>
          <w:szCs w:val="28"/>
          <w:lang w:eastAsia="uk-UA"/>
        </w:rPr>
        <w:t>учеб</w:t>
      </w:r>
      <w:proofErr w:type="spellEnd"/>
      <w:r w:rsidRPr="00DC3348">
        <w:rPr>
          <w:color w:val="000000"/>
          <w:sz w:val="28"/>
          <w:szCs w:val="28"/>
          <w:lang w:eastAsia="uk-UA"/>
        </w:rPr>
        <w:t xml:space="preserve">. пособ. / Ю. М. </w:t>
      </w:r>
      <w:proofErr w:type="spellStart"/>
      <w:r w:rsidRPr="00DC3348">
        <w:rPr>
          <w:color w:val="000000"/>
          <w:sz w:val="28"/>
          <w:szCs w:val="28"/>
          <w:lang w:eastAsia="uk-UA"/>
        </w:rPr>
        <w:t>Бахрамов</w:t>
      </w:r>
      <w:proofErr w:type="spellEnd"/>
      <w:r w:rsidRPr="00DC3348">
        <w:rPr>
          <w:color w:val="000000"/>
          <w:sz w:val="28"/>
          <w:szCs w:val="28"/>
          <w:lang w:eastAsia="uk-UA"/>
        </w:rPr>
        <w:t xml:space="preserve">, В. В. </w:t>
      </w:r>
      <w:proofErr w:type="spellStart"/>
      <w:r w:rsidRPr="00DC3348">
        <w:rPr>
          <w:color w:val="000000"/>
          <w:sz w:val="28"/>
          <w:szCs w:val="28"/>
          <w:lang w:eastAsia="uk-UA"/>
        </w:rPr>
        <w:t>Глу-хов</w:t>
      </w:r>
      <w:proofErr w:type="spellEnd"/>
      <w:r w:rsidRPr="00DC3348">
        <w:rPr>
          <w:color w:val="000000"/>
          <w:sz w:val="28"/>
          <w:szCs w:val="28"/>
          <w:lang w:eastAsia="uk-UA"/>
        </w:rPr>
        <w:t xml:space="preserve">. – СПб. : </w:t>
      </w:r>
      <w:proofErr w:type="spellStart"/>
      <w:r w:rsidRPr="00DC3348">
        <w:rPr>
          <w:color w:val="000000"/>
          <w:sz w:val="28"/>
          <w:szCs w:val="28"/>
          <w:lang w:eastAsia="uk-UA"/>
        </w:rPr>
        <w:t>Изд</w:t>
      </w:r>
      <w:proofErr w:type="spellEnd"/>
      <w:r w:rsidRPr="00DC3348">
        <w:rPr>
          <w:color w:val="000000"/>
          <w:sz w:val="28"/>
          <w:szCs w:val="28"/>
          <w:lang w:eastAsia="uk-UA"/>
        </w:rPr>
        <w:t>-во "Лань", 2001. – 448 с.</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proofErr w:type="spellStart"/>
      <w:r w:rsidRPr="00DC3348">
        <w:rPr>
          <w:color w:val="000000"/>
          <w:sz w:val="28"/>
          <w:szCs w:val="28"/>
          <w:lang w:eastAsia="uk-UA"/>
        </w:rPr>
        <w:t>Беценко</w:t>
      </w:r>
      <w:proofErr w:type="spellEnd"/>
      <w:r w:rsidRPr="00DC3348">
        <w:rPr>
          <w:color w:val="000000"/>
          <w:sz w:val="28"/>
          <w:szCs w:val="28"/>
          <w:lang w:eastAsia="uk-UA"/>
        </w:rPr>
        <w:t xml:space="preserve"> М.А., </w:t>
      </w:r>
      <w:proofErr w:type="spellStart"/>
      <w:r w:rsidRPr="00DC3348">
        <w:rPr>
          <w:color w:val="000000"/>
          <w:sz w:val="28"/>
          <w:szCs w:val="28"/>
          <w:lang w:eastAsia="uk-UA"/>
        </w:rPr>
        <w:t>Толошняк</w:t>
      </w:r>
      <w:proofErr w:type="spellEnd"/>
      <w:r w:rsidRPr="00DC3348">
        <w:rPr>
          <w:color w:val="000000"/>
          <w:sz w:val="28"/>
          <w:szCs w:val="28"/>
          <w:lang w:eastAsia="uk-UA"/>
        </w:rPr>
        <w:t xml:space="preserve"> В. Прагматизм здійснення митного контролю і митного оформлення транспортних засобів в Україні. Економіка та митно-правові відносини. 2019. № 9-10. С. 72-81.</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 xml:space="preserve">Босак А. О. Митне обслуговування транспортних перевезень : </w:t>
      </w:r>
      <w:proofErr w:type="spellStart"/>
      <w:r w:rsidRPr="00DC3348">
        <w:rPr>
          <w:color w:val="000000"/>
          <w:sz w:val="28"/>
          <w:szCs w:val="28"/>
          <w:lang w:eastAsia="uk-UA"/>
        </w:rPr>
        <w:t>навч</w:t>
      </w:r>
      <w:proofErr w:type="spellEnd"/>
      <w:r w:rsidRPr="00DC3348">
        <w:rPr>
          <w:color w:val="000000"/>
          <w:sz w:val="28"/>
          <w:szCs w:val="28"/>
          <w:lang w:eastAsia="uk-UA"/>
        </w:rPr>
        <w:t xml:space="preserve">. </w:t>
      </w:r>
      <w:proofErr w:type="spellStart"/>
      <w:r w:rsidRPr="00DC3348">
        <w:rPr>
          <w:color w:val="000000"/>
          <w:sz w:val="28"/>
          <w:szCs w:val="28"/>
          <w:lang w:eastAsia="uk-UA"/>
        </w:rPr>
        <w:t>посіб</w:t>
      </w:r>
      <w:proofErr w:type="spellEnd"/>
      <w:r w:rsidRPr="00DC3348">
        <w:rPr>
          <w:color w:val="000000"/>
          <w:sz w:val="28"/>
          <w:szCs w:val="28"/>
          <w:lang w:eastAsia="uk-UA"/>
        </w:rPr>
        <w:t xml:space="preserve">. / А. О. Босак, О. Ю. Григор'єва, О. С. </w:t>
      </w:r>
      <w:proofErr w:type="spellStart"/>
      <w:r w:rsidRPr="00DC3348">
        <w:rPr>
          <w:color w:val="000000"/>
          <w:sz w:val="28"/>
          <w:szCs w:val="28"/>
          <w:lang w:eastAsia="uk-UA"/>
        </w:rPr>
        <w:t>Скибінський</w:t>
      </w:r>
      <w:proofErr w:type="spellEnd"/>
      <w:r w:rsidRPr="00DC3348">
        <w:rPr>
          <w:color w:val="000000"/>
          <w:sz w:val="28"/>
          <w:szCs w:val="28"/>
          <w:lang w:eastAsia="uk-UA"/>
        </w:rPr>
        <w:t xml:space="preserve"> та ін. – Львів : Новий світ-2000, 2009. – 476 с.</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proofErr w:type="spellStart"/>
      <w:r w:rsidRPr="00DC3348">
        <w:rPr>
          <w:color w:val="000000"/>
          <w:sz w:val="28"/>
          <w:szCs w:val="28"/>
          <w:lang w:eastAsia="uk-UA"/>
        </w:rPr>
        <w:t>Бардаш</w:t>
      </w:r>
      <w:proofErr w:type="spellEnd"/>
      <w:r w:rsidRPr="00DC3348">
        <w:rPr>
          <w:color w:val="000000"/>
          <w:sz w:val="28"/>
          <w:szCs w:val="28"/>
          <w:lang w:eastAsia="uk-UA"/>
        </w:rPr>
        <w:t xml:space="preserve"> С.В.</w:t>
      </w:r>
      <w:r w:rsidRPr="00DC3348">
        <w:rPr>
          <w:color w:val="000000"/>
          <w:sz w:val="28"/>
          <w:szCs w:val="28"/>
          <w:lang w:val="ru-RU" w:eastAsia="uk-UA"/>
        </w:rPr>
        <w:t xml:space="preserve">, </w:t>
      </w:r>
      <w:proofErr w:type="spellStart"/>
      <w:r w:rsidRPr="00DC3348">
        <w:rPr>
          <w:color w:val="000000"/>
          <w:sz w:val="28"/>
          <w:szCs w:val="28"/>
          <w:lang w:val="ru-RU" w:eastAsia="uk-UA"/>
        </w:rPr>
        <w:t>Новак</w:t>
      </w:r>
      <w:proofErr w:type="spellEnd"/>
      <w:r w:rsidRPr="00DC3348">
        <w:rPr>
          <w:color w:val="000000"/>
          <w:sz w:val="28"/>
          <w:szCs w:val="28"/>
          <w:lang w:val="ru-RU" w:eastAsia="uk-UA"/>
        </w:rPr>
        <w:t xml:space="preserve"> О.С. </w:t>
      </w:r>
      <w:r w:rsidRPr="00DC3348">
        <w:rPr>
          <w:color w:val="000000"/>
          <w:sz w:val="28"/>
          <w:szCs w:val="28"/>
          <w:lang w:eastAsia="uk-UA"/>
        </w:rPr>
        <w:t>Ідентифікація сутності та загальних принципів митного контролю</w:t>
      </w:r>
      <w:r w:rsidRPr="00DC3348">
        <w:rPr>
          <w:color w:val="000000"/>
          <w:sz w:val="28"/>
          <w:szCs w:val="28"/>
          <w:lang w:val="ru-RU" w:eastAsia="uk-UA"/>
        </w:rPr>
        <w:t xml:space="preserve">. </w:t>
      </w:r>
      <w:r w:rsidRPr="00DC3348">
        <w:rPr>
          <w:color w:val="000000"/>
          <w:sz w:val="28"/>
          <w:szCs w:val="28"/>
          <w:lang w:eastAsia="uk-UA"/>
        </w:rPr>
        <w:t>Облік і фінанси</w:t>
      </w:r>
      <w:r w:rsidRPr="00DC3348">
        <w:rPr>
          <w:color w:val="000000"/>
          <w:sz w:val="28"/>
          <w:szCs w:val="28"/>
          <w:lang w:val="ru-RU" w:eastAsia="uk-UA"/>
        </w:rPr>
        <w:t xml:space="preserve">. 2020. № </w:t>
      </w:r>
      <w:r w:rsidRPr="00DC3348">
        <w:rPr>
          <w:color w:val="000000"/>
          <w:sz w:val="28"/>
          <w:szCs w:val="28"/>
          <w:lang w:eastAsia="uk-UA"/>
        </w:rPr>
        <w:t>4 (90)</w:t>
      </w:r>
      <w:r w:rsidRPr="00DC3348">
        <w:rPr>
          <w:color w:val="000000"/>
          <w:sz w:val="28"/>
          <w:szCs w:val="28"/>
          <w:lang w:val="ru-RU" w:eastAsia="uk-UA"/>
        </w:rPr>
        <w:t>. С. 38-44</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proofErr w:type="spellStart"/>
      <w:r w:rsidRPr="00DC3348">
        <w:rPr>
          <w:color w:val="000000"/>
          <w:sz w:val="28"/>
          <w:szCs w:val="28"/>
          <w:lang w:eastAsia="uk-UA"/>
        </w:rPr>
        <w:t>Войцещук</w:t>
      </w:r>
      <w:proofErr w:type="spellEnd"/>
      <w:r w:rsidRPr="00DC3348">
        <w:rPr>
          <w:color w:val="000000"/>
          <w:sz w:val="28"/>
          <w:szCs w:val="28"/>
          <w:lang w:eastAsia="uk-UA"/>
        </w:rPr>
        <w:t xml:space="preserve"> А. Д. Митна політика: </w:t>
      </w:r>
      <w:proofErr w:type="spellStart"/>
      <w:r w:rsidRPr="00DC3348">
        <w:rPr>
          <w:color w:val="000000"/>
          <w:sz w:val="28"/>
          <w:szCs w:val="28"/>
          <w:lang w:eastAsia="uk-UA"/>
        </w:rPr>
        <w:t>фіскально</w:t>
      </w:r>
      <w:proofErr w:type="spellEnd"/>
      <w:r w:rsidRPr="00DC3348">
        <w:rPr>
          <w:color w:val="000000"/>
          <w:sz w:val="28"/>
          <w:szCs w:val="28"/>
          <w:lang w:eastAsia="uk-UA"/>
        </w:rPr>
        <w:t xml:space="preserve">-регулюючий аспект : </w:t>
      </w:r>
      <w:proofErr w:type="spellStart"/>
      <w:r w:rsidRPr="00DC3348">
        <w:rPr>
          <w:color w:val="000000"/>
          <w:sz w:val="28"/>
          <w:szCs w:val="28"/>
          <w:lang w:eastAsia="uk-UA"/>
        </w:rPr>
        <w:t>навч</w:t>
      </w:r>
      <w:proofErr w:type="spellEnd"/>
      <w:r w:rsidRPr="00DC3348">
        <w:rPr>
          <w:color w:val="000000"/>
          <w:sz w:val="28"/>
          <w:szCs w:val="28"/>
          <w:lang w:eastAsia="uk-UA"/>
        </w:rPr>
        <w:t xml:space="preserve">. </w:t>
      </w:r>
      <w:proofErr w:type="spellStart"/>
      <w:r w:rsidRPr="00DC3348">
        <w:rPr>
          <w:color w:val="000000"/>
          <w:sz w:val="28"/>
          <w:szCs w:val="28"/>
          <w:lang w:eastAsia="uk-UA"/>
        </w:rPr>
        <w:t>посіб</w:t>
      </w:r>
      <w:proofErr w:type="spellEnd"/>
      <w:r w:rsidRPr="00DC3348">
        <w:rPr>
          <w:color w:val="000000"/>
          <w:sz w:val="28"/>
          <w:szCs w:val="28"/>
          <w:lang w:eastAsia="uk-UA"/>
        </w:rPr>
        <w:t xml:space="preserve">. / А. Д. </w:t>
      </w:r>
      <w:proofErr w:type="spellStart"/>
      <w:r w:rsidRPr="00DC3348">
        <w:rPr>
          <w:color w:val="000000"/>
          <w:sz w:val="28"/>
          <w:szCs w:val="28"/>
          <w:lang w:eastAsia="uk-UA"/>
        </w:rPr>
        <w:t>Войцещук</w:t>
      </w:r>
      <w:proofErr w:type="spellEnd"/>
      <w:r w:rsidRPr="00DC3348">
        <w:rPr>
          <w:color w:val="000000"/>
          <w:sz w:val="28"/>
          <w:szCs w:val="28"/>
          <w:lang w:eastAsia="uk-UA"/>
        </w:rPr>
        <w:t xml:space="preserve">, І. О. </w:t>
      </w:r>
      <w:proofErr w:type="spellStart"/>
      <w:r w:rsidRPr="00DC3348">
        <w:rPr>
          <w:color w:val="000000"/>
          <w:sz w:val="28"/>
          <w:szCs w:val="28"/>
          <w:lang w:eastAsia="uk-UA"/>
        </w:rPr>
        <w:t>Іващук</w:t>
      </w:r>
      <w:proofErr w:type="spellEnd"/>
      <w:r w:rsidRPr="00DC3348">
        <w:rPr>
          <w:color w:val="000000"/>
          <w:sz w:val="28"/>
          <w:szCs w:val="28"/>
          <w:lang w:eastAsia="uk-UA"/>
        </w:rPr>
        <w:t>. – К. : Вид-во ТОВ ВД "</w:t>
      </w:r>
      <w:proofErr w:type="spellStart"/>
      <w:r w:rsidRPr="00DC3348">
        <w:rPr>
          <w:color w:val="000000"/>
          <w:sz w:val="28"/>
          <w:szCs w:val="28"/>
          <w:lang w:eastAsia="uk-UA"/>
        </w:rPr>
        <w:t>Мануфак</w:t>
      </w:r>
      <w:proofErr w:type="spellEnd"/>
      <w:r w:rsidRPr="00DC3348">
        <w:rPr>
          <w:color w:val="000000"/>
          <w:sz w:val="28"/>
          <w:szCs w:val="28"/>
          <w:lang w:eastAsia="uk-UA"/>
        </w:rPr>
        <w:t>-тура", 2005. – 160 с.</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 xml:space="preserve">Годованець О.В. Митний контроль: сутність та економічний зміст. Науковий вісник Херсонського державного університету. Сер. : Економічні науки. 2016. </w:t>
      </w:r>
      <w:proofErr w:type="spellStart"/>
      <w:r w:rsidRPr="00DC3348">
        <w:rPr>
          <w:color w:val="000000"/>
          <w:sz w:val="28"/>
          <w:szCs w:val="28"/>
          <w:lang w:eastAsia="uk-UA"/>
        </w:rPr>
        <w:t>Вип</w:t>
      </w:r>
      <w:proofErr w:type="spellEnd"/>
      <w:r w:rsidRPr="00DC3348">
        <w:rPr>
          <w:color w:val="000000"/>
          <w:sz w:val="28"/>
          <w:szCs w:val="28"/>
          <w:lang w:eastAsia="uk-UA"/>
        </w:rPr>
        <w:t>. 20 (1). С. 159-163.</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 xml:space="preserve">Громова Н. М. </w:t>
      </w:r>
      <w:proofErr w:type="spellStart"/>
      <w:r w:rsidRPr="00DC3348">
        <w:rPr>
          <w:color w:val="000000"/>
          <w:sz w:val="28"/>
          <w:szCs w:val="28"/>
          <w:lang w:eastAsia="uk-UA"/>
        </w:rPr>
        <w:t>Внешнеторговый</w:t>
      </w:r>
      <w:proofErr w:type="spellEnd"/>
      <w:r w:rsidRPr="00DC3348">
        <w:rPr>
          <w:color w:val="000000"/>
          <w:sz w:val="28"/>
          <w:szCs w:val="28"/>
          <w:lang w:eastAsia="uk-UA"/>
        </w:rPr>
        <w:t xml:space="preserve"> контракт = </w:t>
      </w:r>
      <w:proofErr w:type="spellStart"/>
      <w:r w:rsidRPr="00DC3348">
        <w:rPr>
          <w:color w:val="000000"/>
          <w:sz w:val="28"/>
          <w:szCs w:val="28"/>
          <w:lang w:eastAsia="uk-UA"/>
        </w:rPr>
        <w:t>Contracts</w:t>
      </w:r>
      <w:proofErr w:type="spellEnd"/>
      <w:r w:rsidRPr="00DC3348">
        <w:rPr>
          <w:color w:val="000000"/>
          <w:sz w:val="28"/>
          <w:szCs w:val="28"/>
          <w:lang w:eastAsia="uk-UA"/>
        </w:rPr>
        <w:t xml:space="preserve"> </w:t>
      </w:r>
      <w:proofErr w:type="spellStart"/>
      <w:r w:rsidRPr="00DC3348">
        <w:rPr>
          <w:color w:val="000000"/>
          <w:sz w:val="28"/>
          <w:szCs w:val="28"/>
          <w:lang w:eastAsia="uk-UA"/>
        </w:rPr>
        <w:t>in</w:t>
      </w:r>
      <w:proofErr w:type="spellEnd"/>
      <w:r w:rsidRPr="00DC3348">
        <w:rPr>
          <w:color w:val="000000"/>
          <w:sz w:val="28"/>
          <w:szCs w:val="28"/>
          <w:lang w:eastAsia="uk-UA"/>
        </w:rPr>
        <w:t xml:space="preserve"> </w:t>
      </w:r>
      <w:proofErr w:type="spellStart"/>
      <w:r w:rsidRPr="00DC3348">
        <w:rPr>
          <w:color w:val="000000"/>
          <w:sz w:val="28"/>
          <w:szCs w:val="28"/>
          <w:lang w:eastAsia="uk-UA"/>
        </w:rPr>
        <w:t>Foreign</w:t>
      </w:r>
      <w:proofErr w:type="spellEnd"/>
      <w:r w:rsidRPr="00DC3348">
        <w:rPr>
          <w:color w:val="000000"/>
          <w:sz w:val="28"/>
          <w:szCs w:val="28"/>
          <w:lang w:eastAsia="uk-UA"/>
        </w:rPr>
        <w:t xml:space="preserve"> </w:t>
      </w:r>
      <w:proofErr w:type="spellStart"/>
      <w:r w:rsidRPr="00DC3348">
        <w:rPr>
          <w:color w:val="000000"/>
          <w:sz w:val="28"/>
          <w:szCs w:val="28"/>
          <w:lang w:eastAsia="uk-UA"/>
        </w:rPr>
        <w:t>Trade</w:t>
      </w:r>
      <w:proofErr w:type="spellEnd"/>
      <w:r w:rsidRPr="00DC3348">
        <w:rPr>
          <w:color w:val="000000"/>
          <w:sz w:val="28"/>
          <w:szCs w:val="28"/>
          <w:lang w:eastAsia="uk-UA"/>
        </w:rPr>
        <w:t xml:space="preserve"> : </w:t>
      </w:r>
      <w:proofErr w:type="spellStart"/>
      <w:r w:rsidRPr="00DC3348">
        <w:rPr>
          <w:color w:val="000000"/>
          <w:sz w:val="28"/>
          <w:szCs w:val="28"/>
          <w:lang w:eastAsia="uk-UA"/>
        </w:rPr>
        <w:t>учеб</w:t>
      </w:r>
      <w:proofErr w:type="spellEnd"/>
      <w:r w:rsidRPr="00DC3348">
        <w:rPr>
          <w:color w:val="000000"/>
          <w:sz w:val="28"/>
          <w:szCs w:val="28"/>
          <w:lang w:eastAsia="uk-UA"/>
        </w:rPr>
        <w:t xml:space="preserve">. пособ / Н. М. Громова. – М. : </w:t>
      </w:r>
      <w:proofErr w:type="spellStart"/>
      <w:r w:rsidRPr="00DC3348">
        <w:rPr>
          <w:color w:val="000000"/>
          <w:sz w:val="28"/>
          <w:szCs w:val="28"/>
          <w:lang w:eastAsia="uk-UA"/>
        </w:rPr>
        <w:t>Юристъ</w:t>
      </w:r>
      <w:proofErr w:type="spellEnd"/>
      <w:r w:rsidRPr="00DC3348">
        <w:rPr>
          <w:color w:val="000000"/>
          <w:sz w:val="28"/>
          <w:szCs w:val="28"/>
          <w:lang w:eastAsia="uk-UA"/>
        </w:rPr>
        <w:t>, 2003. – 141 с.</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lastRenderedPageBreak/>
        <w:t xml:space="preserve">Довідник </w:t>
      </w:r>
      <w:proofErr w:type="spellStart"/>
      <w:r w:rsidRPr="00DC3348">
        <w:rPr>
          <w:color w:val="000000"/>
          <w:sz w:val="28"/>
          <w:szCs w:val="28"/>
          <w:lang w:eastAsia="uk-UA"/>
        </w:rPr>
        <w:t>ЗЕДівця</w:t>
      </w:r>
      <w:proofErr w:type="spellEnd"/>
      <w:r w:rsidRPr="00DC3348">
        <w:rPr>
          <w:color w:val="000000"/>
          <w:sz w:val="28"/>
          <w:szCs w:val="28"/>
          <w:lang w:eastAsia="uk-UA"/>
        </w:rPr>
        <w:t xml:space="preserve"> / Т. </w:t>
      </w:r>
      <w:proofErr w:type="spellStart"/>
      <w:r w:rsidRPr="00DC3348">
        <w:rPr>
          <w:color w:val="000000"/>
          <w:sz w:val="28"/>
          <w:szCs w:val="28"/>
          <w:lang w:eastAsia="uk-UA"/>
        </w:rPr>
        <w:t>Ємельяненко</w:t>
      </w:r>
      <w:proofErr w:type="spellEnd"/>
      <w:r w:rsidRPr="00DC3348">
        <w:rPr>
          <w:color w:val="000000"/>
          <w:sz w:val="28"/>
          <w:szCs w:val="28"/>
          <w:lang w:eastAsia="uk-UA"/>
        </w:rPr>
        <w:t xml:space="preserve">, Н. Курган, А. Кислий. – 3-тє вид., перероб. і </w:t>
      </w:r>
      <w:proofErr w:type="spellStart"/>
      <w:r w:rsidRPr="00DC3348">
        <w:rPr>
          <w:color w:val="000000"/>
          <w:sz w:val="28"/>
          <w:szCs w:val="28"/>
          <w:lang w:eastAsia="uk-UA"/>
        </w:rPr>
        <w:t>доп</w:t>
      </w:r>
      <w:proofErr w:type="spellEnd"/>
      <w:r w:rsidRPr="00DC3348">
        <w:rPr>
          <w:color w:val="000000"/>
          <w:sz w:val="28"/>
          <w:szCs w:val="28"/>
          <w:lang w:eastAsia="uk-UA"/>
        </w:rPr>
        <w:t>. – Х. : Фактор, 2012. – 512 с.</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proofErr w:type="spellStart"/>
      <w:r w:rsidRPr="00DC3348">
        <w:rPr>
          <w:color w:val="000000"/>
          <w:sz w:val="28"/>
          <w:szCs w:val="28"/>
          <w:lang w:eastAsia="uk-UA"/>
        </w:rPr>
        <w:t>Дубініна</w:t>
      </w:r>
      <w:proofErr w:type="spellEnd"/>
      <w:r w:rsidRPr="00DC3348">
        <w:rPr>
          <w:color w:val="000000"/>
          <w:sz w:val="28"/>
          <w:szCs w:val="28"/>
          <w:lang w:eastAsia="uk-UA"/>
        </w:rPr>
        <w:t xml:space="preserve"> А. А. Основи митної справи в Україні : </w:t>
      </w:r>
      <w:proofErr w:type="spellStart"/>
      <w:r w:rsidRPr="00DC3348">
        <w:rPr>
          <w:color w:val="000000"/>
          <w:sz w:val="28"/>
          <w:szCs w:val="28"/>
          <w:lang w:eastAsia="uk-UA"/>
        </w:rPr>
        <w:t>навч</w:t>
      </w:r>
      <w:proofErr w:type="spellEnd"/>
      <w:r w:rsidRPr="00DC3348">
        <w:rPr>
          <w:color w:val="000000"/>
          <w:sz w:val="28"/>
          <w:szCs w:val="28"/>
          <w:lang w:eastAsia="uk-UA"/>
        </w:rPr>
        <w:t xml:space="preserve">. </w:t>
      </w:r>
      <w:proofErr w:type="spellStart"/>
      <w:r w:rsidRPr="00DC3348">
        <w:rPr>
          <w:color w:val="000000"/>
          <w:sz w:val="28"/>
          <w:szCs w:val="28"/>
          <w:lang w:eastAsia="uk-UA"/>
        </w:rPr>
        <w:t>посіб</w:t>
      </w:r>
      <w:proofErr w:type="spellEnd"/>
      <w:r w:rsidRPr="00DC3348">
        <w:rPr>
          <w:color w:val="000000"/>
          <w:sz w:val="28"/>
          <w:szCs w:val="28"/>
          <w:lang w:eastAsia="uk-UA"/>
        </w:rPr>
        <w:t xml:space="preserve">. / А. А. </w:t>
      </w:r>
      <w:proofErr w:type="spellStart"/>
      <w:r w:rsidRPr="00DC3348">
        <w:rPr>
          <w:color w:val="000000"/>
          <w:sz w:val="28"/>
          <w:szCs w:val="28"/>
          <w:lang w:eastAsia="uk-UA"/>
        </w:rPr>
        <w:t>Дубініна</w:t>
      </w:r>
      <w:proofErr w:type="spellEnd"/>
      <w:r w:rsidRPr="00DC3348">
        <w:rPr>
          <w:color w:val="000000"/>
          <w:sz w:val="28"/>
          <w:szCs w:val="28"/>
          <w:lang w:eastAsia="uk-UA"/>
        </w:rPr>
        <w:t>, С. В. Сорокіна. – К. : ВД "Професіонал", 2004. – 360 с.</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proofErr w:type="spellStart"/>
      <w:r w:rsidRPr="00DC3348">
        <w:rPr>
          <w:color w:val="000000"/>
          <w:sz w:val="28"/>
          <w:szCs w:val="28"/>
          <w:lang w:eastAsia="uk-UA"/>
        </w:rPr>
        <w:t>Жорін</w:t>
      </w:r>
      <w:proofErr w:type="spellEnd"/>
      <w:r w:rsidRPr="00DC3348">
        <w:rPr>
          <w:color w:val="000000"/>
          <w:sz w:val="28"/>
          <w:szCs w:val="28"/>
          <w:lang w:eastAsia="uk-UA"/>
        </w:rPr>
        <w:t xml:space="preserve"> Ф. Л. Правові основи митної справи в Україні (конспект </w:t>
      </w:r>
      <w:proofErr w:type="spellStart"/>
      <w:r w:rsidRPr="00DC3348">
        <w:rPr>
          <w:color w:val="000000"/>
          <w:sz w:val="28"/>
          <w:szCs w:val="28"/>
          <w:lang w:eastAsia="uk-UA"/>
        </w:rPr>
        <w:t>кур</w:t>
      </w:r>
      <w:proofErr w:type="spellEnd"/>
      <w:r w:rsidRPr="00DC3348">
        <w:rPr>
          <w:color w:val="000000"/>
          <w:sz w:val="28"/>
          <w:szCs w:val="28"/>
          <w:lang w:eastAsia="uk-UA"/>
        </w:rPr>
        <w:t xml:space="preserve">-су лекцій з програмних тем) : </w:t>
      </w:r>
      <w:proofErr w:type="spellStart"/>
      <w:r w:rsidRPr="00DC3348">
        <w:rPr>
          <w:color w:val="000000"/>
          <w:sz w:val="28"/>
          <w:szCs w:val="28"/>
          <w:lang w:eastAsia="uk-UA"/>
        </w:rPr>
        <w:t>навч</w:t>
      </w:r>
      <w:proofErr w:type="spellEnd"/>
      <w:r w:rsidRPr="00DC3348">
        <w:rPr>
          <w:color w:val="000000"/>
          <w:sz w:val="28"/>
          <w:szCs w:val="28"/>
          <w:lang w:eastAsia="uk-UA"/>
        </w:rPr>
        <w:t xml:space="preserve">. </w:t>
      </w:r>
      <w:proofErr w:type="spellStart"/>
      <w:r w:rsidRPr="00DC3348">
        <w:rPr>
          <w:color w:val="000000"/>
          <w:sz w:val="28"/>
          <w:szCs w:val="28"/>
          <w:lang w:eastAsia="uk-UA"/>
        </w:rPr>
        <w:t>посіб</w:t>
      </w:r>
      <w:proofErr w:type="spellEnd"/>
      <w:r w:rsidRPr="00DC3348">
        <w:rPr>
          <w:color w:val="000000"/>
          <w:sz w:val="28"/>
          <w:szCs w:val="28"/>
          <w:lang w:eastAsia="uk-UA"/>
        </w:rPr>
        <w:t xml:space="preserve">. / Ф. Л. </w:t>
      </w:r>
      <w:proofErr w:type="spellStart"/>
      <w:r w:rsidRPr="00DC3348">
        <w:rPr>
          <w:color w:val="000000"/>
          <w:sz w:val="28"/>
          <w:szCs w:val="28"/>
          <w:lang w:eastAsia="uk-UA"/>
        </w:rPr>
        <w:t>Жорін</w:t>
      </w:r>
      <w:proofErr w:type="spellEnd"/>
      <w:r w:rsidRPr="00DC3348">
        <w:rPr>
          <w:color w:val="000000"/>
          <w:sz w:val="28"/>
          <w:szCs w:val="28"/>
          <w:lang w:eastAsia="uk-UA"/>
        </w:rPr>
        <w:t>. – К. : КНЕУ, 2001. – 248 с.</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 xml:space="preserve"> </w:t>
      </w:r>
      <w:proofErr w:type="spellStart"/>
      <w:r w:rsidRPr="00DC3348">
        <w:rPr>
          <w:color w:val="000000"/>
          <w:sz w:val="28"/>
          <w:szCs w:val="28"/>
          <w:lang w:eastAsia="uk-UA"/>
        </w:rPr>
        <w:t>Жуано</w:t>
      </w:r>
      <w:proofErr w:type="spellEnd"/>
      <w:r w:rsidRPr="00DC3348">
        <w:rPr>
          <w:color w:val="000000"/>
          <w:sz w:val="28"/>
          <w:szCs w:val="28"/>
          <w:lang w:eastAsia="uk-UA"/>
        </w:rPr>
        <w:t xml:space="preserve"> Даніель Світова організація торгівлі / Даніель </w:t>
      </w:r>
      <w:proofErr w:type="spellStart"/>
      <w:r w:rsidRPr="00DC3348">
        <w:rPr>
          <w:color w:val="000000"/>
          <w:sz w:val="28"/>
          <w:szCs w:val="28"/>
          <w:lang w:eastAsia="uk-UA"/>
        </w:rPr>
        <w:t>Жуано</w:t>
      </w:r>
      <w:proofErr w:type="spellEnd"/>
      <w:r w:rsidRPr="00DC3348">
        <w:rPr>
          <w:color w:val="000000"/>
          <w:sz w:val="28"/>
          <w:szCs w:val="28"/>
          <w:lang w:eastAsia="uk-UA"/>
        </w:rPr>
        <w:t xml:space="preserve"> ; пер. з </w:t>
      </w:r>
      <w:proofErr w:type="spellStart"/>
      <w:r w:rsidRPr="00DC3348">
        <w:rPr>
          <w:color w:val="000000"/>
          <w:sz w:val="28"/>
          <w:szCs w:val="28"/>
          <w:lang w:eastAsia="uk-UA"/>
        </w:rPr>
        <w:t>фр</w:t>
      </w:r>
      <w:proofErr w:type="spellEnd"/>
      <w:r w:rsidRPr="00DC3348">
        <w:rPr>
          <w:color w:val="000000"/>
          <w:sz w:val="28"/>
          <w:szCs w:val="28"/>
          <w:lang w:eastAsia="uk-UA"/>
        </w:rPr>
        <w:t>. – К. : "К.І.С", 2006. – 120 с</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 xml:space="preserve">Інститут митної вартості імпортних товарів в Україні: актуальні питання та вектори розвитку [Текст] : </w:t>
      </w:r>
      <w:proofErr w:type="spellStart"/>
      <w:r w:rsidRPr="00DC3348">
        <w:rPr>
          <w:color w:val="000000"/>
          <w:sz w:val="28"/>
          <w:szCs w:val="28"/>
          <w:lang w:eastAsia="uk-UA"/>
        </w:rPr>
        <w:t>кол</w:t>
      </w:r>
      <w:proofErr w:type="spellEnd"/>
      <w:r w:rsidRPr="00DC3348">
        <w:rPr>
          <w:color w:val="000000"/>
          <w:sz w:val="28"/>
          <w:szCs w:val="28"/>
          <w:lang w:eastAsia="uk-UA"/>
        </w:rPr>
        <w:t xml:space="preserve">. </w:t>
      </w:r>
      <w:proofErr w:type="spellStart"/>
      <w:r w:rsidRPr="00DC3348">
        <w:rPr>
          <w:color w:val="000000"/>
          <w:sz w:val="28"/>
          <w:szCs w:val="28"/>
          <w:lang w:eastAsia="uk-UA"/>
        </w:rPr>
        <w:t>моногр</w:t>
      </w:r>
      <w:proofErr w:type="spellEnd"/>
      <w:r w:rsidRPr="00DC3348">
        <w:rPr>
          <w:color w:val="000000"/>
          <w:sz w:val="28"/>
          <w:szCs w:val="28"/>
          <w:lang w:eastAsia="uk-UA"/>
        </w:rPr>
        <w:t xml:space="preserve">.; за </w:t>
      </w:r>
      <w:proofErr w:type="spellStart"/>
      <w:r w:rsidRPr="00DC3348">
        <w:rPr>
          <w:color w:val="000000"/>
          <w:sz w:val="28"/>
          <w:szCs w:val="28"/>
          <w:lang w:eastAsia="uk-UA"/>
        </w:rPr>
        <w:t>заг</w:t>
      </w:r>
      <w:proofErr w:type="spellEnd"/>
      <w:r w:rsidRPr="00DC3348">
        <w:rPr>
          <w:color w:val="000000"/>
          <w:sz w:val="28"/>
          <w:szCs w:val="28"/>
          <w:lang w:eastAsia="uk-UA"/>
        </w:rPr>
        <w:t xml:space="preserve">. ред. І.Г. </w:t>
      </w:r>
      <w:proofErr w:type="spellStart"/>
      <w:r w:rsidRPr="00DC3348">
        <w:rPr>
          <w:color w:val="000000"/>
          <w:sz w:val="28"/>
          <w:szCs w:val="28"/>
          <w:lang w:eastAsia="uk-UA"/>
        </w:rPr>
        <w:t>Бережнюка</w:t>
      </w:r>
      <w:proofErr w:type="spellEnd"/>
      <w:r w:rsidRPr="00DC3348">
        <w:rPr>
          <w:color w:val="000000"/>
          <w:sz w:val="28"/>
          <w:szCs w:val="28"/>
          <w:lang w:eastAsia="uk-UA"/>
        </w:rPr>
        <w:t xml:space="preserve">. [упорядники : Л.Р. Прус, Т.В. Руда] – Хмельницький: ФОП </w:t>
      </w:r>
      <w:proofErr w:type="spellStart"/>
      <w:r w:rsidRPr="00DC3348">
        <w:rPr>
          <w:color w:val="000000"/>
          <w:sz w:val="28"/>
          <w:szCs w:val="28"/>
          <w:lang w:eastAsia="uk-UA"/>
        </w:rPr>
        <w:t>Стрихар</w:t>
      </w:r>
      <w:proofErr w:type="spellEnd"/>
      <w:r w:rsidRPr="00DC3348">
        <w:rPr>
          <w:color w:val="000000"/>
          <w:sz w:val="28"/>
          <w:szCs w:val="28"/>
          <w:lang w:eastAsia="uk-UA"/>
        </w:rPr>
        <w:t xml:space="preserve"> А. М., 2017. – 430 с</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 xml:space="preserve">Ємець А.В., Яценко І.Г. Стан та перспективи запровадження рамкових стандартів безпеки та полегшення всесвітньої торгівлі Всесвітньої митної організації як засобу вдосконалення митної логістики підприємств України. Економічний вісник Запорізької державної інженерної академії. 2017. </w:t>
      </w:r>
      <w:proofErr w:type="spellStart"/>
      <w:r w:rsidRPr="00DC3348">
        <w:rPr>
          <w:color w:val="000000"/>
          <w:sz w:val="28"/>
          <w:szCs w:val="28"/>
          <w:lang w:eastAsia="uk-UA"/>
        </w:rPr>
        <w:t>Вип</w:t>
      </w:r>
      <w:proofErr w:type="spellEnd"/>
      <w:r w:rsidRPr="00DC3348">
        <w:rPr>
          <w:color w:val="000000"/>
          <w:sz w:val="28"/>
          <w:szCs w:val="28"/>
          <w:lang w:eastAsia="uk-UA"/>
        </w:rPr>
        <w:t>. 4(10). С. 43–49.</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 xml:space="preserve">Войтенко Т. ЗЕД: бухгалтерський та податковий облік у подробицях / Т. Войтенко, Н. Курган. – 4-те вид., </w:t>
      </w:r>
      <w:proofErr w:type="spellStart"/>
      <w:r w:rsidRPr="00DC3348">
        <w:rPr>
          <w:color w:val="000000"/>
          <w:sz w:val="28"/>
          <w:szCs w:val="28"/>
          <w:lang w:eastAsia="uk-UA"/>
        </w:rPr>
        <w:t>переробл</w:t>
      </w:r>
      <w:proofErr w:type="spellEnd"/>
      <w:r w:rsidRPr="00DC3348">
        <w:rPr>
          <w:color w:val="000000"/>
          <w:sz w:val="28"/>
          <w:szCs w:val="28"/>
          <w:lang w:eastAsia="uk-UA"/>
        </w:rPr>
        <w:t xml:space="preserve">. і </w:t>
      </w:r>
      <w:proofErr w:type="spellStart"/>
      <w:r w:rsidRPr="00DC3348">
        <w:rPr>
          <w:color w:val="000000"/>
          <w:sz w:val="28"/>
          <w:szCs w:val="28"/>
          <w:lang w:eastAsia="uk-UA"/>
        </w:rPr>
        <w:t>доп</w:t>
      </w:r>
      <w:proofErr w:type="spellEnd"/>
      <w:r w:rsidRPr="00DC3348">
        <w:rPr>
          <w:color w:val="000000"/>
          <w:sz w:val="28"/>
          <w:szCs w:val="28"/>
          <w:lang w:eastAsia="uk-UA"/>
        </w:rPr>
        <w:t>. – Х. : Фактор, 2013. – 448 с.</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proofErr w:type="spellStart"/>
      <w:r w:rsidRPr="00DC3348">
        <w:rPr>
          <w:color w:val="000000"/>
          <w:sz w:val="28"/>
          <w:szCs w:val="28"/>
          <w:lang w:eastAsia="uk-UA"/>
        </w:rPr>
        <w:t>Каленський</w:t>
      </w:r>
      <w:proofErr w:type="spellEnd"/>
      <w:r w:rsidRPr="00DC3348">
        <w:rPr>
          <w:color w:val="000000"/>
          <w:sz w:val="28"/>
          <w:szCs w:val="28"/>
          <w:lang w:eastAsia="uk-UA"/>
        </w:rPr>
        <w:t xml:space="preserve"> М. М. Митна вартість імпортних товарів : </w:t>
      </w:r>
      <w:proofErr w:type="spellStart"/>
      <w:r w:rsidRPr="00DC3348">
        <w:rPr>
          <w:color w:val="000000"/>
          <w:sz w:val="28"/>
          <w:szCs w:val="28"/>
          <w:lang w:eastAsia="uk-UA"/>
        </w:rPr>
        <w:t>моногра-фія</w:t>
      </w:r>
      <w:proofErr w:type="spellEnd"/>
      <w:r w:rsidRPr="00DC3348">
        <w:rPr>
          <w:color w:val="000000"/>
          <w:sz w:val="28"/>
          <w:szCs w:val="28"/>
          <w:lang w:eastAsia="uk-UA"/>
        </w:rPr>
        <w:t xml:space="preserve"> / М. М. </w:t>
      </w:r>
      <w:proofErr w:type="spellStart"/>
      <w:r w:rsidRPr="00DC3348">
        <w:rPr>
          <w:color w:val="000000"/>
          <w:sz w:val="28"/>
          <w:szCs w:val="28"/>
          <w:lang w:eastAsia="uk-UA"/>
        </w:rPr>
        <w:t>Каленський</w:t>
      </w:r>
      <w:proofErr w:type="spellEnd"/>
      <w:r w:rsidRPr="00DC3348">
        <w:rPr>
          <w:color w:val="000000"/>
          <w:sz w:val="28"/>
          <w:szCs w:val="28"/>
          <w:lang w:eastAsia="uk-UA"/>
        </w:rPr>
        <w:t xml:space="preserve">, А. Д. </w:t>
      </w:r>
      <w:proofErr w:type="spellStart"/>
      <w:r w:rsidRPr="00DC3348">
        <w:rPr>
          <w:color w:val="000000"/>
          <w:sz w:val="28"/>
          <w:szCs w:val="28"/>
          <w:lang w:eastAsia="uk-UA"/>
        </w:rPr>
        <w:t>Войцещук</w:t>
      </w:r>
      <w:proofErr w:type="spellEnd"/>
      <w:r w:rsidRPr="00DC3348">
        <w:rPr>
          <w:color w:val="000000"/>
          <w:sz w:val="28"/>
          <w:szCs w:val="28"/>
          <w:lang w:eastAsia="uk-UA"/>
        </w:rPr>
        <w:t xml:space="preserve">, І. Г. </w:t>
      </w:r>
      <w:proofErr w:type="spellStart"/>
      <w:r w:rsidRPr="00DC3348">
        <w:rPr>
          <w:color w:val="000000"/>
          <w:sz w:val="28"/>
          <w:szCs w:val="28"/>
          <w:lang w:eastAsia="uk-UA"/>
        </w:rPr>
        <w:t>Бережнюк</w:t>
      </w:r>
      <w:proofErr w:type="spellEnd"/>
      <w:r w:rsidRPr="00DC3348">
        <w:rPr>
          <w:color w:val="000000"/>
          <w:sz w:val="28"/>
          <w:szCs w:val="28"/>
          <w:lang w:eastAsia="uk-UA"/>
        </w:rPr>
        <w:t>. – К. : 2005. – 224 с.</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proofErr w:type="spellStart"/>
      <w:r w:rsidRPr="00DC3348">
        <w:rPr>
          <w:color w:val="000000"/>
          <w:sz w:val="28"/>
          <w:szCs w:val="28"/>
          <w:lang w:eastAsia="uk-UA"/>
        </w:rPr>
        <w:t>Карамбович</w:t>
      </w:r>
      <w:proofErr w:type="spellEnd"/>
      <w:r w:rsidRPr="00DC3348">
        <w:rPr>
          <w:color w:val="000000"/>
          <w:sz w:val="28"/>
          <w:szCs w:val="28"/>
          <w:lang w:eastAsia="uk-UA"/>
        </w:rPr>
        <w:t xml:space="preserve"> І. М. Митна система та її роль в регулюванні </w:t>
      </w:r>
      <w:proofErr w:type="spellStart"/>
      <w:r w:rsidRPr="00DC3348">
        <w:rPr>
          <w:color w:val="000000"/>
          <w:sz w:val="28"/>
          <w:szCs w:val="28"/>
          <w:lang w:eastAsia="uk-UA"/>
        </w:rPr>
        <w:t>зов-нішньої</w:t>
      </w:r>
      <w:proofErr w:type="spellEnd"/>
      <w:r w:rsidRPr="00DC3348">
        <w:rPr>
          <w:color w:val="000000"/>
          <w:sz w:val="28"/>
          <w:szCs w:val="28"/>
          <w:lang w:eastAsia="uk-UA"/>
        </w:rPr>
        <w:t xml:space="preserve"> торгівлі України [Текст] : монографія / І. М. </w:t>
      </w:r>
      <w:proofErr w:type="spellStart"/>
      <w:r w:rsidRPr="00DC3348">
        <w:rPr>
          <w:color w:val="000000"/>
          <w:sz w:val="28"/>
          <w:szCs w:val="28"/>
          <w:lang w:eastAsia="uk-UA"/>
        </w:rPr>
        <w:t>Карамбович</w:t>
      </w:r>
      <w:proofErr w:type="spellEnd"/>
      <w:r w:rsidRPr="00DC3348">
        <w:rPr>
          <w:color w:val="000000"/>
          <w:sz w:val="28"/>
          <w:szCs w:val="28"/>
          <w:lang w:eastAsia="uk-UA"/>
        </w:rPr>
        <w:t xml:space="preserve">. – </w:t>
      </w:r>
      <w:proofErr w:type="spellStart"/>
      <w:r w:rsidRPr="00DC3348">
        <w:rPr>
          <w:color w:val="000000"/>
          <w:sz w:val="28"/>
          <w:szCs w:val="28"/>
          <w:lang w:eastAsia="uk-UA"/>
        </w:rPr>
        <w:t>Дніп-ропетровськ</w:t>
      </w:r>
      <w:proofErr w:type="spellEnd"/>
      <w:r w:rsidRPr="00DC3348">
        <w:rPr>
          <w:color w:val="000000"/>
          <w:sz w:val="28"/>
          <w:szCs w:val="28"/>
          <w:lang w:eastAsia="uk-UA"/>
        </w:rPr>
        <w:t xml:space="preserve"> : Академія митної служби України, 2009. – 281 с.</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 xml:space="preserve"> Приймаченко Д. В. Митна політика держави та її реалізація ми-</w:t>
      </w:r>
      <w:proofErr w:type="spellStart"/>
      <w:r w:rsidRPr="00DC3348">
        <w:rPr>
          <w:color w:val="000000"/>
          <w:sz w:val="28"/>
          <w:szCs w:val="28"/>
          <w:lang w:eastAsia="uk-UA"/>
        </w:rPr>
        <w:t>тними</w:t>
      </w:r>
      <w:proofErr w:type="spellEnd"/>
      <w:r w:rsidRPr="00DC3348">
        <w:rPr>
          <w:color w:val="000000"/>
          <w:sz w:val="28"/>
          <w:szCs w:val="28"/>
          <w:lang w:eastAsia="uk-UA"/>
        </w:rPr>
        <w:t xml:space="preserve"> органами : монографія / Д. В. Приймаченко. – Дніпропетровськ : Академія митної служби України, 2006. – 332 с.</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Шевчук С.В. Митні інтереси держави: принципи забезпечення та критерії деталізації. Формування ринкових умов в Україні. 2018. № 6 (205). С. 25—32.</w:t>
      </w:r>
    </w:p>
    <w:p w:rsidR="00DC3348" w:rsidRPr="00DC3348" w:rsidRDefault="00DC3348" w:rsidP="00DC3348">
      <w:pPr>
        <w:tabs>
          <w:tab w:val="left" w:pos="1116"/>
        </w:tabs>
        <w:suppressAutoHyphens w:val="0"/>
        <w:spacing w:line="276" w:lineRule="auto"/>
        <w:jc w:val="both"/>
        <w:rPr>
          <w:color w:val="000000"/>
          <w:sz w:val="28"/>
          <w:szCs w:val="28"/>
          <w:lang w:eastAsia="uk-UA"/>
        </w:rPr>
      </w:pPr>
    </w:p>
    <w:p w:rsidR="00DC3348" w:rsidRPr="00DC3348" w:rsidRDefault="00DC3348" w:rsidP="00DC3348">
      <w:pPr>
        <w:tabs>
          <w:tab w:val="left" w:pos="5103"/>
        </w:tabs>
        <w:suppressAutoHyphens w:val="0"/>
        <w:spacing w:line="276" w:lineRule="auto"/>
        <w:ind w:left="2172"/>
        <w:rPr>
          <w:rFonts w:ascii="Cambria" w:hAnsi="Cambria"/>
          <w:b/>
          <w:i/>
          <w:kern w:val="28"/>
          <w:sz w:val="28"/>
          <w:szCs w:val="28"/>
          <w:lang w:eastAsia="uk-UA"/>
        </w:rPr>
      </w:pPr>
      <w:r w:rsidRPr="00DC3348">
        <w:rPr>
          <w:rFonts w:ascii="Cambria" w:hAnsi="Cambria"/>
          <w:b/>
          <w:i/>
          <w:kern w:val="28"/>
          <w:sz w:val="28"/>
          <w:szCs w:val="28"/>
          <w:lang w:eastAsia="uk-UA"/>
        </w:rPr>
        <w:t>Нормативно-праві акти</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Митний кодекс України від 13.03.2012р., № 4495-VI</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Податковий кодекс України від 02.12.2010 р., № 2755-VI</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lastRenderedPageBreak/>
        <w:t>ЗУ «Про зовнішньоекономічну діяльність» від 16.04.1991 р., № 959-XII</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ЗУ «Про Митний тариф України» від 19.09.2013 р., № 584-VII</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ЗУ «Про державне регулювання імпорту сільськогосподарської продукції» від 17.07.1997 р., № 468/97-ВР</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Наказ МФУ «Про затвердження Порядку обліку осіб, які здійснюють операції з товарами» від 15.06.2015 р., № 552</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Наказ МФУ «Про затвердження Порядку реєстрації у митному реєстрі об’єктів права інтелектуальної власності, які охороняються відповідно до закону» від 30.05.2012 р., № 648</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Постанова КМУ «Про порядок вивезення (пересилання) за межі митної території України громадянами дорогоцінних металів (за винятком банківських металів, пам’ятних та ювілейних монет України із дорогоцінних металів), дорогоцінного каміння та виробів із них, а також культурних цінностей з метою їх відчуження» від 21.05.2012 р., № 448</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Наказ МФУ «Про затвердження Порядку здійснення аналізу та оцінки ризиків, розроблення і реалізації заходів з управління ризиками для визначення форм та обсягів митного контролю» від 31.07.2015 р., № 684</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Наказ МФУ «Про затвердження Порядку створення зон митного контролю» від 22.05.2012 р., № 583</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Постанова КМУ «Деякі питання здійснення попереднього документального контролю в пунктах пропуску через державний кордон України» від 05.10.2011р., № 1030</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Постанова КМУ «Деякі питання здійснення державного контролю товарів, що переміщуються через митний кордон України» від 05.10.2011р., № 1031</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Постанова КМУ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21.05.2012 р., № 451</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Постанова КМУ «Питання, пов'язані із застосуванням митних декларацій» від 21.05.2012 р., № 450</w:t>
      </w:r>
    </w:p>
    <w:p w:rsidR="00DC3348" w:rsidRPr="00DC3348" w:rsidRDefault="00DC3348" w:rsidP="00DC3348">
      <w:pPr>
        <w:numPr>
          <w:ilvl w:val="0"/>
          <w:numId w:val="4"/>
        </w:numPr>
        <w:tabs>
          <w:tab w:val="left" w:pos="1116"/>
        </w:tabs>
        <w:suppressAutoHyphens w:val="0"/>
        <w:spacing w:line="276" w:lineRule="auto"/>
        <w:ind w:left="6" w:firstLine="708"/>
        <w:jc w:val="both"/>
        <w:rPr>
          <w:color w:val="000000"/>
          <w:sz w:val="28"/>
          <w:szCs w:val="28"/>
          <w:lang w:eastAsia="uk-UA"/>
        </w:rPr>
      </w:pPr>
      <w:r w:rsidRPr="00DC3348">
        <w:rPr>
          <w:color w:val="000000"/>
          <w:sz w:val="28"/>
          <w:szCs w:val="28"/>
          <w:lang w:eastAsia="uk-UA"/>
        </w:rPr>
        <w:t>Постанова КМУ «Про затвердження Порядку застосування спеціальних спрощень, що надаються уповноваженому економічному оператору» від 21.05.2012 р., № 447</w:t>
      </w:r>
    </w:p>
    <w:p w:rsidR="00DC3348" w:rsidRPr="00DC3348" w:rsidRDefault="00DC3348" w:rsidP="00DC3348">
      <w:pPr>
        <w:tabs>
          <w:tab w:val="left" w:pos="5103"/>
        </w:tabs>
        <w:suppressAutoHyphens w:val="0"/>
        <w:spacing w:line="283" w:lineRule="auto"/>
        <w:jc w:val="center"/>
        <w:rPr>
          <w:rFonts w:ascii="Bookman Old Style" w:hAnsi="Bookman Old Style"/>
          <w:b/>
          <w:sz w:val="20"/>
          <w:szCs w:val="20"/>
          <w:lang w:eastAsia="ru-RU"/>
        </w:rPr>
      </w:pPr>
    </w:p>
    <w:p w:rsidR="00DC3348" w:rsidRPr="00DC3348" w:rsidRDefault="00DC3348" w:rsidP="00DC3348">
      <w:pPr>
        <w:shd w:val="clear" w:color="auto" w:fill="FFFFFF"/>
        <w:suppressAutoHyphens w:val="0"/>
        <w:jc w:val="both"/>
        <w:rPr>
          <w:bCs/>
          <w:spacing w:val="-6"/>
          <w:lang w:eastAsia="ru-RU"/>
        </w:rPr>
      </w:pPr>
    </w:p>
    <w:p w:rsidR="00DC3348" w:rsidRPr="00DC3348" w:rsidRDefault="00DC3348" w:rsidP="00DC3348">
      <w:pPr>
        <w:shd w:val="clear" w:color="auto" w:fill="FFFFFF"/>
        <w:tabs>
          <w:tab w:val="left" w:pos="365"/>
        </w:tabs>
        <w:suppressAutoHyphens w:val="0"/>
        <w:spacing w:line="288" w:lineRule="auto"/>
        <w:jc w:val="center"/>
        <w:rPr>
          <w:spacing w:val="-20"/>
          <w:sz w:val="28"/>
          <w:szCs w:val="28"/>
          <w:lang w:eastAsia="ru-RU"/>
        </w:rPr>
      </w:pPr>
      <w:r w:rsidRPr="00DC3348">
        <w:rPr>
          <w:b/>
          <w:sz w:val="28"/>
          <w:szCs w:val="28"/>
          <w:lang w:eastAsia="ru-RU"/>
        </w:rPr>
        <w:t>11. ІНФОРМАЦІЙНІ РЕСУРСИ</w:t>
      </w:r>
    </w:p>
    <w:p w:rsidR="00DC3348" w:rsidRPr="00DC3348" w:rsidRDefault="00DC3348" w:rsidP="00DC3348">
      <w:pPr>
        <w:suppressAutoHyphens w:val="0"/>
        <w:spacing w:line="288" w:lineRule="auto"/>
        <w:ind w:firstLine="720"/>
        <w:rPr>
          <w:sz w:val="28"/>
          <w:szCs w:val="28"/>
          <w:lang w:eastAsia="ru-RU"/>
        </w:rPr>
      </w:pPr>
      <w:r w:rsidRPr="00DC3348">
        <w:rPr>
          <w:sz w:val="28"/>
          <w:szCs w:val="28"/>
          <w:lang w:eastAsia="ru-RU"/>
        </w:rPr>
        <w:lastRenderedPageBreak/>
        <w:t>Вітчизняні періодичні видання з фінансів та банківської справи</w:t>
      </w:r>
    </w:p>
    <w:p w:rsidR="00DC3348" w:rsidRPr="00DC3348" w:rsidRDefault="00DC3348" w:rsidP="00DC3348">
      <w:pPr>
        <w:suppressAutoHyphens w:val="0"/>
        <w:spacing w:line="288" w:lineRule="auto"/>
        <w:ind w:firstLine="720"/>
        <w:rPr>
          <w:sz w:val="28"/>
          <w:szCs w:val="28"/>
          <w:lang w:eastAsia="ru-RU"/>
        </w:rPr>
      </w:pPr>
      <w:r w:rsidRPr="00DC3348">
        <w:rPr>
          <w:sz w:val="28"/>
          <w:szCs w:val="28"/>
          <w:lang w:eastAsia="ru-RU"/>
        </w:rPr>
        <w:t>Електронні бази даних</w:t>
      </w:r>
    </w:p>
    <w:p w:rsidR="006C2FEB" w:rsidRDefault="006C2FEB" w:rsidP="00DC3348">
      <w:pPr>
        <w:tabs>
          <w:tab w:val="left" w:pos="1116"/>
        </w:tabs>
        <w:suppressAutoHyphens w:val="0"/>
        <w:spacing w:line="276" w:lineRule="auto"/>
        <w:ind w:left="714"/>
        <w:jc w:val="both"/>
      </w:pPr>
    </w:p>
    <w:sectPr w:rsidR="006C2FE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0E5" w:rsidRDefault="00C700E5" w:rsidP="00AB7B79">
      <w:r>
        <w:separator/>
      </w:r>
    </w:p>
  </w:endnote>
  <w:endnote w:type="continuationSeparator" w:id="0">
    <w:p w:rsidR="00C700E5" w:rsidRDefault="00C700E5" w:rsidP="00AB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0E5" w:rsidRDefault="00C700E5" w:rsidP="00AB7B79">
      <w:r>
        <w:separator/>
      </w:r>
    </w:p>
  </w:footnote>
  <w:footnote w:type="continuationSeparator" w:id="0">
    <w:p w:rsidR="00C700E5" w:rsidRDefault="00C700E5" w:rsidP="00AB7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6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15"/>
      <w:gridCol w:w="6010"/>
      <w:gridCol w:w="1467"/>
    </w:tblGrid>
    <w:tr w:rsidR="00DC3348" w:rsidRPr="00F728EF" w:rsidTr="008604FF">
      <w:trPr>
        <w:cantSplit/>
        <w:trHeight w:val="567"/>
      </w:trPr>
      <w:tc>
        <w:tcPr>
          <w:tcW w:w="888" w:type="pct"/>
          <w:vMerge w:val="restart"/>
          <w:tcBorders>
            <w:top w:val="single" w:sz="4" w:space="0" w:color="auto"/>
            <w:left w:val="single" w:sz="4" w:space="0" w:color="auto"/>
            <w:bottom w:val="single" w:sz="4" w:space="0" w:color="auto"/>
            <w:right w:val="single" w:sz="4" w:space="0" w:color="auto"/>
          </w:tcBorders>
          <w:vAlign w:val="center"/>
        </w:tcPr>
        <w:p w:rsidR="00DC3348" w:rsidRPr="00F728EF" w:rsidRDefault="00DC3348" w:rsidP="00DC3348">
          <w:pPr>
            <w:pStyle w:val="a5"/>
            <w:spacing w:line="240" w:lineRule="auto"/>
            <w:jc w:val="center"/>
            <w:rPr>
              <w:b/>
              <w:sz w:val="16"/>
              <w:szCs w:val="16"/>
              <w:lang w:eastAsia="uk-UA"/>
            </w:rPr>
          </w:pPr>
          <w:r w:rsidRPr="00F728EF">
            <w:rPr>
              <w:b/>
              <w:sz w:val="16"/>
              <w:szCs w:val="16"/>
              <w:lang w:eastAsia="uk-UA"/>
            </w:rPr>
            <w:t>Житомирська політехніка</w:t>
          </w:r>
        </w:p>
      </w:tc>
      <w:tc>
        <w:tcPr>
          <w:tcW w:w="3305" w:type="pct"/>
          <w:tcBorders>
            <w:left w:val="single" w:sz="4" w:space="0" w:color="auto"/>
          </w:tcBorders>
          <w:vAlign w:val="center"/>
        </w:tcPr>
        <w:p w:rsidR="00DC3348" w:rsidRPr="00755EEB" w:rsidRDefault="00DC3348" w:rsidP="00DC3348">
          <w:pPr>
            <w:pStyle w:val="a5"/>
            <w:spacing w:line="240" w:lineRule="auto"/>
            <w:jc w:val="center"/>
            <w:rPr>
              <w:sz w:val="16"/>
              <w:szCs w:val="16"/>
              <w:lang w:eastAsia="uk-UA"/>
            </w:rPr>
          </w:pPr>
          <w:r w:rsidRPr="00755EEB">
            <w:rPr>
              <w:sz w:val="16"/>
              <w:szCs w:val="16"/>
              <w:lang w:eastAsia="uk-UA"/>
            </w:rPr>
            <w:t>МІНІСТЕРСТВО ОСВІТИ І НАУКИ УКРАЇНИ</w:t>
          </w:r>
        </w:p>
        <w:p w:rsidR="00DC3348" w:rsidRPr="00755EEB" w:rsidRDefault="00DC3348" w:rsidP="00DC3348">
          <w:pPr>
            <w:pStyle w:val="a5"/>
            <w:spacing w:line="240" w:lineRule="auto"/>
            <w:ind w:left="-57" w:right="-57"/>
            <w:jc w:val="center"/>
            <w:rPr>
              <w:b/>
              <w:sz w:val="16"/>
              <w:szCs w:val="16"/>
              <w:lang w:eastAsia="uk-UA"/>
            </w:rPr>
          </w:pPr>
          <w:r w:rsidRPr="00755EEB">
            <w:rPr>
              <w:b/>
              <w:sz w:val="16"/>
              <w:szCs w:val="16"/>
              <w:lang w:eastAsia="uk-UA"/>
            </w:rPr>
            <w:t>ДЕРЖАВНИЙ УНІВЕРСИТЕТ «ЖИТОМИРСЬКА ПОЛІТЕХНІКА»</w:t>
          </w:r>
        </w:p>
        <w:p w:rsidR="00DC3348" w:rsidRPr="00F728EF" w:rsidRDefault="00DC3348" w:rsidP="00DC3348">
          <w:pPr>
            <w:pStyle w:val="a5"/>
            <w:spacing w:line="240" w:lineRule="auto"/>
            <w:jc w:val="center"/>
            <w:rPr>
              <w:b/>
              <w:color w:val="333399"/>
              <w:sz w:val="16"/>
              <w:szCs w:val="16"/>
              <w:lang w:eastAsia="uk-UA"/>
            </w:rPr>
          </w:pPr>
          <w:r w:rsidRPr="00755EEB">
            <w:rPr>
              <w:b/>
              <w:sz w:val="16"/>
              <w:szCs w:val="16"/>
            </w:rPr>
            <w:t>Система управління якістю відповідає ДСТУ ISO 9001:2015</w:t>
          </w:r>
        </w:p>
      </w:tc>
      <w:tc>
        <w:tcPr>
          <w:tcW w:w="807" w:type="pct"/>
          <w:vAlign w:val="center"/>
        </w:tcPr>
        <w:p w:rsidR="00DC3348" w:rsidRPr="00C83DBE" w:rsidRDefault="00DC3348" w:rsidP="00DC3348">
          <w:pPr>
            <w:autoSpaceDE w:val="0"/>
            <w:autoSpaceDN w:val="0"/>
            <w:jc w:val="center"/>
            <w:rPr>
              <w:b/>
              <w:sz w:val="16"/>
              <w:szCs w:val="16"/>
            </w:rPr>
          </w:pPr>
          <w:r w:rsidRPr="00C83DBE">
            <w:rPr>
              <w:b/>
              <w:sz w:val="16"/>
              <w:szCs w:val="16"/>
            </w:rPr>
            <w:t>Ф19/05</w:t>
          </w:r>
        </w:p>
        <w:p w:rsidR="00DC3348" w:rsidRPr="00F728EF" w:rsidRDefault="00DC3348" w:rsidP="00DC3348">
          <w:pPr>
            <w:autoSpaceDE w:val="0"/>
            <w:autoSpaceDN w:val="0"/>
            <w:jc w:val="center"/>
            <w:rPr>
              <w:b/>
              <w:sz w:val="16"/>
              <w:szCs w:val="16"/>
            </w:rPr>
          </w:pPr>
          <w:r>
            <w:rPr>
              <w:b/>
              <w:sz w:val="16"/>
              <w:szCs w:val="16"/>
            </w:rPr>
            <w:t>05.01/072.00.1/М</w:t>
          </w:r>
          <w:r w:rsidRPr="00C83DBE">
            <w:rPr>
              <w:b/>
              <w:sz w:val="16"/>
              <w:szCs w:val="16"/>
            </w:rPr>
            <w:t>/</w:t>
          </w:r>
          <w:r>
            <w:rPr>
              <w:b/>
              <w:sz w:val="16"/>
              <w:szCs w:val="16"/>
            </w:rPr>
            <w:t>ВК1</w:t>
          </w:r>
          <w:r w:rsidRPr="00645FA7">
            <w:rPr>
              <w:b/>
              <w:sz w:val="16"/>
              <w:szCs w:val="16"/>
            </w:rPr>
            <w:t>.1</w:t>
          </w:r>
          <w:r w:rsidRPr="00C83DBE">
            <w:rPr>
              <w:b/>
              <w:sz w:val="16"/>
              <w:szCs w:val="16"/>
            </w:rPr>
            <w:t>-2020</w:t>
          </w:r>
        </w:p>
      </w:tc>
    </w:tr>
    <w:tr w:rsidR="00DC3348" w:rsidRPr="00F728EF" w:rsidTr="008604FF">
      <w:trPr>
        <w:cantSplit/>
        <w:trHeight w:val="227"/>
      </w:trPr>
      <w:tc>
        <w:tcPr>
          <w:tcW w:w="888" w:type="pct"/>
          <w:vMerge/>
          <w:tcBorders>
            <w:top w:val="single" w:sz="4" w:space="0" w:color="auto"/>
            <w:left w:val="single" w:sz="4" w:space="0" w:color="auto"/>
            <w:bottom w:val="single" w:sz="4" w:space="0" w:color="auto"/>
            <w:right w:val="single" w:sz="4" w:space="0" w:color="auto"/>
          </w:tcBorders>
          <w:vAlign w:val="center"/>
        </w:tcPr>
        <w:p w:rsidR="00DC3348" w:rsidRPr="00F728EF" w:rsidRDefault="00DC3348" w:rsidP="00DC3348">
          <w:pPr>
            <w:pStyle w:val="a5"/>
            <w:spacing w:line="240" w:lineRule="auto"/>
            <w:jc w:val="center"/>
            <w:rPr>
              <w:b/>
              <w:i/>
              <w:sz w:val="16"/>
              <w:szCs w:val="16"/>
              <w:lang w:eastAsia="uk-UA"/>
            </w:rPr>
          </w:pPr>
        </w:p>
      </w:tc>
      <w:tc>
        <w:tcPr>
          <w:tcW w:w="3305" w:type="pct"/>
          <w:tcBorders>
            <w:left w:val="single" w:sz="4" w:space="0" w:color="auto"/>
          </w:tcBorders>
          <w:vAlign w:val="center"/>
        </w:tcPr>
        <w:p w:rsidR="00DC3348" w:rsidRPr="00F728EF" w:rsidRDefault="00DC3348" w:rsidP="00DC3348">
          <w:pPr>
            <w:pStyle w:val="a5"/>
            <w:spacing w:line="240" w:lineRule="auto"/>
            <w:jc w:val="center"/>
            <w:rPr>
              <w:i/>
              <w:sz w:val="16"/>
              <w:szCs w:val="16"/>
              <w:lang w:eastAsia="uk-UA"/>
            </w:rPr>
          </w:pPr>
          <w:r w:rsidRPr="00F728EF">
            <w:rPr>
              <w:i/>
              <w:sz w:val="16"/>
              <w:szCs w:val="16"/>
              <w:lang w:eastAsia="uk-UA"/>
            </w:rPr>
            <w:t>Екземпляр № 1</w:t>
          </w:r>
        </w:p>
      </w:tc>
      <w:tc>
        <w:tcPr>
          <w:tcW w:w="807" w:type="pct"/>
          <w:vAlign w:val="center"/>
        </w:tcPr>
        <w:p w:rsidR="00DC3348" w:rsidRPr="00F728EF" w:rsidRDefault="00DC3348" w:rsidP="00DC3348">
          <w:pPr>
            <w:pStyle w:val="a5"/>
            <w:spacing w:line="240" w:lineRule="auto"/>
            <w:jc w:val="center"/>
            <w:rPr>
              <w:i/>
              <w:sz w:val="16"/>
              <w:szCs w:val="16"/>
              <w:lang w:eastAsia="uk-UA"/>
            </w:rPr>
          </w:pPr>
          <w:proofErr w:type="spellStart"/>
          <w:r w:rsidRPr="00F728EF">
            <w:rPr>
              <w:i/>
              <w:sz w:val="16"/>
              <w:szCs w:val="16"/>
              <w:lang w:eastAsia="uk-UA"/>
            </w:rPr>
            <w:t>Арк</w:t>
          </w:r>
          <w:proofErr w:type="spellEnd"/>
          <w:r w:rsidRPr="00F728EF">
            <w:rPr>
              <w:i/>
              <w:sz w:val="16"/>
              <w:szCs w:val="16"/>
              <w:lang w:eastAsia="uk-UA"/>
            </w:rPr>
            <w:t xml:space="preserve">  </w:t>
          </w:r>
          <w:r>
            <w:rPr>
              <w:i/>
              <w:sz w:val="16"/>
              <w:szCs w:val="16"/>
              <w:lang w:eastAsia="uk-UA"/>
            </w:rPr>
            <w:t>__</w:t>
          </w:r>
          <w:r w:rsidRPr="00F728EF">
            <w:rPr>
              <w:i/>
              <w:sz w:val="16"/>
              <w:szCs w:val="16"/>
              <w:lang w:eastAsia="uk-UA"/>
            </w:rPr>
            <w:t xml:space="preserve"> / </w:t>
          </w:r>
          <w:r w:rsidRPr="00F728EF">
            <w:rPr>
              <w:i/>
              <w:sz w:val="16"/>
              <w:szCs w:val="16"/>
              <w:lang w:eastAsia="uk-UA"/>
            </w:rPr>
            <w:fldChar w:fldCharType="begin"/>
          </w:r>
          <w:r w:rsidRPr="00F728EF">
            <w:rPr>
              <w:i/>
              <w:sz w:val="16"/>
              <w:szCs w:val="16"/>
              <w:lang w:eastAsia="uk-UA"/>
            </w:rPr>
            <w:instrText xml:space="preserve"> PAGE   \* MERGEFORMAT </w:instrText>
          </w:r>
          <w:r w:rsidRPr="00F728EF">
            <w:rPr>
              <w:i/>
              <w:sz w:val="16"/>
              <w:szCs w:val="16"/>
              <w:lang w:eastAsia="uk-UA"/>
            </w:rPr>
            <w:fldChar w:fldCharType="separate"/>
          </w:r>
          <w:r>
            <w:rPr>
              <w:i/>
              <w:noProof/>
              <w:sz w:val="16"/>
              <w:szCs w:val="16"/>
              <w:lang w:eastAsia="uk-UA"/>
            </w:rPr>
            <w:t>5</w:t>
          </w:r>
          <w:r w:rsidRPr="00F728EF">
            <w:rPr>
              <w:i/>
              <w:sz w:val="16"/>
              <w:szCs w:val="16"/>
              <w:lang w:eastAsia="uk-UA"/>
            </w:rPr>
            <w:fldChar w:fldCharType="end"/>
          </w:r>
        </w:p>
      </w:tc>
    </w:tr>
  </w:tbl>
  <w:p w:rsidR="00625213" w:rsidRPr="00625213" w:rsidRDefault="0062521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7AE6"/>
    <w:multiLevelType w:val="hybridMultilevel"/>
    <w:tmpl w:val="EF342190"/>
    <w:lvl w:ilvl="0" w:tplc="DE420576">
      <w:start w:val="5"/>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0B26FC"/>
    <w:multiLevelType w:val="hybridMultilevel"/>
    <w:tmpl w:val="D86E9A52"/>
    <w:lvl w:ilvl="0" w:tplc="4CD4DA0A">
      <w:start w:val="1"/>
      <w:numFmt w:val="decimal"/>
      <w:lvlText w:val="%1."/>
      <w:lvlJc w:val="left"/>
      <w:pPr>
        <w:tabs>
          <w:tab w:val="num" w:pos="1080"/>
        </w:tabs>
        <w:ind w:left="1080" w:hanging="360"/>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43B37CC3"/>
    <w:multiLevelType w:val="hybridMultilevel"/>
    <w:tmpl w:val="33A0EC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4F33C29"/>
    <w:multiLevelType w:val="hybridMultilevel"/>
    <w:tmpl w:val="C1428860"/>
    <w:lvl w:ilvl="0" w:tplc="C6788CCA">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9F"/>
    <w:rsid w:val="000F2215"/>
    <w:rsid w:val="000F4D8C"/>
    <w:rsid w:val="0037562A"/>
    <w:rsid w:val="00625213"/>
    <w:rsid w:val="0062770F"/>
    <w:rsid w:val="006C0088"/>
    <w:rsid w:val="006C2FEB"/>
    <w:rsid w:val="00A07471"/>
    <w:rsid w:val="00A63E9F"/>
    <w:rsid w:val="00AB7B79"/>
    <w:rsid w:val="00C700E5"/>
    <w:rsid w:val="00C913DE"/>
    <w:rsid w:val="00DC1D42"/>
    <w:rsid w:val="00DC3348"/>
    <w:rsid w:val="00F33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A7C7B-D51F-4642-B86D-7647951C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FA6"/>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Назватеми"/>
    <w:basedOn w:val="a"/>
    <w:link w:val="a4"/>
    <w:qFormat/>
    <w:rsid w:val="006C2FEB"/>
    <w:pPr>
      <w:suppressAutoHyphens w:val="0"/>
      <w:spacing w:line="288" w:lineRule="auto"/>
      <w:ind w:firstLine="567"/>
      <w:jc w:val="center"/>
    </w:pPr>
    <w:rPr>
      <w:b/>
      <w:i/>
      <w:sz w:val="26"/>
      <w:lang w:eastAsia="uk-UA"/>
    </w:rPr>
  </w:style>
  <w:style w:type="character" w:customStyle="1" w:styleId="a4">
    <w:name w:val="Название Знак"/>
    <w:aliases w:val="Назватеми Знак"/>
    <w:basedOn w:val="a0"/>
    <w:link w:val="a3"/>
    <w:rsid w:val="006C2FEB"/>
    <w:rPr>
      <w:rFonts w:ascii="Times New Roman" w:eastAsia="Times New Roman" w:hAnsi="Times New Roman" w:cs="Times New Roman"/>
      <w:b/>
      <w:i/>
      <w:sz w:val="26"/>
      <w:szCs w:val="24"/>
      <w:lang w:val="uk-UA" w:eastAsia="uk-UA"/>
    </w:rPr>
  </w:style>
  <w:style w:type="paragraph" w:styleId="a5">
    <w:name w:val="header"/>
    <w:basedOn w:val="a"/>
    <w:link w:val="a6"/>
    <w:rsid w:val="006C2FEB"/>
    <w:pPr>
      <w:tabs>
        <w:tab w:val="center" w:pos="4536"/>
        <w:tab w:val="right" w:pos="9072"/>
      </w:tabs>
      <w:suppressAutoHyphens w:val="0"/>
      <w:spacing w:line="312" w:lineRule="auto"/>
      <w:jc w:val="both"/>
    </w:pPr>
    <w:rPr>
      <w:sz w:val="28"/>
      <w:szCs w:val="20"/>
      <w:lang w:eastAsia="en-US"/>
    </w:rPr>
  </w:style>
  <w:style w:type="character" w:customStyle="1" w:styleId="a6">
    <w:name w:val="Верхний колонтитул Знак"/>
    <w:basedOn w:val="a0"/>
    <w:link w:val="a5"/>
    <w:rsid w:val="006C2FEB"/>
    <w:rPr>
      <w:rFonts w:ascii="Times New Roman" w:eastAsia="Times New Roman" w:hAnsi="Times New Roman" w:cs="Times New Roman"/>
      <w:sz w:val="28"/>
      <w:szCs w:val="20"/>
      <w:lang w:val="uk-UA"/>
    </w:rPr>
  </w:style>
  <w:style w:type="paragraph" w:styleId="a7">
    <w:name w:val="List Paragraph"/>
    <w:basedOn w:val="a"/>
    <w:uiPriority w:val="34"/>
    <w:qFormat/>
    <w:rsid w:val="00F33FA6"/>
    <w:pPr>
      <w:suppressAutoHyphens w:val="0"/>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unhideWhenUsed/>
    <w:rsid w:val="00AB7B79"/>
    <w:pPr>
      <w:tabs>
        <w:tab w:val="center" w:pos="4677"/>
        <w:tab w:val="right" w:pos="9355"/>
      </w:tabs>
    </w:pPr>
  </w:style>
  <w:style w:type="character" w:customStyle="1" w:styleId="a9">
    <w:name w:val="Нижний колонтитул Знак"/>
    <w:basedOn w:val="a0"/>
    <w:link w:val="a8"/>
    <w:uiPriority w:val="99"/>
    <w:rsid w:val="00AB7B79"/>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2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933</Words>
  <Characters>5320</Characters>
  <Application>Microsoft Office Word</Application>
  <DocSecurity>0</DocSecurity>
  <Lines>44</Lines>
  <Paragraphs>12</Paragraphs>
  <ScaleCrop>false</ScaleCrop>
  <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9</cp:revision>
  <dcterms:created xsi:type="dcterms:W3CDTF">2018-02-11T14:21:00Z</dcterms:created>
  <dcterms:modified xsi:type="dcterms:W3CDTF">2021-02-03T18:27:00Z</dcterms:modified>
</cp:coreProperties>
</file>