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706"/>
        <w:gridCol w:w="3825"/>
        <w:gridCol w:w="5670"/>
      </w:tblGrid>
      <w:tr w:rsidR="00C72854" w:rsidRPr="0052053E" w:rsidTr="00C72854">
        <w:tc>
          <w:tcPr>
            <w:tcW w:w="10201" w:type="dxa"/>
            <w:gridSpan w:val="3"/>
            <w:vAlign w:val="center"/>
          </w:tcPr>
          <w:p w:rsidR="00C72854" w:rsidRPr="0052053E" w:rsidRDefault="00C72854" w:rsidP="00C7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2053E">
              <w:rPr>
                <w:rFonts w:ascii="Times New Roman" w:hAnsi="Times New Roman" w:cs="Times New Roman"/>
                <w:sz w:val="24"/>
                <w:szCs w:val="24"/>
              </w:rPr>
              <w:t xml:space="preserve">ТЕСТОВІ ЗАВДАННЯ </w:t>
            </w:r>
          </w:p>
          <w:p w:rsidR="00C72854" w:rsidRPr="0052053E" w:rsidRDefault="00C72854" w:rsidP="00C7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53E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ЕФЕКТИВНІСТЮ БІЗНЕСУ</w:t>
            </w:r>
            <w:r w:rsidRPr="005205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</w:t>
            </w:r>
          </w:p>
        </w:tc>
      </w:tr>
      <w:tr w:rsidR="00C72854" w:rsidRPr="0052053E" w:rsidTr="0052053E">
        <w:tc>
          <w:tcPr>
            <w:tcW w:w="706" w:type="dxa"/>
            <w:vAlign w:val="center"/>
          </w:tcPr>
          <w:p w:rsidR="00C72854" w:rsidRPr="0052053E" w:rsidRDefault="00C72854" w:rsidP="00C7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2854" w:rsidRPr="0052053E" w:rsidRDefault="00C72854" w:rsidP="00C7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5" w:type="dxa"/>
            <w:vAlign w:val="center"/>
          </w:tcPr>
          <w:p w:rsidR="00C72854" w:rsidRPr="0052053E" w:rsidRDefault="00C72854" w:rsidP="00C7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Текст завдання</w:t>
            </w:r>
          </w:p>
        </w:tc>
        <w:tc>
          <w:tcPr>
            <w:tcW w:w="5670" w:type="dxa"/>
            <w:vAlign w:val="center"/>
          </w:tcPr>
          <w:p w:rsidR="00C72854" w:rsidRPr="0052053E" w:rsidRDefault="00C72854" w:rsidP="00C72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Варіанти відповідей</w:t>
            </w:r>
          </w:p>
        </w:tc>
      </w:tr>
      <w:tr w:rsidR="00C72854" w:rsidRPr="0052053E" w:rsidTr="0052053E">
        <w:tc>
          <w:tcPr>
            <w:tcW w:w="706" w:type="dxa"/>
          </w:tcPr>
          <w:p w:rsidR="00C72854" w:rsidRPr="0052053E" w:rsidRDefault="00C72854" w:rsidP="00C72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5" w:type="dxa"/>
          </w:tcPr>
          <w:p w:rsidR="00C72854" w:rsidRPr="0052053E" w:rsidRDefault="00C72854" w:rsidP="00C72854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52053E">
              <w:rPr>
                <w:sz w:val="24"/>
                <w:szCs w:val="24"/>
                <w:lang w:val="uk-UA"/>
              </w:rPr>
              <w:t>Усі види майнових та інтелектуальних цінностей, що вкладаються в об’єкти підприємницької та інших видів діяльності, - це:</w:t>
            </w:r>
          </w:p>
        </w:tc>
        <w:tc>
          <w:tcPr>
            <w:tcW w:w="5670" w:type="dxa"/>
          </w:tcPr>
          <w:p w:rsidR="00C72854" w:rsidRPr="0052053E" w:rsidRDefault="00C72854" w:rsidP="00C7285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А) інвестиції;</w:t>
            </w:r>
          </w:p>
          <w:p w:rsidR="00C72854" w:rsidRPr="0052053E" w:rsidRDefault="00C72854" w:rsidP="00C7285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Б) інновації;</w:t>
            </w:r>
          </w:p>
          <w:p w:rsidR="00C72854" w:rsidRPr="0052053E" w:rsidRDefault="00C72854" w:rsidP="00C7285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В) витрати;</w:t>
            </w:r>
          </w:p>
          <w:p w:rsidR="00C72854" w:rsidRPr="0052053E" w:rsidRDefault="00C72854" w:rsidP="00C7285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Г) доходи;</w:t>
            </w:r>
          </w:p>
          <w:p w:rsidR="00C72854" w:rsidRPr="0052053E" w:rsidRDefault="00C72854" w:rsidP="00C72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Д) правильна відповідь відсутня.</w:t>
            </w:r>
          </w:p>
        </w:tc>
      </w:tr>
      <w:tr w:rsidR="00C72854" w:rsidRPr="0052053E" w:rsidTr="0052053E">
        <w:tc>
          <w:tcPr>
            <w:tcW w:w="706" w:type="dxa"/>
          </w:tcPr>
          <w:p w:rsidR="00C72854" w:rsidRPr="0052053E" w:rsidRDefault="00C72854" w:rsidP="00C72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5" w:type="dxa"/>
          </w:tcPr>
          <w:p w:rsidR="00C72854" w:rsidRPr="0052053E" w:rsidRDefault="00C72854" w:rsidP="00C72854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52053E">
              <w:rPr>
                <w:sz w:val="24"/>
                <w:szCs w:val="24"/>
                <w:lang w:val="uk-UA"/>
              </w:rPr>
              <w:t>За характером участі інвестора у процесі інвестування виділяють такі види інвестицій:</w:t>
            </w:r>
          </w:p>
        </w:tc>
        <w:tc>
          <w:tcPr>
            <w:tcW w:w="5670" w:type="dxa"/>
          </w:tcPr>
          <w:p w:rsidR="00C72854" w:rsidRPr="0052053E" w:rsidRDefault="00C72854" w:rsidP="00C7285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А) реальні та фінансові;</w:t>
            </w:r>
          </w:p>
          <w:p w:rsidR="00C72854" w:rsidRPr="0052053E" w:rsidRDefault="00C72854" w:rsidP="00C7285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Б) прямі та портфельні;</w:t>
            </w:r>
          </w:p>
          <w:p w:rsidR="00C72854" w:rsidRPr="0052053E" w:rsidRDefault="00C72854" w:rsidP="00C7285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В) внутрішні та зовнішні;</w:t>
            </w:r>
          </w:p>
          <w:p w:rsidR="00C72854" w:rsidRPr="0052053E" w:rsidRDefault="00C72854" w:rsidP="00C72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Г) приватні, державні та іноземні;</w:t>
            </w:r>
          </w:p>
          <w:p w:rsidR="00C72854" w:rsidRPr="0052053E" w:rsidRDefault="00C72854" w:rsidP="00C72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Д) правильна відповідь відсутня.</w:t>
            </w:r>
          </w:p>
        </w:tc>
      </w:tr>
      <w:tr w:rsidR="00C72854" w:rsidRPr="0052053E" w:rsidTr="0052053E">
        <w:tc>
          <w:tcPr>
            <w:tcW w:w="706" w:type="dxa"/>
          </w:tcPr>
          <w:p w:rsidR="00C72854" w:rsidRPr="0052053E" w:rsidRDefault="00C72854" w:rsidP="00C72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5" w:type="dxa"/>
          </w:tcPr>
          <w:p w:rsidR="00C72854" w:rsidRPr="0052053E" w:rsidRDefault="00C72854" w:rsidP="00C72854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52053E">
              <w:rPr>
                <w:sz w:val="24"/>
                <w:szCs w:val="24"/>
                <w:lang w:val="uk-UA"/>
              </w:rPr>
              <w:t>За об’єктами інвестування виділяють такі види інвестицій:</w:t>
            </w:r>
          </w:p>
          <w:p w:rsidR="00C72854" w:rsidRPr="0052053E" w:rsidRDefault="00C72854" w:rsidP="00C72854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C72854" w:rsidRPr="0052053E" w:rsidRDefault="00C72854" w:rsidP="00C7285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А) реальні та фінансові;</w:t>
            </w:r>
          </w:p>
          <w:p w:rsidR="00C72854" w:rsidRPr="0052053E" w:rsidRDefault="00C72854" w:rsidP="00C7285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Б) прямі та портфельні;</w:t>
            </w:r>
          </w:p>
          <w:p w:rsidR="00C72854" w:rsidRPr="0052053E" w:rsidRDefault="00C72854" w:rsidP="00C7285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В) внутрішні та зовнішні;</w:t>
            </w:r>
          </w:p>
          <w:p w:rsidR="00C72854" w:rsidRPr="0052053E" w:rsidRDefault="00C72854" w:rsidP="00C7285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Г) приватні, державні та іноземні;</w:t>
            </w:r>
          </w:p>
          <w:p w:rsidR="00C72854" w:rsidRPr="0052053E" w:rsidRDefault="00C72854" w:rsidP="00C7285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Д) правильна відповідь відсутня.</w:t>
            </w:r>
          </w:p>
        </w:tc>
      </w:tr>
      <w:tr w:rsidR="00C72854" w:rsidRPr="0052053E" w:rsidTr="0052053E">
        <w:tc>
          <w:tcPr>
            <w:tcW w:w="706" w:type="dxa"/>
          </w:tcPr>
          <w:p w:rsidR="00C72854" w:rsidRPr="0052053E" w:rsidRDefault="00C72854" w:rsidP="00C72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5" w:type="dxa"/>
          </w:tcPr>
          <w:p w:rsidR="00C72854" w:rsidRPr="0052053E" w:rsidRDefault="00C72854" w:rsidP="00C7285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До показників, заснованих на облікових оцінках, відносять:</w:t>
            </w:r>
          </w:p>
        </w:tc>
        <w:tc>
          <w:tcPr>
            <w:tcW w:w="5670" w:type="dxa"/>
          </w:tcPr>
          <w:p w:rsidR="00C72854" w:rsidRPr="0052053E" w:rsidRDefault="00C72854" w:rsidP="00C7285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А) чисту приведену вартість;</w:t>
            </w:r>
          </w:p>
          <w:p w:rsidR="00C72854" w:rsidRPr="0052053E" w:rsidRDefault="00C72854" w:rsidP="00C7285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Б) дисконтований період окупності;</w:t>
            </w:r>
          </w:p>
          <w:p w:rsidR="00C72854" w:rsidRPr="0052053E" w:rsidRDefault="00C72854" w:rsidP="00C7285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В) період окупності;</w:t>
            </w:r>
          </w:p>
          <w:p w:rsidR="00C72854" w:rsidRPr="0052053E" w:rsidRDefault="00C72854" w:rsidP="00C7285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Г) індекс доходності;</w:t>
            </w:r>
          </w:p>
          <w:p w:rsidR="00C72854" w:rsidRPr="0052053E" w:rsidRDefault="00C72854" w:rsidP="00C7285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Д) правильна відповідь відсутня.</w:t>
            </w:r>
          </w:p>
        </w:tc>
      </w:tr>
      <w:tr w:rsidR="00C72854" w:rsidRPr="0052053E" w:rsidTr="0052053E">
        <w:tc>
          <w:tcPr>
            <w:tcW w:w="706" w:type="dxa"/>
          </w:tcPr>
          <w:p w:rsidR="00C72854" w:rsidRPr="0052053E" w:rsidRDefault="00C72854" w:rsidP="00C72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5" w:type="dxa"/>
          </w:tcPr>
          <w:p w:rsidR="00C72854" w:rsidRPr="0052053E" w:rsidRDefault="00C72854" w:rsidP="00C7285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 xml:space="preserve">Різницю між </w:t>
            </w:r>
            <w:proofErr w:type="spellStart"/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продисконтованими</w:t>
            </w:r>
            <w:proofErr w:type="spellEnd"/>
            <w:r w:rsidRPr="0052053E">
              <w:rPr>
                <w:rFonts w:ascii="Times New Roman" w:hAnsi="Times New Roman" w:cs="Times New Roman"/>
                <w:sz w:val="24"/>
                <w:szCs w:val="24"/>
              </w:rPr>
              <w:t xml:space="preserve"> чистими грошовими потоками та </w:t>
            </w:r>
            <w:proofErr w:type="spellStart"/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продисконтованими</w:t>
            </w:r>
            <w:proofErr w:type="spellEnd"/>
            <w:r w:rsidRPr="0052053E">
              <w:rPr>
                <w:rFonts w:ascii="Times New Roman" w:hAnsi="Times New Roman" w:cs="Times New Roman"/>
                <w:sz w:val="24"/>
                <w:szCs w:val="24"/>
              </w:rPr>
              <w:t xml:space="preserve"> інвестиційними витратами характеризує такий показник:</w:t>
            </w:r>
          </w:p>
        </w:tc>
        <w:tc>
          <w:tcPr>
            <w:tcW w:w="5670" w:type="dxa"/>
          </w:tcPr>
          <w:p w:rsidR="00C72854" w:rsidRPr="0052053E" w:rsidRDefault="00C72854" w:rsidP="00C7285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А) чиста приведена вартість;</w:t>
            </w:r>
          </w:p>
          <w:p w:rsidR="00C72854" w:rsidRPr="0052053E" w:rsidRDefault="00C72854" w:rsidP="00C7285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Б) дисконтований період окупності;</w:t>
            </w:r>
          </w:p>
          <w:p w:rsidR="00C72854" w:rsidRPr="0052053E" w:rsidRDefault="00C72854" w:rsidP="00C7285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В) період окупності;</w:t>
            </w:r>
          </w:p>
          <w:p w:rsidR="00C72854" w:rsidRPr="0052053E" w:rsidRDefault="00C72854" w:rsidP="00C7285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Г) індекс доходності;</w:t>
            </w:r>
          </w:p>
          <w:p w:rsidR="00C72854" w:rsidRPr="0052053E" w:rsidRDefault="00C72854" w:rsidP="00C72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Д) правильна відповідь відсутня.</w:t>
            </w:r>
          </w:p>
        </w:tc>
      </w:tr>
      <w:tr w:rsidR="00C72854" w:rsidRPr="0052053E" w:rsidTr="0052053E">
        <w:tc>
          <w:tcPr>
            <w:tcW w:w="706" w:type="dxa"/>
          </w:tcPr>
          <w:p w:rsidR="00C72854" w:rsidRPr="0052053E" w:rsidRDefault="00C72854" w:rsidP="00C72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5" w:type="dxa"/>
          </w:tcPr>
          <w:p w:rsidR="00C72854" w:rsidRPr="0052053E" w:rsidRDefault="00C72854" w:rsidP="00C7285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Аналіз рентабельності проекту здійснюється за допомогою такого показника як:</w:t>
            </w:r>
          </w:p>
        </w:tc>
        <w:tc>
          <w:tcPr>
            <w:tcW w:w="5670" w:type="dxa"/>
          </w:tcPr>
          <w:p w:rsidR="00C72854" w:rsidRPr="0052053E" w:rsidRDefault="00C72854" w:rsidP="00C72854">
            <w:pPr>
              <w:tabs>
                <w:tab w:val="left" w:pos="284"/>
              </w:tabs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А) чиста приведена вартість;</w:t>
            </w:r>
          </w:p>
          <w:p w:rsidR="00C72854" w:rsidRPr="0052053E" w:rsidRDefault="00C72854" w:rsidP="00C72854">
            <w:pPr>
              <w:tabs>
                <w:tab w:val="left" w:pos="284"/>
              </w:tabs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Б) індекс доходності;</w:t>
            </w:r>
          </w:p>
          <w:p w:rsidR="00C72854" w:rsidRPr="0052053E" w:rsidRDefault="00C72854" w:rsidP="00C72854">
            <w:pPr>
              <w:tabs>
                <w:tab w:val="left" w:pos="284"/>
              </w:tabs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В) внутрішня норма рентабельності;</w:t>
            </w:r>
          </w:p>
          <w:p w:rsidR="00C72854" w:rsidRPr="0052053E" w:rsidRDefault="00C72854" w:rsidP="00C72854">
            <w:pPr>
              <w:tabs>
                <w:tab w:val="left" w:pos="284"/>
              </w:tabs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Г) дисконтований період окупності;</w:t>
            </w:r>
          </w:p>
          <w:p w:rsidR="00C72854" w:rsidRPr="0052053E" w:rsidRDefault="00C72854" w:rsidP="00C72854">
            <w:pPr>
              <w:tabs>
                <w:tab w:val="left" w:pos="284"/>
              </w:tabs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Д) правильна відповідь відсутня.</w:t>
            </w:r>
          </w:p>
        </w:tc>
      </w:tr>
      <w:tr w:rsidR="00C72854" w:rsidRPr="0052053E" w:rsidTr="0052053E">
        <w:tc>
          <w:tcPr>
            <w:tcW w:w="706" w:type="dxa"/>
          </w:tcPr>
          <w:p w:rsidR="00C72854" w:rsidRPr="0052053E" w:rsidRDefault="00C72854" w:rsidP="00C72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5" w:type="dxa"/>
          </w:tcPr>
          <w:p w:rsidR="00C72854" w:rsidRPr="0052053E" w:rsidRDefault="00C72854" w:rsidP="00C7285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 xml:space="preserve">Ставку дисконтування, за якої </w:t>
            </w:r>
            <w:proofErr w:type="spellStart"/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продисконтовані</w:t>
            </w:r>
            <w:proofErr w:type="spellEnd"/>
            <w:r w:rsidRPr="0052053E">
              <w:rPr>
                <w:rFonts w:ascii="Times New Roman" w:hAnsi="Times New Roman" w:cs="Times New Roman"/>
                <w:sz w:val="24"/>
                <w:szCs w:val="24"/>
              </w:rPr>
              <w:t xml:space="preserve"> чисті грошові потоки дорівнюють </w:t>
            </w:r>
            <w:proofErr w:type="spellStart"/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продисконтованим</w:t>
            </w:r>
            <w:proofErr w:type="spellEnd"/>
            <w:r w:rsidRPr="0052053E">
              <w:rPr>
                <w:rFonts w:ascii="Times New Roman" w:hAnsi="Times New Roman" w:cs="Times New Roman"/>
                <w:sz w:val="24"/>
                <w:szCs w:val="24"/>
              </w:rPr>
              <w:t xml:space="preserve"> інвестиційним витратам, характеризує:</w:t>
            </w:r>
          </w:p>
        </w:tc>
        <w:tc>
          <w:tcPr>
            <w:tcW w:w="5670" w:type="dxa"/>
          </w:tcPr>
          <w:p w:rsidR="00C72854" w:rsidRPr="0052053E" w:rsidRDefault="00C72854" w:rsidP="00C7285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А) чиста приведена вартість;</w:t>
            </w:r>
          </w:p>
          <w:p w:rsidR="00C72854" w:rsidRPr="0052053E" w:rsidRDefault="00C72854" w:rsidP="00C7285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Б) індекс доходності;</w:t>
            </w:r>
          </w:p>
          <w:p w:rsidR="00C72854" w:rsidRPr="0052053E" w:rsidRDefault="00C72854" w:rsidP="00C7285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В) внутрішня норма рентабельності;</w:t>
            </w:r>
          </w:p>
          <w:p w:rsidR="00C72854" w:rsidRPr="0052053E" w:rsidRDefault="00C72854" w:rsidP="00C7285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Г) дисконтований період окупності;</w:t>
            </w:r>
          </w:p>
          <w:p w:rsidR="00C72854" w:rsidRPr="0052053E" w:rsidRDefault="00C72854" w:rsidP="00C7285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Д) правильна відповідь відсутня.</w:t>
            </w:r>
          </w:p>
        </w:tc>
      </w:tr>
      <w:tr w:rsidR="00C72854" w:rsidRPr="0052053E" w:rsidTr="0052053E">
        <w:tc>
          <w:tcPr>
            <w:tcW w:w="706" w:type="dxa"/>
          </w:tcPr>
          <w:p w:rsidR="00C72854" w:rsidRPr="0052053E" w:rsidRDefault="00C72854" w:rsidP="00C72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5" w:type="dxa"/>
          </w:tcPr>
          <w:p w:rsidR="00C72854" w:rsidRPr="0052053E" w:rsidRDefault="00C72854" w:rsidP="00C7285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Ринкова ціна фінансових інвестицій – це:</w:t>
            </w:r>
          </w:p>
        </w:tc>
        <w:tc>
          <w:tcPr>
            <w:tcW w:w="5670" w:type="dxa"/>
          </w:tcPr>
          <w:p w:rsidR="00C72854" w:rsidRPr="0052053E" w:rsidRDefault="00C72854" w:rsidP="00C7285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А) номінальна вартість цінних паперів;</w:t>
            </w:r>
          </w:p>
          <w:p w:rsidR="00C72854" w:rsidRPr="0052053E" w:rsidRDefault="00C72854" w:rsidP="00C7285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Б) задекларований показник, що об’єктивно існує на ринку;</w:t>
            </w:r>
          </w:p>
          <w:p w:rsidR="00C72854" w:rsidRPr="0052053E" w:rsidRDefault="00C72854" w:rsidP="00C7285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 xml:space="preserve">В) вартість </w:t>
            </w:r>
            <w:proofErr w:type="spellStart"/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продисконтованих</w:t>
            </w:r>
            <w:proofErr w:type="spellEnd"/>
            <w:r w:rsidRPr="0052053E">
              <w:rPr>
                <w:rFonts w:ascii="Times New Roman" w:hAnsi="Times New Roman" w:cs="Times New Roman"/>
                <w:sz w:val="24"/>
                <w:szCs w:val="24"/>
              </w:rPr>
              <w:t xml:space="preserve"> грошових потоків;</w:t>
            </w:r>
          </w:p>
          <w:p w:rsidR="00C72854" w:rsidRPr="0052053E" w:rsidRDefault="00C72854" w:rsidP="00C7285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Г) витрати на придбання активу;</w:t>
            </w:r>
          </w:p>
          <w:p w:rsidR="00C72854" w:rsidRPr="0052053E" w:rsidRDefault="00C72854" w:rsidP="00C7285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Д) правильна відповідь відсутня.</w:t>
            </w:r>
          </w:p>
        </w:tc>
      </w:tr>
      <w:tr w:rsidR="00C72854" w:rsidRPr="0052053E" w:rsidTr="0052053E">
        <w:tc>
          <w:tcPr>
            <w:tcW w:w="706" w:type="dxa"/>
          </w:tcPr>
          <w:p w:rsidR="00C72854" w:rsidRPr="0052053E" w:rsidRDefault="00C72854" w:rsidP="00C72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5" w:type="dxa"/>
          </w:tcPr>
          <w:p w:rsidR="00C72854" w:rsidRPr="0052053E" w:rsidRDefault="00C72854" w:rsidP="00C7285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Цінний папір, що засвідчує право власника на участь у власному капіталі підприємства, - це:</w:t>
            </w:r>
          </w:p>
        </w:tc>
        <w:tc>
          <w:tcPr>
            <w:tcW w:w="5670" w:type="dxa"/>
          </w:tcPr>
          <w:p w:rsidR="00C72854" w:rsidRPr="0052053E" w:rsidRDefault="00C72854" w:rsidP="00C7285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А) акція;</w:t>
            </w:r>
          </w:p>
          <w:p w:rsidR="00C72854" w:rsidRPr="0052053E" w:rsidRDefault="00C72854" w:rsidP="00C7285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Б) облігація;</w:t>
            </w:r>
          </w:p>
          <w:p w:rsidR="00C72854" w:rsidRPr="0052053E" w:rsidRDefault="00C72854" w:rsidP="00C7285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В) опціон;</w:t>
            </w:r>
          </w:p>
          <w:p w:rsidR="00C72854" w:rsidRPr="0052053E" w:rsidRDefault="00C72854" w:rsidP="00C7285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Г) вексель;</w:t>
            </w:r>
          </w:p>
          <w:p w:rsidR="00C72854" w:rsidRPr="0052053E" w:rsidRDefault="00C72854" w:rsidP="00C72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Д) правильна відповідь відсутня.</w:t>
            </w:r>
          </w:p>
        </w:tc>
      </w:tr>
      <w:tr w:rsidR="00C72854" w:rsidRPr="0052053E" w:rsidTr="0052053E">
        <w:tc>
          <w:tcPr>
            <w:tcW w:w="706" w:type="dxa"/>
          </w:tcPr>
          <w:p w:rsidR="00C72854" w:rsidRPr="0052053E" w:rsidRDefault="00C72854" w:rsidP="00C72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5" w:type="dxa"/>
          </w:tcPr>
          <w:p w:rsidR="00C72854" w:rsidRPr="0052053E" w:rsidRDefault="00C72854" w:rsidP="00C7285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Майбутня вартість коштів – це:</w:t>
            </w:r>
          </w:p>
          <w:p w:rsidR="00C72854" w:rsidRPr="0052053E" w:rsidRDefault="00C72854" w:rsidP="00C7285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72854" w:rsidRPr="0052053E" w:rsidRDefault="00C72854" w:rsidP="00C72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А) послідовність грошових потоків, що оцінюються за часом здійснення, послідовно через різні проміжки часу і в рівних розмірах;</w:t>
            </w:r>
          </w:p>
          <w:p w:rsidR="00C72854" w:rsidRPr="0052053E" w:rsidRDefault="00C72854" w:rsidP="00C72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сума майбутніх грошових надходжень, приведених з урахуванням визначеної процентної ставки на поточний період;</w:t>
            </w:r>
          </w:p>
          <w:p w:rsidR="00C72854" w:rsidRPr="0052053E" w:rsidRDefault="00C72854" w:rsidP="00C72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В) сума інвестованих на поточний момент коштів, в яку вони перетворяться через певний час, з урахуванням встановленої процентної ставки;</w:t>
            </w:r>
          </w:p>
          <w:p w:rsidR="00C72854" w:rsidRPr="0052053E" w:rsidRDefault="00C72854" w:rsidP="00C72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Г) сума доходу, що утворюється в результаті інвестування за умови, що сума зарахованого простого відсотку не виплачується після кожного періоду;</w:t>
            </w:r>
          </w:p>
          <w:p w:rsidR="00C72854" w:rsidRPr="0052053E" w:rsidRDefault="00C72854" w:rsidP="00C72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Д) правильна відповідь відсутня.</w:t>
            </w:r>
          </w:p>
        </w:tc>
      </w:tr>
      <w:tr w:rsidR="00C72854" w:rsidRPr="0052053E" w:rsidTr="0052053E">
        <w:tc>
          <w:tcPr>
            <w:tcW w:w="706" w:type="dxa"/>
          </w:tcPr>
          <w:p w:rsidR="00C72854" w:rsidRPr="0052053E" w:rsidRDefault="00C72854" w:rsidP="00C72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25" w:type="dxa"/>
          </w:tcPr>
          <w:p w:rsidR="00C72854" w:rsidRPr="0052053E" w:rsidRDefault="00C72854" w:rsidP="00C72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Поточна вартість грошей – це:</w:t>
            </w:r>
          </w:p>
          <w:p w:rsidR="00C72854" w:rsidRPr="0052053E" w:rsidRDefault="00C72854" w:rsidP="00C72854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72854" w:rsidRPr="0052053E" w:rsidRDefault="00C72854" w:rsidP="00C72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А) послідовність грошових потоків, що оцінюються за часом здійснення, послідовно через різні проміжки часу і в однакових розмірах;</w:t>
            </w:r>
          </w:p>
          <w:p w:rsidR="00C72854" w:rsidRPr="0052053E" w:rsidRDefault="00C72854" w:rsidP="00C72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Б) сума майбутніх грошових надходжень, приведених з урахуванням визначеної дисконтної ставки на поточний період;</w:t>
            </w:r>
          </w:p>
          <w:p w:rsidR="00C72854" w:rsidRPr="0052053E" w:rsidRDefault="00C72854" w:rsidP="00C72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В). сума інвестованих на поточний момент коштів, в котру вони перетворяться через певний період часу, з урахуванням визначеної процентної ставки;</w:t>
            </w:r>
          </w:p>
          <w:p w:rsidR="00C72854" w:rsidRPr="0052053E" w:rsidRDefault="00C72854" w:rsidP="00C72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Г) сума коштів, що розраховується на основі відсотку інфляції;</w:t>
            </w:r>
          </w:p>
          <w:p w:rsidR="00C72854" w:rsidRPr="0052053E" w:rsidRDefault="00C72854" w:rsidP="00C72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Д) правильна відповідь відсутня.</w:t>
            </w:r>
          </w:p>
        </w:tc>
      </w:tr>
      <w:tr w:rsidR="00C72854" w:rsidRPr="0052053E" w:rsidTr="0052053E">
        <w:tc>
          <w:tcPr>
            <w:tcW w:w="706" w:type="dxa"/>
          </w:tcPr>
          <w:p w:rsidR="00C72854" w:rsidRPr="0052053E" w:rsidRDefault="00C72854" w:rsidP="00C72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5" w:type="dxa"/>
          </w:tcPr>
          <w:p w:rsidR="00C72854" w:rsidRPr="0052053E" w:rsidRDefault="00C72854" w:rsidP="00C72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 xml:space="preserve">Що таке інвестиційний менеджмент? </w:t>
            </w:r>
          </w:p>
          <w:p w:rsidR="00C72854" w:rsidRPr="0052053E" w:rsidRDefault="00C72854" w:rsidP="00C72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72854" w:rsidRPr="0052053E" w:rsidRDefault="00C72854" w:rsidP="00C72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А) процес управління усіма аспектами інвестиційної діяльності фірми;</w:t>
            </w:r>
          </w:p>
          <w:p w:rsidR="00C72854" w:rsidRPr="0052053E" w:rsidRDefault="00C72854" w:rsidP="00C72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Б) сукупність практичних дій юридичних осіб, держави, громадян щодо реалізації інвестицій;</w:t>
            </w:r>
          </w:p>
          <w:p w:rsidR="00C72854" w:rsidRPr="0052053E" w:rsidRDefault="00C72854" w:rsidP="00C72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В) формування інвестиційного портфелю фірми;</w:t>
            </w:r>
          </w:p>
          <w:p w:rsidR="00C72854" w:rsidRPr="0052053E" w:rsidRDefault="00C72854" w:rsidP="00C72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Г) процес залучення всіх інформаційних ресурсів на підприємстві;</w:t>
            </w:r>
          </w:p>
          <w:p w:rsidR="00C72854" w:rsidRPr="0052053E" w:rsidRDefault="00C72854" w:rsidP="00C72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Д) правильна відповідь відсутня.</w:t>
            </w:r>
          </w:p>
        </w:tc>
      </w:tr>
      <w:tr w:rsidR="00C72854" w:rsidRPr="0052053E" w:rsidTr="0052053E">
        <w:tc>
          <w:tcPr>
            <w:tcW w:w="706" w:type="dxa"/>
          </w:tcPr>
          <w:p w:rsidR="00C72854" w:rsidRPr="0052053E" w:rsidRDefault="00C72854" w:rsidP="00C72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5" w:type="dxa"/>
          </w:tcPr>
          <w:p w:rsidR="00C72854" w:rsidRPr="0052053E" w:rsidRDefault="00C72854" w:rsidP="00C72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Дисконтна ставка - це:</w:t>
            </w:r>
          </w:p>
          <w:p w:rsidR="00C72854" w:rsidRPr="0052053E" w:rsidRDefault="00C72854" w:rsidP="00C72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72854" w:rsidRPr="0052053E" w:rsidRDefault="00C72854" w:rsidP="00C72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А) ставка відсотка, за яким майбутня вартість грошей доводиться до теперішньої їхньої вартості;</w:t>
            </w:r>
          </w:p>
          <w:p w:rsidR="00C72854" w:rsidRPr="0052053E" w:rsidRDefault="00C72854" w:rsidP="00C72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Б) рівномірні платежі або надходження грошових засобів через однакові періоди часу за однаковою ставкою відсотка;</w:t>
            </w:r>
          </w:p>
          <w:p w:rsidR="00C72854" w:rsidRPr="0052053E" w:rsidRDefault="00C72854" w:rsidP="00C72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В) плата за надання майна в тимчасове користування;</w:t>
            </w:r>
          </w:p>
          <w:p w:rsidR="00C72854" w:rsidRPr="0052053E" w:rsidRDefault="00C72854" w:rsidP="00C72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Г) показник вимірювання ризику;</w:t>
            </w:r>
          </w:p>
          <w:p w:rsidR="00C72854" w:rsidRPr="0052053E" w:rsidRDefault="00C72854" w:rsidP="00C72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Д) правильна відповідь відсутня.</w:t>
            </w:r>
          </w:p>
        </w:tc>
      </w:tr>
      <w:tr w:rsidR="00C72854" w:rsidRPr="0052053E" w:rsidTr="0052053E">
        <w:tc>
          <w:tcPr>
            <w:tcW w:w="706" w:type="dxa"/>
          </w:tcPr>
          <w:p w:rsidR="00C72854" w:rsidRPr="0052053E" w:rsidRDefault="00C72854" w:rsidP="00C72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5" w:type="dxa"/>
          </w:tcPr>
          <w:p w:rsidR="00C72854" w:rsidRPr="0052053E" w:rsidRDefault="00C72854" w:rsidP="00C72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Внутрішня норма рентабельності інвестицій – це така дисконтна ставка, за якої:</w:t>
            </w:r>
          </w:p>
          <w:p w:rsidR="00C72854" w:rsidRPr="0052053E" w:rsidRDefault="00C72854" w:rsidP="00C72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72854" w:rsidRPr="0052053E" w:rsidRDefault="00C72854" w:rsidP="00C72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А) термін окупності інвестицій не перевищує п’яти років;</w:t>
            </w:r>
          </w:p>
          <w:p w:rsidR="00C72854" w:rsidRPr="0052053E" w:rsidRDefault="00C72854" w:rsidP="00C72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Б) суми початкових інвестицій і теперішньої вартості грошових потоків є рівними;</w:t>
            </w:r>
          </w:p>
          <w:p w:rsidR="00C72854" w:rsidRPr="0052053E" w:rsidRDefault="00C72854" w:rsidP="00C72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В) індекс рентабельності інвестицій більший за 1;</w:t>
            </w:r>
          </w:p>
          <w:p w:rsidR="00C72854" w:rsidRPr="0052053E" w:rsidRDefault="00C72854" w:rsidP="00C72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Г) індекс доходності інвестицій рівний 1; Д) правильна відповідь відсутня.</w:t>
            </w:r>
          </w:p>
        </w:tc>
      </w:tr>
      <w:tr w:rsidR="00C72854" w:rsidRPr="0052053E" w:rsidTr="0052053E">
        <w:tc>
          <w:tcPr>
            <w:tcW w:w="706" w:type="dxa"/>
          </w:tcPr>
          <w:p w:rsidR="00C72854" w:rsidRPr="0052053E" w:rsidRDefault="00C72854" w:rsidP="00C72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5" w:type="dxa"/>
          </w:tcPr>
          <w:p w:rsidR="00C72854" w:rsidRPr="0052053E" w:rsidRDefault="00C72854" w:rsidP="00C728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Дайте правильне закінчення твердження. Чим вищий ризик очікуваних грошових потоків, тим:</w:t>
            </w:r>
          </w:p>
          <w:p w:rsidR="00C72854" w:rsidRPr="0052053E" w:rsidRDefault="00C72854" w:rsidP="00C728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72854" w:rsidRPr="0052053E" w:rsidRDefault="00C72854" w:rsidP="00C728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А) тим вищу ставку дисконтування необхідно використати;</w:t>
            </w:r>
          </w:p>
          <w:p w:rsidR="00C72854" w:rsidRPr="0052053E" w:rsidRDefault="00C72854" w:rsidP="00C728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Б) тим вищою буде їх теперішня вартість;</w:t>
            </w:r>
          </w:p>
          <w:p w:rsidR="00C72854" w:rsidRPr="0052053E" w:rsidRDefault="00C72854" w:rsidP="00C728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В) тим нижчою буде їх теперішня вартість;</w:t>
            </w:r>
          </w:p>
          <w:p w:rsidR="00C72854" w:rsidRPr="0052053E" w:rsidRDefault="00C72854" w:rsidP="00C728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Г) тим нижчою буде прибутковість інвестиційного проекту;</w:t>
            </w:r>
          </w:p>
          <w:p w:rsidR="00C72854" w:rsidRPr="0052053E" w:rsidRDefault="00C72854" w:rsidP="00C72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Д) правильна відповідь відсутня.</w:t>
            </w:r>
          </w:p>
        </w:tc>
      </w:tr>
      <w:tr w:rsidR="00C72854" w:rsidRPr="0052053E" w:rsidTr="0052053E">
        <w:tc>
          <w:tcPr>
            <w:tcW w:w="706" w:type="dxa"/>
          </w:tcPr>
          <w:p w:rsidR="00C72854" w:rsidRPr="0052053E" w:rsidRDefault="00C72854" w:rsidP="00C72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825" w:type="dxa"/>
          </w:tcPr>
          <w:p w:rsidR="00C72854" w:rsidRPr="0052053E" w:rsidRDefault="00C72854" w:rsidP="00C72854">
            <w:pPr>
              <w:shd w:val="clear" w:color="auto" w:fill="FFFFFF"/>
              <w:tabs>
                <w:tab w:val="left" w:pos="90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Дайте правильне закінчення твердження. Внутрішня норма дохідності це:</w:t>
            </w:r>
          </w:p>
          <w:p w:rsidR="00C72854" w:rsidRPr="0052053E" w:rsidRDefault="00C72854" w:rsidP="00C728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72854" w:rsidRPr="0052053E" w:rsidRDefault="00C72854" w:rsidP="00C728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А) це ставка дохідності розрахована не по компанії загалом, а лише по окремому виду її діяльності;</w:t>
            </w:r>
          </w:p>
          <w:p w:rsidR="00C72854" w:rsidRPr="0052053E" w:rsidRDefault="00C72854" w:rsidP="00C728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Б) величина обернена до чистої теперішньої вартості;</w:t>
            </w:r>
          </w:p>
          <w:p w:rsidR="00C72854" w:rsidRPr="0052053E" w:rsidRDefault="00C72854" w:rsidP="00C728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cтавка</w:t>
            </w:r>
            <w:proofErr w:type="spellEnd"/>
            <w:r w:rsidRPr="0052053E">
              <w:rPr>
                <w:rFonts w:ascii="Times New Roman" w:hAnsi="Times New Roman" w:cs="Times New Roman"/>
                <w:sz w:val="24"/>
                <w:szCs w:val="24"/>
              </w:rPr>
              <w:t xml:space="preserve"> дисконтування при якій чиста теперішня вартість дорівнює нулю;</w:t>
            </w:r>
          </w:p>
          <w:p w:rsidR="00C72854" w:rsidRPr="0052053E" w:rsidRDefault="00C72854" w:rsidP="00C728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Г) це коефіцієнт який дає змогу врахувати амортизацію при визначенні процентної ставки за якою буде фінансуватися інвестиційний проект;</w:t>
            </w:r>
          </w:p>
          <w:p w:rsidR="00C72854" w:rsidRPr="0052053E" w:rsidRDefault="00C72854" w:rsidP="00C728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Д) правильна відповідь відсутня.</w:t>
            </w:r>
          </w:p>
        </w:tc>
      </w:tr>
      <w:tr w:rsidR="00C72854" w:rsidRPr="0052053E" w:rsidTr="0052053E">
        <w:tc>
          <w:tcPr>
            <w:tcW w:w="706" w:type="dxa"/>
          </w:tcPr>
          <w:p w:rsidR="00C72854" w:rsidRPr="0052053E" w:rsidRDefault="00C72854" w:rsidP="00C72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25" w:type="dxa"/>
          </w:tcPr>
          <w:p w:rsidR="00C72854" w:rsidRPr="0052053E" w:rsidRDefault="00C72854" w:rsidP="00C72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Дайте повне п</w:t>
            </w:r>
            <w:r w:rsidR="00D01263" w:rsidRPr="0052053E">
              <w:rPr>
                <w:rFonts w:ascii="Times New Roman" w:hAnsi="Times New Roman" w:cs="Times New Roman"/>
                <w:sz w:val="24"/>
                <w:szCs w:val="24"/>
              </w:rPr>
              <w:t>равильне закінчення твердження.</w:t>
            </w:r>
            <w:r w:rsidR="0052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Спільними для періоду окупності та дисконтованого періоду окупності є наступні недоліки:</w:t>
            </w:r>
          </w:p>
        </w:tc>
        <w:tc>
          <w:tcPr>
            <w:tcW w:w="5670" w:type="dxa"/>
          </w:tcPr>
          <w:p w:rsidR="00C72854" w:rsidRPr="0052053E" w:rsidRDefault="00C72854" w:rsidP="00C72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А) не враховують вартість грошей у часі;</w:t>
            </w:r>
          </w:p>
          <w:p w:rsidR="00C72854" w:rsidRPr="0052053E" w:rsidRDefault="00C72854" w:rsidP="00C72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Б) вимагають суб'єктивного встановлення терміну;</w:t>
            </w:r>
          </w:p>
          <w:p w:rsidR="00C72854" w:rsidRPr="0052053E" w:rsidRDefault="00C72854" w:rsidP="00C72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В) враховують вартість грошей у часі</w:t>
            </w:r>
          </w:p>
          <w:p w:rsidR="00C72854" w:rsidRPr="0052053E" w:rsidRDefault="0052053E" w:rsidP="00C72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C72854" w:rsidRPr="0052053E">
              <w:rPr>
                <w:rFonts w:ascii="Times New Roman" w:hAnsi="Times New Roman" w:cs="Times New Roman"/>
                <w:sz w:val="24"/>
                <w:szCs w:val="24"/>
              </w:rPr>
              <w:t>можуть ігнорувати значні виплати поза межею точки окупності;</w:t>
            </w:r>
          </w:p>
          <w:p w:rsidR="00C72854" w:rsidRPr="0052053E" w:rsidRDefault="00C72854" w:rsidP="00C72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Д) правильна відповідь відсутня.</w:t>
            </w:r>
          </w:p>
        </w:tc>
      </w:tr>
      <w:tr w:rsidR="00C72854" w:rsidRPr="0052053E" w:rsidTr="0052053E">
        <w:tc>
          <w:tcPr>
            <w:tcW w:w="706" w:type="dxa"/>
          </w:tcPr>
          <w:p w:rsidR="00C72854" w:rsidRPr="0052053E" w:rsidRDefault="00C72854" w:rsidP="00C72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5" w:type="dxa"/>
          </w:tcPr>
          <w:p w:rsidR="00C72854" w:rsidRPr="0052053E" w:rsidRDefault="00C72854" w:rsidP="00C72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Перелік усіх видів продукції, що виготовляє підприємство, характеризує:</w:t>
            </w:r>
          </w:p>
        </w:tc>
        <w:tc>
          <w:tcPr>
            <w:tcW w:w="5670" w:type="dxa"/>
          </w:tcPr>
          <w:p w:rsidR="00C72854" w:rsidRPr="0052053E" w:rsidRDefault="00C72854" w:rsidP="00C72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А) номенклатура;</w:t>
            </w:r>
          </w:p>
          <w:p w:rsidR="00C72854" w:rsidRPr="0052053E" w:rsidRDefault="00C72854" w:rsidP="00C72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Б) асортимент;</w:t>
            </w:r>
          </w:p>
          <w:p w:rsidR="00C72854" w:rsidRPr="0052053E" w:rsidRDefault="00C72854" w:rsidP="00C72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прайс</w:t>
            </w:r>
            <w:proofErr w:type="spellEnd"/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-лист;</w:t>
            </w:r>
          </w:p>
          <w:p w:rsidR="00C72854" w:rsidRPr="0052053E" w:rsidRDefault="00C72854" w:rsidP="00C72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Г) штатний розпис;</w:t>
            </w:r>
          </w:p>
          <w:p w:rsidR="00C72854" w:rsidRPr="0052053E" w:rsidRDefault="00C72854" w:rsidP="00C72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Д) правильна відповідь відсутня.</w:t>
            </w:r>
          </w:p>
        </w:tc>
      </w:tr>
      <w:tr w:rsidR="00C72854" w:rsidRPr="0052053E" w:rsidTr="0052053E">
        <w:tc>
          <w:tcPr>
            <w:tcW w:w="706" w:type="dxa"/>
          </w:tcPr>
          <w:p w:rsidR="00C72854" w:rsidRPr="0052053E" w:rsidRDefault="00C72854" w:rsidP="00C72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25" w:type="dxa"/>
          </w:tcPr>
          <w:p w:rsidR="00C72854" w:rsidRPr="0052053E" w:rsidRDefault="00C72854" w:rsidP="00C72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Процес заміни застарілих зразків продукції на сучасні та досконаліші – це:</w:t>
            </w:r>
          </w:p>
          <w:p w:rsidR="00C72854" w:rsidRPr="0052053E" w:rsidRDefault="00C72854" w:rsidP="00C72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72854" w:rsidRPr="0052053E" w:rsidRDefault="00C72854" w:rsidP="00C72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А) інвестиційна діяльність;</w:t>
            </w:r>
          </w:p>
          <w:p w:rsidR="00C72854" w:rsidRPr="0052053E" w:rsidRDefault="00C72854" w:rsidP="00C72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Б) інноваційна діяльність;</w:t>
            </w:r>
          </w:p>
          <w:p w:rsidR="00C72854" w:rsidRPr="0052053E" w:rsidRDefault="00C72854" w:rsidP="00C72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В) оновлення асортименту;</w:t>
            </w:r>
          </w:p>
          <w:p w:rsidR="00C72854" w:rsidRPr="0052053E" w:rsidRDefault="00C72854" w:rsidP="00C72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Г) модернізація;</w:t>
            </w:r>
          </w:p>
          <w:p w:rsidR="00C72854" w:rsidRPr="0052053E" w:rsidRDefault="00C72854" w:rsidP="00C72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Д) правильна відповідь відсутня.</w:t>
            </w:r>
          </w:p>
        </w:tc>
      </w:tr>
      <w:tr w:rsidR="00C72854" w:rsidRPr="0052053E" w:rsidTr="0052053E">
        <w:tc>
          <w:tcPr>
            <w:tcW w:w="706" w:type="dxa"/>
          </w:tcPr>
          <w:p w:rsidR="00C72854" w:rsidRPr="0052053E" w:rsidRDefault="00C72854" w:rsidP="00C72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25" w:type="dxa"/>
          </w:tcPr>
          <w:p w:rsidR="00C72854" w:rsidRPr="0052053E" w:rsidRDefault="00C72854" w:rsidP="00C72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Виробництво продукції у суворій відповідності до планових завдань протягом певного періоду характеризує:</w:t>
            </w:r>
          </w:p>
        </w:tc>
        <w:tc>
          <w:tcPr>
            <w:tcW w:w="5670" w:type="dxa"/>
          </w:tcPr>
          <w:p w:rsidR="00C72854" w:rsidRPr="0052053E" w:rsidRDefault="00C72854" w:rsidP="00C72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А) асортимент продукції;</w:t>
            </w:r>
          </w:p>
          <w:p w:rsidR="00C72854" w:rsidRPr="0052053E" w:rsidRDefault="00C72854" w:rsidP="00C72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Б) номенклатуру продукції;</w:t>
            </w:r>
          </w:p>
          <w:p w:rsidR="00C72854" w:rsidRPr="0052053E" w:rsidRDefault="00C72854" w:rsidP="00C72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В) ритмічність виробництва;</w:t>
            </w:r>
          </w:p>
          <w:p w:rsidR="00C72854" w:rsidRPr="0052053E" w:rsidRDefault="00C72854" w:rsidP="00C72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Г) технологічність виробництва;</w:t>
            </w:r>
          </w:p>
          <w:p w:rsidR="00C72854" w:rsidRPr="0052053E" w:rsidRDefault="00C72854" w:rsidP="00C72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3E">
              <w:rPr>
                <w:rFonts w:ascii="Times New Roman" w:hAnsi="Times New Roman" w:cs="Times New Roman"/>
                <w:sz w:val="24"/>
                <w:szCs w:val="24"/>
              </w:rPr>
              <w:t>Д) правильна відповідь відсутня.</w:t>
            </w:r>
          </w:p>
        </w:tc>
      </w:tr>
    </w:tbl>
    <w:p w:rsidR="00D66A53" w:rsidRPr="0052053E" w:rsidRDefault="00D66A53" w:rsidP="00C72854">
      <w:pPr>
        <w:spacing w:after="0" w:line="240" w:lineRule="auto"/>
        <w:rPr>
          <w:sz w:val="24"/>
          <w:szCs w:val="24"/>
        </w:rPr>
      </w:pPr>
    </w:p>
    <w:sectPr w:rsidR="00D66A53" w:rsidRPr="0052053E" w:rsidSect="00C7285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54"/>
    <w:rsid w:val="0052053E"/>
    <w:rsid w:val="00C72854"/>
    <w:rsid w:val="00D01263"/>
    <w:rsid w:val="00D66A53"/>
    <w:rsid w:val="00DC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C92E2-94C7-478A-A5AE-BB2D3674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854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85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C7285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C728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2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2854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2021-04-20T16:14:00Z</cp:lastPrinted>
  <dcterms:created xsi:type="dcterms:W3CDTF">2021-04-21T08:14:00Z</dcterms:created>
  <dcterms:modified xsi:type="dcterms:W3CDTF">2021-04-21T08:14:00Z</dcterms:modified>
</cp:coreProperties>
</file>