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58" w:rsidRDefault="00C07358" w:rsidP="00C0735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Державний університет «Житомирська політехніка»</w:t>
      </w:r>
    </w:p>
    <w:p w:rsidR="00C07358" w:rsidRDefault="00C07358" w:rsidP="00C0735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публічного управління та права</w:t>
      </w:r>
    </w:p>
    <w:p w:rsidR="00C07358" w:rsidRDefault="00C07358" w:rsidP="00C07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економічної безпеки, публічного управління та адміністрування</w:t>
      </w:r>
    </w:p>
    <w:p w:rsidR="00C07358" w:rsidRDefault="00C07358" w:rsidP="00C073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спеціальності 281 «Публічне управління та адміністрування»</w:t>
      </w:r>
    </w:p>
    <w:p w:rsidR="00C07358" w:rsidRDefault="00C07358" w:rsidP="00C0735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освітній ступінь «магістр»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4835"/>
      </w:tblGrid>
      <w:tr w:rsidR="00C07358" w:rsidTr="00C073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«ЗАТВЕРДЖУЮ»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НПР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________А. В. Морозов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«_» ____________2020 р.</w:t>
            </w:r>
          </w:p>
          <w:p w:rsidR="00C07358" w:rsidRDefault="00C07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 на засіданні кафедри економічної безпеки, публічного управління та адміністрування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8 від «28» серпня 2020 р.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sz w:val="28"/>
                <w:szCs w:val="28"/>
              </w:rPr>
              <w:t>кафедри____І</w:t>
            </w:r>
            <w:proofErr w:type="spellEnd"/>
            <w:r>
              <w:rPr>
                <w:sz w:val="28"/>
                <w:szCs w:val="28"/>
              </w:rPr>
              <w:t>. О. Драган</w:t>
            </w:r>
          </w:p>
          <w:p w:rsidR="00C07358" w:rsidRDefault="00C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серпня 2020 р.</w:t>
            </w:r>
          </w:p>
        </w:tc>
      </w:tr>
    </w:tbl>
    <w:p w:rsidR="00C07358" w:rsidRDefault="00C07358" w:rsidP="00C07358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ПИТАННЯ З</w:t>
      </w:r>
    </w:p>
    <w:p w:rsidR="00C07358" w:rsidRDefault="00C07358" w:rsidP="00C0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ІННОВАЦІЙНІ ПРАКТИКИ УПРАВЛІННЯ</w:t>
      </w:r>
    </w:p>
    <w:p w:rsidR="00C07358" w:rsidRDefault="00C07358" w:rsidP="00C0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ПУБЛІЧНОЇ ВЛАДИ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928"/>
      </w:tblGrid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r w:rsidRPr="00C07358">
              <w:t>№</w:t>
            </w:r>
          </w:p>
          <w:p w:rsidR="00C07358" w:rsidRPr="00C07358" w:rsidRDefault="00C07358" w:rsidP="00C07358">
            <w:r w:rsidRPr="00C07358">
              <w:t>п/п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center"/>
            </w:pPr>
            <w:r>
              <w:t>ПИТАННЯ</w:t>
            </w:r>
            <w:bookmarkStart w:id="0" w:name="_GoBack"/>
            <w:bookmarkEnd w:id="0"/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C07358">
              <w:rPr>
                <w:lang w:eastAsia="en-US"/>
              </w:rPr>
              <w:t>Державно-управлінські</w:t>
            </w:r>
            <w:r w:rsidRPr="00C07358">
              <w:rPr>
                <w:spacing w:val="-4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нововведення</w:t>
            </w:r>
            <w:r w:rsidRPr="00C07358">
              <w:rPr>
                <w:spacing w:val="-3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–</w:t>
            </w:r>
            <w:r w:rsidRPr="00C07358">
              <w:rPr>
                <w:spacing w:val="-3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2.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3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Класифікація</w:t>
            </w:r>
            <w:r w:rsidRPr="00C07358">
              <w:rPr>
                <w:bCs/>
                <w:spacing w:val="-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державно-управлінських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нововведень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-</w:t>
            </w:r>
            <w:r w:rsidRPr="00C07358">
              <w:rPr>
                <w:bCs/>
                <w:spacing w:val="-7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Великий</w:t>
            </w:r>
            <w:r w:rsidRPr="00C07358">
              <w:rPr>
                <w:spacing w:val="25"/>
              </w:rPr>
              <w:t xml:space="preserve"> </w:t>
            </w:r>
            <w:r w:rsidRPr="00C07358">
              <w:t>тлумачний</w:t>
            </w:r>
            <w:r w:rsidRPr="00C07358">
              <w:rPr>
                <w:spacing w:val="93"/>
              </w:rPr>
              <w:t xml:space="preserve"> </w:t>
            </w:r>
            <w:r w:rsidRPr="00C07358">
              <w:t>словник</w:t>
            </w:r>
            <w:r w:rsidRPr="00C07358">
              <w:rPr>
                <w:spacing w:val="92"/>
              </w:rPr>
              <w:t xml:space="preserve"> </w:t>
            </w:r>
            <w:r w:rsidRPr="00C07358">
              <w:t>української</w:t>
            </w:r>
            <w:r w:rsidRPr="00C07358">
              <w:rPr>
                <w:spacing w:val="93"/>
              </w:rPr>
              <w:t xml:space="preserve"> </w:t>
            </w:r>
            <w:r w:rsidRPr="00C07358">
              <w:t>мови</w:t>
            </w:r>
            <w:r w:rsidRPr="00C07358">
              <w:rPr>
                <w:spacing w:val="91"/>
              </w:rPr>
              <w:t xml:space="preserve"> </w:t>
            </w:r>
            <w:r w:rsidRPr="00C07358">
              <w:t>трактує</w:t>
            </w:r>
            <w:r w:rsidRPr="00C07358">
              <w:rPr>
                <w:spacing w:val="93"/>
              </w:rPr>
              <w:t xml:space="preserve"> </w:t>
            </w:r>
            <w:r w:rsidRPr="00C07358">
              <w:t>термін «систематизація»</w:t>
            </w:r>
            <w:r w:rsidRPr="00C07358">
              <w:rPr>
                <w:spacing w:val="-5"/>
              </w:rPr>
              <w:t xml:space="preserve"> </w:t>
            </w:r>
            <w:r w:rsidRPr="00C07358">
              <w:t>як: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40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Ці</w:t>
            </w:r>
            <w:r w:rsidRPr="00C07358">
              <w:rPr>
                <w:bCs/>
                <w:spacing w:val="2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ознаки</w:t>
            </w:r>
            <w:r w:rsidRPr="00C07358">
              <w:rPr>
                <w:bCs/>
                <w:spacing w:val="2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є</w:t>
            </w:r>
            <w:r w:rsidRPr="00C07358">
              <w:rPr>
                <w:bCs/>
                <w:spacing w:val="2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базовими</w:t>
            </w:r>
            <w:r w:rsidRPr="00C07358">
              <w:rPr>
                <w:bCs/>
                <w:spacing w:val="2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для</w:t>
            </w:r>
            <w:r w:rsidRPr="00C07358">
              <w:rPr>
                <w:bCs/>
                <w:spacing w:val="2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найвищих</w:t>
            </w:r>
            <w:r w:rsidRPr="00C07358">
              <w:rPr>
                <w:bCs/>
                <w:spacing w:val="2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рівнів</w:t>
            </w:r>
            <w:r w:rsidRPr="00C07358">
              <w:rPr>
                <w:bCs/>
                <w:spacing w:val="2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ієрархії</w:t>
            </w:r>
            <w:r w:rsidRPr="00C07358">
              <w:rPr>
                <w:bCs/>
                <w:spacing w:val="2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більшості</w:t>
            </w:r>
            <w:r w:rsidRPr="00C07358">
              <w:rPr>
                <w:bCs/>
                <w:spacing w:val="-67"/>
                <w:lang w:eastAsia="en-US"/>
              </w:rPr>
              <w:t xml:space="preserve">               </w:t>
            </w:r>
            <w:r w:rsidRPr="00C07358">
              <w:rPr>
                <w:bCs/>
                <w:lang w:eastAsia="en-US"/>
              </w:rPr>
              <w:t>класифікацій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державно-управлінських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нововведень: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31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Нововведення,</w:t>
            </w:r>
            <w:r w:rsidRPr="00C07358">
              <w:rPr>
                <w:bCs/>
                <w:spacing w:val="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пов’язані</w:t>
            </w:r>
            <w:r w:rsidRPr="00C07358">
              <w:rPr>
                <w:bCs/>
                <w:spacing w:val="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з</w:t>
            </w:r>
            <w:r w:rsidRPr="00C07358">
              <w:rPr>
                <w:bCs/>
                <w:spacing w:val="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управлінням</w:t>
            </w:r>
            <w:r w:rsidRPr="00C07358">
              <w:rPr>
                <w:bCs/>
                <w:spacing w:val="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процесом</w:t>
            </w:r>
            <w:r w:rsidRPr="00C07358">
              <w:rPr>
                <w:bCs/>
                <w:spacing w:val="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сталого</w:t>
            </w:r>
            <w:r w:rsidRPr="00C07358">
              <w:rPr>
                <w:bCs/>
                <w:spacing w:val="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розвитку</w:t>
            </w:r>
            <w:r w:rsidRPr="00C07358">
              <w:rPr>
                <w:bCs/>
                <w:spacing w:val="-67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за участі суб’єктів</w:t>
            </w:r>
            <w:r w:rsidRPr="00C07358">
              <w:rPr>
                <w:bCs/>
                <w:spacing w:val="-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влади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 громадськості,</w:t>
            </w:r>
            <w:r w:rsidRPr="00C07358">
              <w:rPr>
                <w:bCs/>
                <w:spacing w:val="-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можна</w:t>
            </w:r>
            <w:r w:rsidRPr="00C07358">
              <w:rPr>
                <w:bCs/>
                <w:spacing w:val="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розглядати,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як: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Інноваційний</w:t>
            </w:r>
            <w:r w:rsidRPr="00C07358">
              <w:rPr>
                <w:spacing w:val="-3"/>
              </w:rPr>
              <w:t xml:space="preserve"> </w:t>
            </w:r>
            <w:r w:rsidRPr="00C07358">
              <w:t>процес</w:t>
            </w:r>
            <w:r w:rsidRPr="00C07358">
              <w:rPr>
                <w:spacing w:val="-1"/>
              </w:rPr>
              <w:t xml:space="preserve"> </w:t>
            </w:r>
            <w:r w:rsidRPr="00C07358">
              <w:t>–</w:t>
            </w:r>
            <w:r w:rsidRPr="00C07358">
              <w:rPr>
                <w:spacing w:val="-2"/>
              </w:rPr>
              <w:t xml:space="preserve"> </w:t>
            </w:r>
            <w:r w:rsidRPr="00C07358">
              <w:t>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Інноваційна</w:t>
            </w:r>
            <w:r w:rsidRPr="00C07358">
              <w:rPr>
                <w:spacing w:val="-2"/>
              </w:rPr>
              <w:t xml:space="preserve"> </w:t>
            </w:r>
            <w:r w:rsidRPr="00C07358">
              <w:t>діяльність</w:t>
            </w:r>
            <w:r w:rsidRPr="00C07358">
              <w:rPr>
                <w:spacing w:val="-1"/>
              </w:rPr>
              <w:t xml:space="preserve"> </w:t>
            </w:r>
            <w:r w:rsidRPr="00C07358">
              <w:t>–</w:t>
            </w:r>
            <w:r w:rsidRPr="00C07358">
              <w:rPr>
                <w:spacing w:val="-2"/>
              </w:rPr>
              <w:t xml:space="preserve"> </w:t>
            </w:r>
            <w:r w:rsidRPr="00C07358">
              <w:t>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Інноваційна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діяльність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органу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публічної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влади –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9.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516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spacing w:val="1"/>
                <w:lang w:eastAsia="en-US"/>
              </w:rPr>
              <w:t xml:space="preserve">Результатом </w:t>
            </w:r>
            <w:r w:rsidRPr="00C07358">
              <w:rPr>
                <w:bCs/>
                <w:lang w:eastAsia="en-US"/>
              </w:rPr>
              <w:t>у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концептуальній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моделі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комплексного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механізму</w:t>
            </w:r>
            <w:r w:rsidRPr="00C07358">
              <w:rPr>
                <w:bCs/>
                <w:spacing w:val="1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нововведень</w:t>
            </w:r>
            <w:r w:rsidRPr="00C07358">
              <w:rPr>
                <w:bCs/>
                <w:spacing w:val="-9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438"/>
                <w:tab w:val="left" w:pos="1439"/>
                <w:tab w:val="left" w:pos="2294"/>
                <w:tab w:val="left" w:pos="2579"/>
                <w:tab w:val="left" w:pos="3777"/>
                <w:tab w:val="left" w:pos="5284"/>
                <w:tab w:val="left" w:pos="5632"/>
                <w:tab w:val="left" w:pos="6075"/>
                <w:tab w:val="left" w:pos="7464"/>
                <w:tab w:val="left" w:pos="9155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Види і способи супроводу ці елементи притаманні таким</w:t>
            </w:r>
            <w:r w:rsidRPr="00C07358">
              <w:rPr>
                <w:bCs/>
                <w:spacing w:val="-67"/>
                <w:lang w:eastAsia="en-US"/>
              </w:rPr>
              <w:t xml:space="preserve">  </w:t>
            </w:r>
            <w:r w:rsidRPr="00C07358">
              <w:rPr>
                <w:bCs/>
                <w:lang w:eastAsia="en-US"/>
              </w:rPr>
              <w:t>складовим</w:t>
            </w:r>
            <w:r w:rsidRPr="00C07358">
              <w:rPr>
                <w:bCs/>
                <w:spacing w:val="-4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концептуальної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моделі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комплексного</w:t>
            </w:r>
            <w:r w:rsidRPr="00C07358">
              <w:rPr>
                <w:bCs/>
                <w:spacing w:val="-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механізму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нововведень: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29"/>
                <w:tab w:val="left" w:pos="173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C07358">
              <w:rPr>
                <w:lang w:eastAsia="en-US"/>
              </w:rPr>
              <w:t>Ідеальна</w:t>
            </w:r>
            <w:r w:rsidRPr="00C07358">
              <w:rPr>
                <w:spacing w:val="-1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модель</w:t>
            </w:r>
            <w:r w:rsidRPr="00C07358">
              <w:rPr>
                <w:spacing w:val="-1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у</w:t>
            </w:r>
            <w:r w:rsidRPr="00C07358">
              <w:rPr>
                <w:spacing w:val="-4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теорії прийняття</w:t>
            </w:r>
            <w:r w:rsidRPr="00C07358">
              <w:rPr>
                <w:spacing w:val="-2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рішень</w:t>
            </w:r>
            <w:r w:rsidRPr="00C07358">
              <w:rPr>
                <w:spacing w:val="-2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–</w:t>
            </w:r>
            <w:r w:rsidRPr="00C07358">
              <w:rPr>
                <w:spacing w:val="-2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основні</w:t>
            </w:r>
            <w:r w:rsidRPr="00C07358">
              <w:rPr>
                <w:spacing w:val="-3"/>
                <w:lang w:eastAsia="en-US"/>
              </w:rPr>
              <w:t xml:space="preserve"> </w:t>
            </w:r>
            <w:r w:rsidRPr="00C07358">
              <w:rPr>
                <w:lang w:eastAsia="en-US"/>
              </w:rPr>
              <w:t>ознаки: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Загальносистемні</w:t>
            </w:r>
            <w:r w:rsidRPr="00C07358">
              <w:rPr>
                <w:bCs/>
                <w:spacing w:val="-7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стратегія</w:t>
            </w:r>
            <w:r w:rsidRPr="00C07358">
              <w:rPr>
                <w:bCs/>
                <w:spacing w:val="-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програма</w:t>
            </w:r>
            <w:r w:rsidRPr="00C07358">
              <w:rPr>
                <w:bCs/>
                <w:spacing w:val="-6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інноваційної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діяльності: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Підгрупи</w:t>
            </w:r>
            <w:r w:rsidRPr="00C07358">
              <w:rPr>
                <w:bCs/>
                <w:spacing w:val="-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інструментальних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стратегій</w:t>
            </w:r>
            <w:r w:rsidRPr="00C07358">
              <w:rPr>
                <w:bCs/>
                <w:spacing w:val="-5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і</w:t>
            </w:r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програм: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Традиційним лідерством (за типологією М. Вебера) вважається: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Освітня</w:t>
            </w:r>
            <w:r w:rsidRPr="00C07358">
              <w:rPr>
                <w:bCs/>
                <w:spacing w:val="-6"/>
                <w:lang w:eastAsia="en-US"/>
              </w:rPr>
              <w:t xml:space="preserve"> </w:t>
            </w:r>
            <w:proofErr w:type="spellStart"/>
            <w:r w:rsidRPr="00C07358">
              <w:rPr>
                <w:bCs/>
                <w:lang w:eastAsia="en-US"/>
              </w:rPr>
              <w:t>гетерофільність</w:t>
            </w:r>
            <w:proofErr w:type="spellEnd"/>
            <w:r w:rsidRPr="00C07358">
              <w:rPr>
                <w:bCs/>
                <w:spacing w:val="-3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публічних</w:t>
            </w:r>
            <w:r w:rsidRPr="00C07358">
              <w:rPr>
                <w:bCs/>
                <w:spacing w:val="-2"/>
                <w:lang w:eastAsia="en-US"/>
              </w:rPr>
              <w:t xml:space="preserve"> </w:t>
            </w:r>
            <w:r w:rsidRPr="00C07358">
              <w:rPr>
                <w:bCs/>
                <w:lang w:eastAsia="en-US"/>
              </w:rPr>
              <w:t>службовців: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en-US"/>
              </w:rPr>
            </w:pPr>
            <w:r w:rsidRPr="00C07358">
              <w:rPr>
                <w:lang w:val="en-US"/>
              </w:rPr>
              <w:t>16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Визначення «Суверенна, політико-територіальна організація влади в соціально неоднорідному суспільстві, що має апарат публічної влади і здатна за допомогою права робити свої веління загальнообов’язковими» характеризує таке поняття: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17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Атрибут держави, що обмежує її компетенцію у просторі: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Ознаки, що відрізняють державу від інших політичних організацій суспільства: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Ознака держави, що характеризується верховенством державної влади всередині країни та її зовнішньою незалежністю,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Ознака, що не належить до характеристик державного суверенітету: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Ознака, що не належить до ознак держави: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Дві складові, що відносяться до апарату держави: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lastRenderedPageBreak/>
              <w:t>23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Ознака, що стосується державної влади: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У найширшому розумінні територія держави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Громадянство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26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Політична та державна влади співвідносяться між собою таким чином: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en-US"/>
              </w:rPr>
            </w:pPr>
            <w:r w:rsidRPr="00C07358">
              <w:rPr>
                <w:lang w:val="en-US"/>
              </w:rPr>
              <w:t>27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Центральним елементом політичної системи держави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28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Суб’єкт, що має спеціальний апарат, що здійснює управління в межах усього суспільства: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29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Висновок щодо конституційного проекту М. Драгоманова (1884), який є хибним: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en-US"/>
              </w:rPr>
            </w:pPr>
            <w:r w:rsidRPr="00C07358">
              <w:rPr>
                <w:lang w:val="en-US"/>
              </w:rPr>
              <w:t>30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Хибне посилання на визначальні поняття для реорганізації держави в конституційному проекті М. Грушевського (1905)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lang w:val="ru-RU"/>
              </w:rPr>
              <w:t>31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proofErr w:type="spellStart"/>
            <w:r w:rsidRPr="00C07358">
              <w:rPr>
                <w:bCs/>
                <w:lang w:eastAsia="en-US"/>
              </w:rPr>
              <w:t>Біхевіористична</w:t>
            </w:r>
            <w:proofErr w:type="spellEnd"/>
            <w:r w:rsidRPr="00C07358">
              <w:rPr>
                <w:bCs/>
                <w:lang w:eastAsia="en-US"/>
              </w:rPr>
              <w:t xml:space="preserve"> школа (з 1950 р. – і донині) з погляду поведінки, з чотирьох основних напрямів у розвитку теорії та практики управління підхід належить до такого: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Кількість принципів продуктивної праці Г. </w:t>
            </w:r>
            <w:proofErr w:type="spellStart"/>
            <w:r w:rsidRPr="00C07358">
              <w:rPr>
                <w:bCs/>
                <w:lang w:eastAsia="en-US"/>
              </w:rPr>
              <w:t>Емерсо</w:t>
            </w:r>
            <w:proofErr w:type="spellEnd"/>
            <w:r w:rsidRPr="00C07358">
              <w:rPr>
                <w:bCs/>
                <w:lang w:eastAsia="en-US"/>
              </w:rPr>
              <w:t xml:space="preserve"> є такою: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proofErr w:type="spellStart"/>
            <w:r w:rsidRPr="00C07358">
              <w:rPr>
                <w:bCs/>
                <w:lang w:eastAsia="en-US"/>
              </w:rPr>
              <w:t>Аутсорсинг</w:t>
            </w:r>
            <w:proofErr w:type="spellEnd"/>
            <w:r w:rsidRPr="00C07358">
              <w:rPr>
                <w:bCs/>
                <w:lang w:eastAsia="en-US"/>
              </w:rPr>
              <w:t xml:space="preserve"> – це інструмент управління підприємством, спрямований на підвищення ефективності та конкурентоспроможності діяльності, який передбачає: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 xml:space="preserve">Трансформаційний </w:t>
            </w:r>
            <w:proofErr w:type="spellStart"/>
            <w:r w:rsidRPr="00C07358">
              <w:rPr>
                <w:bCs/>
                <w:lang w:eastAsia="en-US"/>
              </w:rPr>
              <w:t>аутсорсинг</w:t>
            </w:r>
            <w:proofErr w:type="spellEnd"/>
            <w:r w:rsidRPr="00C07358">
              <w:rPr>
                <w:bCs/>
                <w:lang w:eastAsia="en-US"/>
              </w:rPr>
              <w:t xml:space="preserve"> полягає у тому, що підприємство запрошує: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proofErr w:type="spellStart"/>
            <w:r w:rsidRPr="00C07358">
              <w:rPr>
                <w:bCs/>
                <w:lang w:eastAsia="en-US"/>
              </w:rPr>
              <w:t>Бенчмаркінг</w:t>
            </w:r>
            <w:proofErr w:type="spellEnd"/>
            <w:r w:rsidRPr="00C07358">
              <w:rPr>
                <w:bCs/>
                <w:lang w:eastAsia="en-US"/>
              </w:rPr>
              <w:t xml:space="preserve"> - це альтернативний метод стратегічного планування, у якому завдання визначаються: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shd w:val="clear" w:color="auto" w:fill="FFFFFF"/>
              <w:jc w:val="both"/>
            </w:pPr>
            <w:proofErr w:type="spellStart"/>
            <w:r w:rsidRPr="00C07358">
              <w:rPr>
                <w:bCs/>
                <w:color w:val="202122"/>
                <w:lang w:eastAsia="en-US"/>
              </w:rPr>
              <w:t>Реінжинí́ринг</w:t>
            </w:r>
            <w:proofErr w:type="spellEnd"/>
            <w:r w:rsidRPr="00C07358">
              <w:rPr>
                <w:color w:val="202122"/>
                <w:lang w:eastAsia="en-US"/>
              </w:rPr>
              <w:t xml:space="preserve"> – комплексна процедура, яка передбачає: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iCs/>
                <w:bdr w:val="none" w:sz="0" w:space="0" w:color="auto" w:frame="1"/>
                <w:lang w:eastAsia="en-US"/>
              </w:rPr>
              <w:t xml:space="preserve">Електронне урядування </w:t>
            </w:r>
            <w:r w:rsidRPr="00C07358">
              <w:rPr>
                <w:bCs/>
                <w:bdr w:val="none" w:sz="0" w:space="0" w:color="auto" w:frame="1"/>
                <w:lang w:eastAsia="en-US"/>
              </w:rPr>
              <w:t>– форма організації державного управління, яка сприяє: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shd w:val="clear" w:color="auto" w:fill="FFFFFF"/>
              <w:jc w:val="both"/>
              <w:textAlignment w:val="top"/>
              <w:rPr>
                <w:lang w:val="ru-RU"/>
              </w:rPr>
            </w:pPr>
            <w:proofErr w:type="spellStart"/>
            <w:r w:rsidRPr="00C07358">
              <w:rPr>
                <w:iCs/>
                <w:bdr w:val="none" w:sz="0" w:space="0" w:color="auto" w:frame="1"/>
                <w:lang w:val="ru-RU" w:eastAsia="en-US"/>
              </w:rPr>
              <w:t>Електронна</w:t>
            </w:r>
            <w:proofErr w:type="spellEnd"/>
            <w:r w:rsidRPr="00C07358">
              <w:rPr>
                <w:iCs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 w:rsidRPr="00C07358">
              <w:rPr>
                <w:iCs/>
                <w:bdr w:val="none" w:sz="0" w:space="0" w:color="auto" w:frame="1"/>
                <w:lang w:val="ru-RU" w:eastAsia="en-US"/>
              </w:rPr>
              <w:t>демократія</w:t>
            </w:r>
            <w:proofErr w:type="spellEnd"/>
            <w:r w:rsidRPr="00C07358">
              <w:rPr>
                <w:iCs/>
                <w:bdr w:val="none" w:sz="0" w:space="0" w:color="auto" w:frame="1"/>
                <w:lang w:val="ru-RU" w:eastAsia="en-US"/>
              </w:rPr>
              <w:t xml:space="preserve"> </w:t>
            </w:r>
            <w:r w:rsidRPr="00C07358">
              <w:rPr>
                <w:lang w:val="ru-RU" w:eastAsia="en-US"/>
              </w:rPr>
              <w:t xml:space="preserve">– форма </w:t>
            </w:r>
            <w:proofErr w:type="spellStart"/>
            <w:r w:rsidRPr="00C07358">
              <w:rPr>
                <w:lang w:val="ru-RU" w:eastAsia="en-US"/>
              </w:rPr>
              <w:t>суспільних</w:t>
            </w:r>
            <w:proofErr w:type="spellEnd"/>
            <w:r w:rsidRPr="00C07358">
              <w:rPr>
                <w:lang w:val="ru-RU" w:eastAsia="en-US"/>
              </w:rPr>
              <w:t xml:space="preserve"> </w:t>
            </w:r>
            <w:proofErr w:type="spellStart"/>
            <w:r w:rsidRPr="00C07358">
              <w:rPr>
                <w:lang w:val="ru-RU" w:eastAsia="en-US"/>
              </w:rPr>
              <w:t>відносин</w:t>
            </w:r>
            <w:proofErr w:type="spellEnd"/>
            <w:r w:rsidRPr="00C07358">
              <w:rPr>
                <w:lang w:val="ru-RU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39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Проектний менеджмент - це професійна діяльність, в основі якої покладено: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lang w:eastAsia="en-US"/>
              </w:rPr>
              <w:t>Управління проектами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shd w:val="clear" w:color="auto" w:fill="FFFFFF"/>
              <w:jc w:val="both"/>
            </w:pPr>
            <w:r w:rsidRPr="00C07358">
              <w:rPr>
                <w:bCs/>
                <w:color w:val="1D1D1B"/>
                <w:bdr w:val="none" w:sz="0" w:space="0" w:color="auto" w:frame="1"/>
                <w:lang w:eastAsia="en-US"/>
              </w:rPr>
              <w:t>Міжнародні донори</w:t>
            </w:r>
            <w:r w:rsidRPr="00C07358">
              <w:rPr>
                <w:color w:val="1D1D1B"/>
                <w:lang w:eastAsia="en-US"/>
              </w:rPr>
              <w:t>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shd w:val="clear" w:color="auto" w:fill="FFFFFF"/>
              <w:jc w:val="both"/>
            </w:pPr>
            <w:r w:rsidRPr="00C07358">
              <w:rPr>
                <w:bCs/>
                <w:color w:val="1D1D1B"/>
                <w:bdr w:val="none" w:sz="0" w:space="0" w:color="auto" w:frame="1"/>
                <w:lang w:eastAsia="en-US"/>
              </w:rPr>
              <w:t xml:space="preserve">За сферою інтересів </w:t>
            </w:r>
            <w:r w:rsidRPr="00C07358">
              <w:rPr>
                <w:color w:val="1D1D1B"/>
                <w:lang w:eastAsia="en-US"/>
              </w:rPr>
              <w:t>донори поділяються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color w:val="1D1D1B"/>
                <w:bdr w:val="none" w:sz="0" w:space="0" w:color="auto" w:frame="1"/>
                <w:lang w:eastAsia="en-US"/>
              </w:rPr>
              <w:t xml:space="preserve">За територіальними межами дії </w:t>
            </w:r>
            <w:r w:rsidRPr="00C07358">
              <w:rPr>
                <w:bCs/>
                <w:color w:val="1D1D1B"/>
                <w:lang w:eastAsia="en-US"/>
              </w:rPr>
              <w:t>донори бувають: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widowControl w:val="0"/>
              <w:tabs>
                <w:tab w:val="left" w:pos="1730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C07358">
              <w:rPr>
                <w:bCs/>
                <w:color w:val="1D1D1B"/>
                <w:bdr w:val="none" w:sz="0" w:space="0" w:color="auto" w:frame="1"/>
                <w:lang w:eastAsia="en-US"/>
              </w:rPr>
              <w:t>Термін «фонд»</w:t>
            </w:r>
            <w:r w:rsidRPr="00C07358">
              <w:rPr>
                <w:bCs/>
                <w:color w:val="1D1D1B"/>
                <w:lang w:eastAsia="en-US"/>
              </w:rPr>
              <w:t xml:space="preserve"> означає: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lang w:val="en-US"/>
              </w:rPr>
              <w:t>PR</w:t>
            </w:r>
            <w:r w:rsidRPr="00C07358">
              <w:t xml:space="preserve"> з англійської мови перекладається як: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 w:eastAsia="en-US"/>
              </w:rPr>
              <w:t xml:space="preserve">Яке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ототожнюють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з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поняттям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«</w:t>
            </w:r>
            <w:proofErr w:type="spellStart"/>
            <w:r w:rsidRPr="00C07358">
              <w:rPr>
                <w:color w:val="000000"/>
                <w:lang w:val="ru-RU" w:eastAsia="en-US"/>
              </w:rPr>
              <w:t>імідж</w:t>
            </w:r>
            <w:proofErr w:type="spellEnd"/>
            <w:r w:rsidRPr="00C07358">
              <w:rPr>
                <w:color w:val="000000"/>
                <w:lang w:val="ru-RU" w:eastAsia="en-US"/>
              </w:rPr>
              <w:t>»?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 w:eastAsia="en-US"/>
              </w:rPr>
              <w:t xml:space="preserve">Яке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ототожнюють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з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поняттям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«</w:t>
            </w:r>
            <w:proofErr w:type="spellStart"/>
            <w:r w:rsidRPr="00C07358">
              <w:rPr>
                <w:color w:val="000000"/>
                <w:lang w:val="ru-RU" w:eastAsia="en-US"/>
              </w:rPr>
              <w:t>репутація</w:t>
            </w:r>
            <w:proofErr w:type="spellEnd"/>
            <w:r w:rsidRPr="00C07358">
              <w:rPr>
                <w:color w:val="000000"/>
                <w:lang w:val="ru-RU" w:eastAsia="en-US"/>
              </w:rPr>
              <w:t>»?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 w:eastAsia="en-US"/>
              </w:rPr>
              <w:t xml:space="preserve">Яке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ототожнюють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з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поняттям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«</w:t>
            </w:r>
            <w:proofErr w:type="spellStart"/>
            <w:r w:rsidRPr="00C07358">
              <w:rPr>
                <w:color w:val="000000"/>
                <w:lang w:val="ru-RU" w:eastAsia="en-US"/>
              </w:rPr>
              <w:t>презентація</w:t>
            </w:r>
            <w:proofErr w:type="spellEnd"/>
            <w:r w:rsidRPr="00C07358">
              <w:rPr>
                <w:color w:val="000000"/>
                <w:lang w:val="ru-RU" w:eastAsia="en-US"/>
              </w:rPr>
              <w:t>»?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49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Цілеспрямовано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сформований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образ (особи, </w:t>
            </w:r>
            <w:proofErr w:type="spellStart"/>
            <w:r w:rsidRPr="00C07358">
              <w:rPr>
                <w:color w:val="000000"/>
                <w:lang w:val="ru-RU" w:eastAsia="en-US"/>
              </w:rPr>
              <w:t>явища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предмета), </w:t>
            </w:r>
            <w:proofErr w:type="spellStart"/>
            <w:r w:rsidRPr="00C07358">
              <w:rPr>
                <w:color w:val="000000"/>
                <w:lang w:val="ru-RU" w:eastAsia="en-US"/>
              </w:rPr>
              <w:t>який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відокремлює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певні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ціннісні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характеристики,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покликаний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емоційно-психологічно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впливати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на будь-кого з метою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популяризації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реклами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– </w:t>
            </w:r>
            <w:proofErr w:type="spellStart"/>
            <w:r w:rsidRPr="00C07358">
              <w:rPr>
                <w:color w:val="000000"/>
                <w:lang w:val="ru-RU" w:eastAsia="en-US"/>
              </w:rPr>
              <w:t>це</w:t>
            </w:r>
            <w:proofErr w:type="spellEnd"/>
            <w:r w:rsidRPr="00C07358">
              <w:rPr>
                <w:color w:val="000000"/>
                <w:lang w:val="ru-RU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eastAsia="en-US"/>
              </w:rPr>
              <w:t>Які функції виконує імідж?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Принцип балансу влади говорить про те, що: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Виникнення потреб, пошук шляхів усунення, визначення напрямку дії, здійснення дії,  здійснення дії за отримання винагороди, усунення потреб. Це етапи процесу: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Метою контролю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Повноваження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Планування (прогнозування) полягає у: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Відповідно до теорії прийняття управлінських рішень до етапів процесу ухвалення рішень належать: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На чому базується системний підхід до управління?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Управління розглядається як процес, що складається із взаємопов'язаних дій: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59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«Батьком» школи наукового управління вважається: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Що слід розуміти під методами менеджменту?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lastRenderedPageBreak/>
              <w:t>61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Думка про особу у групи людей в результаті сформованого у їхній психіці образу цієї особи, що виник у результаті їх прямого контакту з цією людиною чи внаслідок отриманої про цю людину інформації від інших людей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proofErr w:type="spellStart"/>
            <w:r w:rsidRPr="00C07358">
              <w:rPr>
                <w:color w:val="000000"/>
                <w:lang w:val="en-US" w:eastAsia="en-US"/>
              </w:rPr>
              <w:t>Імідж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en-US" w:eastAsia="en-US"/>
              </w:rPr>
              <w:t>людини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– </w:t>
            </w:r>
            <w:proofErr w:type="spellStart"/>
            <w:r w:rsidRPr="00C07358">
              <w:rPr>
                <w:color w:val="000000"/>
                <w:lang w:val="en-US" w:eastAsia="en-US"/>
              </w:rPr>
              <w:t>це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en-US" w:eastAsia="en-US"/>
              </w:rPr>
              <w:t>те</w:t>
            </w:r>
            <w:proofErr w:type="spellEnd"/>
            <w:r w:rsidRPr="00C07358">
              <w:rPr>
                <w:color w:val="000000"/>
                <w:lang w:val="en-US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 w:eastAsia="en-US"/>
              </w:rPr>
              <w:t xml:space="preserve">До </w:t>
            </w:r>
            <w:proofErr w:type="spellStart"/>
            <w:r w:rsidRPr="00C07358">
              <w:rPr>
                <w:color w:val="000000"/>
                <w:lang w:val="ru-RU" w:eastAsia="en-US"/>
              </w:rPr>
              <w:t>якого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образу </w:t>
            </w:r>
            <w:proofErr w:type="spellStart"/>
            <w:r w:rsidRPr="00C07358">
              <w:rPr>
                <w:color w:val="000000"/>
                <w:lang w:val="ru-RU" w:eastAsia="en-US"/>
              </w:rPr>
              <w:t>іміджу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людини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можна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віднести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одяг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речі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міміку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пози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і жести?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/>
              </w:rPr>
              <w:t xml:space="preserve">До </w:t>
            </w:r>
            <w:proofErr w:type="spellStart"/>
            <w:r w:rsidRPr="00C07358">
              <w:rPr>
                <w:color w:val="000000"/>
                <w:lang w:val="ru-RU"/>
              </w:rPr>
              <w:t>якого</w:t>
            </w:r>
            <w:proofErr w:type="spellEnd"/>
            <w:r w:rsidRPr="00C07358">
              <w:rPr>
                <w:color w:val="000000"/>
                <w:lang w:val="ru-RU"/>
              </w:rPr>
              <w:t xml:space="preserve"> образу </w:t>
            </w:r>
            <w:proofErr w:type="spellStart"/>
            <w:r w:rsidRPr="00C07358">
              <w:rPr>
                <w:color w:val="000000"/>
                <w:lang w:val="ru-RU"/>
              </w:rPr>
              <w:t>іміджу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людини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можна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віднести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вміння</w:t>
            </w:r>
            <w:proofErr w:type="spellEnd"/>
            <w:r w:rsidRPr="00C07358">
              <w:rPr>
                <w:color w:val="000000"/>
                <w:lang w:val="ru-RU"/>
              </w:rPr>
              <w:t xml:space="preserve"> правильно </w:t>
            </w:r>
            <w:proofErr w:type="spellStart"/>
            <w:r w:rsidRPr="00C07358">
              <w:rPr>
                <w:color w:val="000000"/>
                <w:lang w:val="ru-RU"/>
              </w:rPr>
              <w:t>налагодити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спілкування</w:t>
            </w:r>
            <w:proofErr w:type="spellEnd"/>
            <w:r w:rsidRPr="00C07358">
              <w:rPr>
                <w:color w:val="000000"/>
                <w:lang w:val="ru-RU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/>
              </w:rPr>
              <w:t>позитивні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якості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особистості</w:t>
            </w:r>
            <w:proofErr w:type="spellEnd"/>
            <w:r w:rsidRPr="00C07358">
              <w:rPr>
                <w:color w:val="000000"/>
                <w:lang w:val="ru-RU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/>
              </w:rPr>
              <w:t>вміння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розуміти</w:t>
            </w:r>
            <w:proofErr w:type="spellEnd"/>
            <w:r w:rsidRPr="00C07358">
              <w:rPr>
                <w:color w:val="000000"/>
                <w:lang w:val="ru-RU"/>
              </w:rPr>
              <w:t xml:space="preserve"> людей і </w:t>
            </w:r>
            <w:proofErr w:type="spellStart"/>
            <w:r w:rsidRPr="00C07358">
              <w:rPr>
                <w:color w:val="000000"/>
                <w:lang w:val="ru-RU"/>
              </w:rPr>
              <w:t>вміння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справляти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враження</w:t>
            </w:r>
            <w:proofErr w:type="spellEnd"/>
            <w:r w:rsidRPr="00C07358">
              <w:rPr>
                <w:color w:val="000000"/>
                <w:lang w:val="ru-RU"/>
              </w:rPr>
              <w:t>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proofErr w:type="spellStart"/>
            <w:r w:rsidRPr="00C07358">
              <w:rPr>
                <w:color w:val="000000"/>
                <w:lang w:val="ru-RU"/>
              </w:rPr>
              <w:t>Зі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скількох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складових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складається</w:t>
            </w:r>
            <w:proofErr w:type="spellEnd"/>
            <w:r w:rsidRPr="00C07358">
              <w:rPr>
                <w:color w:val="000000"/>
                <w:lang w:val="ru-RU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/>
              </w:rPr>
              <w:t>поняття</w:t>
            </w:r>
            <w:proofErr w:type="spellEnd"/>
            <w:r w:rsidRPr="00C07358">
              <w:rPr>
                <w:color w:val="000000"/>
                <w:lang w:val="ru-RU"/>
              </w:rPr>
              <w:t xml:space="preserve"> “</w:t>
            </w:r>
            <w:proofErr w:type="spellStart"/>
            <w:r w:rsidRPr="00C07358">
              <w:rPr>
                <w:color w:val="000000"/>
                <w:lang w:val="ru-RU"/>
              </w:rPr>
              <w:t>імідж</w:t>
            </w:r>
            <w:proofErr w:type="spellEnd"/>
            <w:r w:rsidRPr="00C07358">
              <w:rPr>
                <w:color w:val="000000"/>
                <w:lang w:val="ru-RU"/>
              </w:rPr>
              <w:t>” для особи?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Сукупне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сприйняття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конкретного </w:t>
            </w:r>
            <w:proofErr w:type="spellStart"/>
            <w:r w:rsidRPr="00C07358">
              <w:rPr>
                <w:color w:val="000000"/>
                <w:lang w:val="ru-RU" w:eastAsia="en-US"/>
              </w:rPr>
              <w:t>підприємства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споживачами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діловими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партнерами, </w:t>
            </w:r>
            <w:proofErr w:type="spellStart"/>
            <w:r w:rsidRPr="00C07358">
              <w:rPr>
                <w:color w:val="000000"/>
                <w:lang w:val="ru-RU" w:eastAsia="en-US"/>
              </w:rPr>
              <w:t>громадськими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організаціями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контактними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аудиторіями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та персоналом – </w:t>
            </w:r>
            <w:proofErr w:type="spellStart"/>
            <w:r w:rsidRPr="00C07358">
              <w:rPr>
                <w:color w:val="000000"/>
                <w:lang w:val="ru-RU" w:eastAsia="en-US"/>
              </w:rPr>
              <w:t>це</w:t>
            </w:r>
            <w:proofErr w:type="spellEnd"/>
            <w:r w:rsidRPr="00C07358">
              <w:rPr>
                <w:color w:val="000000"/>
                <w:lang w:val="ru-RU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Фінансова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спроможність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організації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ефективність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управління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організаційна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культура – </w:t>
            </w:r>
            <w:proofErr w:type="spellStart"/>
            <w:r w:rsidRPr="00C07358">
              <w:rPr>
                <w:color w:val="000000"/>
                <w:lang w:val="ru-RU" w:eastAsia="en-US"/>
              </w:rPr>
              <w:t>це</w:t>
            </w:r>
            <w:proofErr w:type="spellEnd"/>
            <w:r w:rsidRPr="00C07358">
              <w:rPr>
                <w:color w:val="000000"/>
                <w:lang w:val="ru-RU" w:eastAsia="en-US"/>
              </w:rPr>
              <w:t>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Імідж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країни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формується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за </w:t>
            </w:r>
            <w:proofErr w:type="spellStart"/>
            <w:r w:rsidRPr="00C07358">
              <w:rPr>
                <w:color w:val="000000"/>
                <w:lang w:val="ru-RU" w:eastAsia="en-US"/>
              </w:rPr>
              <w:t>допомогою</w:t>
            </w:r>
            <w:proofErr w:type="spellEnd"/>
            <w:r w:rsidRPr="00C07358">
              <w:rPr>
                <w:color w:val="000000"/>
                <w:lang w:val="ru-RU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69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Процес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створення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 w:rsidRPr="00C07358">
              <w:rPr>
                <w:color w:val="000000"/>
                <w:lang w:val="ru-RU" w:eastAsia="en-US"/>
              </w:rPr>
              <w:t>поширення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за </w:t>
            </w:r>
            <w:proofErr w:type="spellStart"/>
            <w:r w:rsidRPr="00C07358">
              <w:rPr>
                <w:color w:val="000000"/>
                <w:lang w:val="ru-RU" w:eastAsia="en-US"/>
              </w:rPr>
              <w:t>допомогою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міжнародних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масмедіа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бренду </w:t>
            </w:r>
            <w:proofErr w:type="spellStart"/>
            <w:r w:rsidRPr="00C07358">
              <w:rPr>
                <w:color w:val="000000"/>
                <w:lang w:val="ru-RU" w:eastAsia="en-US"/>
              </w:rPr>
              <w:t>країни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це</w:t>
            </w:r>
            <w:proofErr w:type="spellEnd"/>
            <w:r w:rsidRPr="00C07358">
              <w:rPr>
                <w:color w:val="000000"/>
                <w:lang w:val="ru-RU" w:eastAsia="en-US"/>
              </w:rPr>
              <w:t>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val="ru-RU" w:eastAsia="en-US"/>
              </w:rPr>
              <w:t xml:space="preserve">До </w:t>
            </w:r>
            <w:proofErr w:type="spellStart"/>
            <w:r w:rsidRPr="00C07358">
              <w:rPr>
                <w:color w:val="000000"/>
                <w:lang w:val="ru-RU" w:eastAsia="en-US"/>
              </w:rPr>
              <w:t>факторів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характеристики </w:t>
            </w:r>
            <w:proofErr w:type="spellStart"/>
            <w:r w:rsidRPr="00C07358">
              <w:rPr>
                <w:color w:val="000000"/>
                <w:lang w:val="ru-RU" w:eastAsia="en-US"/>
              </w:rPr>
              <w:t>країни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згідно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теорії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С. </w:t>
            </w:r>
            <w:proofErr w:type="spellStart"/>
            <w:r w:rsidRPr="00C07358">
              <w:rPr>
                <w:color w:val="000000"/>
                <w:lang w:val="ru-RU" w:eastAsia="en-US"/>
              </w:rPr>
              <w:t>Анхольта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належать: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eastAsia="en-US"/>
              </w:rPr>
              <w:t xml:space="preserve">Який фактор із «шестикутника </w:t>
            </w:r>
            <w:proofErr w:type="spellStart"/>
            <w:r w:rsidRPr="00C07358">
              <w:rPr>
                <w:color w:val="000000"/>
                <w:lang w:eastAsia="en-US"/>
              </w:rPr>
              <w:t>Анхольта</w:t>
            </w:r>
            <w:proofErr w:type="spellEnd"/>
            <w:r w:rsidRPr="00C07358">
              <w:rPr>
                <w:color w:val="000000"/>
                <w:lang w:eastAsia="en-US"/>
              </w:rPr>
              <w:t>» характеризує уявлення громадської думки про керівництво країни, а також погляди на глобальні питання, такі як демократія, правосуддя, соціальна політика, захист навколишнього середовища?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en-US" w:eastAsia="en-US"/>
              </w:rPr>
              <w:t>Інвестиції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en-US" w:eastAsia="en-US"/>
              </w:rPr>
              <w:t>та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en-US" w:eastAsia="en-US"/>
              </w:rPr>
              <w:t>еміграція</w:t>
            </w:r>
            <w:proofErr w:type="spellEnd"/>
            <w:r w:rsidRPr="00C07358">
              <w:rPr>
                <w:color w:val="000000"/>
                <w:lang w:val="en-US" w:eastAsia="en-US"/>
              </w:rPr>
              <w:t xml:space="preserve"> </w:t>
            </w:r>
            <w:r w:rsidRPr="00C07358">
              <w:rPr>
                <w:color w:val="000000"/>
                <w:lang w:eastAsia="en-US"/>
              </w:rPr>
              <w:t>характеризують: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  <w:lang w:eastAsia="en-US"/>
              </w:rPr>
              <w:t xml:space="preserve">Які фактори із «шестикутника </w:t>
            </w:r>
            <w:proofErr w:type="spellStart"/>
            <w:r w:rsidRPr="00C07358">
              <w:rPr>
                <w:color w:val="000000"/>
                <w:lang w:eastAsia="en-US"/>
              </w:rPr>
              <w:t>Анхольта</w:t>
            </w:r>
            <w:proofErr w:type="spellEnd"/>
            <w:r w:rsidRPr="00C07358">
              <w:rPr>
                <w:color w:val="000000"/>
                <w:lang w:eastAsia="en-US"/>
              </w:rPr>
              <w:t>» визначають ступінь привабливості країни для проживання, роботи чи навчання в ній, а також демонструє її привабливість для зовнішніх інвесторів та соціальну ситуацію в країні?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color w:val="000000"/>
              </w:rPr>
              <w:t xml:space="preserve">Які фактори із «шестикутника </w:t>
            </w:r>
            <w:proofErr w:type="spellStart"/>
            <w:r w:rsidRPr="00C07358">
              <w:rPr>
                <w:color w:val="000000"/>
              </w:rPr>
              <w:t>Анхольта</w:t>
            </w:r>
            <w:proofErr w:type="spellEnd"/>
            <w:r w:rsidRPr="00C07358">
              <w:rPr>
                <w:color w:val="000000"/>
              </w:rPr>
              <w:t>» передбачають оцінку світовою спільнотою рівня сучасної культури країни: живопис, музика, кінематограф, спорт, література, а також глобальне сприйняття культурної спадщини країни в світі?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Який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фактор </w:t>
            </w:r>
            <w:proofErr w:type="spellStart"/>
            <w:r w:rsidRPr="00C07358">
              <w:rPr>
                <w:color w:val="000000"/>
                <w:lang w:val="ru-RU" w:eastAsia="en-US"/>
              </w:rPr>
              <w:t>із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«</w:t>
            </w:r>
            <w:proofErr w:type="spellStart"/>
            <w:r w:rsidRPr="00C07358">
              <w:rPr>
                <w:color w:val="000000"/>
                <w:lang w:val="ru-RU" w:eastAsia="en-US"/>
              </w:rPr>
              <w:t>шестикутника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Анхольта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» є </w:t>
            </w:r>
            <w:proofErr w:type="spellStart"/>
            <w:r w:rsidRPr="00C07358">
              <w:rPr>
                <w:color w:val="000000"/>
                <w:lang w:val="ru-RU" w:eastAsia="en-US"/>
              </w:rPr>
              <w:t>виміром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іміджу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країни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в таких </w:t>
            </w:r>
            <w:proofErr w:type="spellStart"/>
            <w:r w:rsidRPr="00C07358">
              <w:rPr>
                <w:color w:val="000000"/>
                <w:lang w:val="ru-RU" w:eastAsia="en-US"/>
              </w:rPr>
              <w:t>галузях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як </w:t>
            </w:r>
            <w:proofErr w:type="spellStart"/>
            <w:r w:rsidRPr="00C07358">
              <w:rPr>
                <w:color w:val="000000"/>
                <w:lang w:val="ru-RU" w:eastAsia="en-US"/>
              </w:rPr>
              <w:t>знання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освіта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C07358">
              <w:rPr>
                <w:color w:val="000000"/>
                <w:lang w:val="ru-RU" w:eastAsia="en-US"/>
              </w:rPr>
              <w:t>гостинність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населення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 w:rsidRPr="00C07358">
              <w:rPr>
                <w:color w:val="000000"/>
                <w:lang w:val="ru-RU" w:eastAsia="en-US"/>
              </w:rPr>
              <w:t>інше</w:t>
            </w:r>
            <w:proofErr w:type="spellEnd"/>
            <w:r w:rsidRPr="00C07358">
              <w:rPr>
                <w:color w:val="000000"/>
                <w:lang w:val="ru-RU" w:eastAsia="en-US"/>
              </w:rPr>
              <w:t>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spellStart"/>
            <w:r w:rsidRPr="00C07358">
              <w:rPr>
                <w:color w:val="000000"/>
                <w:lang w:val="ru-RU" w:eastAsia="en-US"/>
              </w:rPr>
              <w:t>Що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07358">
              <w:rPr>
                <w:color w:val="000000"/>
                <w:lang w:val="ru-RU" w:eastAsia="en-US"/>
              </w:rPr>
              <w:t>таке</w:t>
            </w:r>
            <w:proofErr w:type="spellEnd"/>
            <w:r w:rsidRPr="00C07358">
              <w:rPr>
                <w:color w:val="000000"/>
                <w:lang w:val="ru-RU" w:eastAsia="en-US"/>
              </w:rPr>
              <w:t xml:space="preserve"> культура?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Пропаганда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Маніпуляція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79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Політична система суспільства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Який зв'язок між політикою й владою?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Наука про владу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Найголовнішою ознакою влади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Поділ влад,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Форма правління, при якій політична влада перебуває в руках глави церкви, духовенства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Традиційним лідерством (за типологією М. Вебера) вважається: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Харизматичним лідерством (за типологією М. Вебера) вважається: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Раціонально-легальним лідерством (за типологією М. Вебера) вважається: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Що таке легітимність влади?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89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Юридичне обґрунтування законності політичної влади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з перерахованого відноситься до засобів легітимізації влади?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з перерахованого є ознакою падіння легітимності влади?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lastRenderedPageBreak/>
              <w:t>92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До використання якого виду ресурсів варто віднести дії влади, спрямовані на надання різного роду пільг окремим групам населення?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</w:rPr>
              <w:t>Важливою рисою тоталітарної влади,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Масова компанія, широкий комплекс заходів та процедур для формування керівних органів у державі,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Державний устрій,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В основі теорії «суспільного договору» застосовано принцип: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Уявлення про державу як апарат насильства властиве: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Уявлення про державу як інститут, дарований людям Богом, властивий для: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99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До зовнішніх функцій держави належить: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lang w:val="ru-RU"/>
              </w:rPr>
            </w:pPr>
            <w:r w:rsidRPr="00C07358">
              <w:rPr>
                <w:bCs/>
                <w:snapToGrid w:val="0"/>
                <w:color w:val="000000"/>
              </w:rPr>
              <w:t>До внутрішніх функцій  держави  відноситься: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формою правління держави є таких типів: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територіальним устроєм держави є таких типів: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домінуванням політичного режиму держави є таких типів: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Характерною рисою президентської моделі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Характерного рисою парламентської моделі є:</w:t>
            </w:r>
            <w:r w:rsidRPr="00C07358">
              <w:rPr>
                <w:snapToGrid w:val="0"/>
                <w:color w:val="000000"/>
              </w:rPr>
              <w:t xml:space="preserve"> 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За якої політичної моделі парламент, обравши уряд, не може його усувати до кінця терміну його повноважень?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Який із зазначених елементів є необхідними для функціонування класичної президентської моделі?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В парламентській моделі прем'єр–міністр: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109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Управлінське рішення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Реалізація управлінських рішень з мінімальними витратами виражається через: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Дерево рішень (цілей)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Заключним етапом процесу прийняття політичного рішення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Які два принципи лежать в основі правової держави?: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 xml:space="preserve">Сутність </w:t>
            </w:r>
            <w:proofErr w:type="spellStart"/>
            <w:r w:rsidRPr="00C07358">
              <w:rPr>
                <w:bCs/>
                <w:color w:val="000000"/>
              </w:rPr>
              <w:t>загальнодозволяючого</w:t>
            </w:r>
            <w:proofErr w:type="spellEnd"/>
            <w:r w:rsidRPr="00C07358">
              <w:rPr>
                <w:bCs/>
                <w:color w:val="000000"/>
              </w:rPr>
              <w:t xml:space="preserve"> принципу: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 xml:space="preserve">Сутність </w:t>
            </w:r>
            <w:proofErr w:type="spellStart"/>
            <w:r w:rsidRPr="00C07358">
              <w:rPr>
                <w:bCs/>
                <w:color w:val="000000"/>
              </w:rPr>
              <w:t>загальнозабороняючого</w:t>
            </w:r>
            <w:proofErr w:type="spellEnd"/>
            <w:r w:rsidRPr="00C07358">
              <w:rPr>
                <w:bCs/>
                <w:color w:val="000000"/>
              </w:rPr>
              <w:t xml:space="preserve"> принципу: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color w:val="000000"/>
              </w:rPr>
              <w:t>Головною метою створення будь-якої партії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В якості самостійного напрямку прикладних політичних досліджень ситуаційний аналіз сформувався: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Політичний механізм управління найбільш розвинений в умовах системи управління.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119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 xml:space="preserve">Р. </w:t>
            </w:r>
            <w:proofErr w:type="spellStart"/>
            <w:r w:rsidRPr="00C07358">
              <w:rPr>
                <w:bCs/>
                <w:snapToGrid w:val="0"/>
                <w:color w:val="000000"/>
              </w:rPr>
              <w:t>Дарендорф</w:t>
            </w:r>
            <w:proofErr w:type="spellEnd"/>
            <w:r w:rsidRPr="00C07358">
              <w:rPr>
                <w:bCs/>
                <w:snapToGrid w:val="0"/>
                <w:color w:val="000000"/>
              </w:rPr>
              <w:t xml:space="preserve"> вважав, що приборкати непримиренну опозицію можна, якщо: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Частина системи, яка вивчається і розглядається самостійно і сама володіє системними властивостями,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Представники політичного біхевіоризму стверджують, що вихідним пунктом і кінцевою метою будь-якої людської дії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Функціональний елемент організованих систем, що забезпечує збереження їх структури, підтримання режиму діяльності, реалізацію її програми, цілі,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ідеологічною ознакою політичні партії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відношенням до влади політичні партії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класовою ознакою політичні партії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тактикою і стратегією політичні партії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входить в структуру політичної культури?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геополітичним фактором політичні культури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129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 xml:space="preserve">За класифікацією </w:t>
            </w:r>
            <w:proofErr w:type="spellStart"/>
            <w:r w:rsidRPr="00C07358">
              <w:t>Алмонда</w:t>
            </w:r>
            <w:proofErr w:type="spellEnd"/>
            <w:r w:rsidRPr="00C07358">
              <w:t xml:space="preserve"> і Верби політичні культури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 рівнем відкритості політичні культури поділяють на: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lastRenderedPageBreak/>
              <w:t>131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Демократія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snapToGrid w:val="0"/>
                <w:color w:val="000000"/>
              </w:rPr>
              <w:t>Ключовими цінностями демократії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Демократія характеризується: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snapToGrid w:val="0"/>
                <w:color w:val="000000"/>
              </w:rPr>
              <w:t>Пряма демократія реалізується через: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color w:val="000000"/>
              </w:rPr>
              <w:t xml:space="preserve">Масова компанія, пов’язана із </w:t>
            </w:r>
            <w:r w:rsidRPr="00C07358">
              <w:t>прийняттям електоратом (виборцями) рішення з конституційних, законодавчих чи інших внутрішньо- чи зовнішньополітичних питань</w:t>
            </w:r>
            <w:r w:rsidRPr="00C07358">
              <w:rPr>
                <w:bCs/>
                <w:color w:val="000000"/>
              </w:rPr>
              <w:t>,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color w:val="000000"/>
              </w:rPr>
              <w:t xml:space="preserve">Корпус виборців, сукупність громадян, наділених активним виборчим правом </w:t>
            </w:r>
            <w:r w:rsidRPr="00C07358">
              <w:rPr>
                <w:bCs/>
                <w:color w:val="000000"/>
              </w:rPr>
              <w:noBreakHyphen/>
              <w:t xml:space="preserve">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Яким виборчим правом користується громадянин, що прийшов у день голосування на виборчу дільницю?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Право громадянина виступати в якості того, кого обирають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139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Які функції демократичних виборів в органи державної влади?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Обмеження в реалізації виборчого права громадянина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Які вибори призначаються у випадку дострокового розпуску парламенту?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Комплекс організаційних, пропагандистських і агітаційних заходів, проведених окремим кандидатом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rPr>
                <w:bCs/>
                <w:color w:val="000000"/>
              </w:rPr>
              <w:t>Особлива процедура, заборони зі сторони президента вводити в дію закон, це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Найвищий орган, який несе відповідальність за організацію і проведення виборів в Україні,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Процес впровадження політичних цінностей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Під політичною соціалізацією людини слід розуміти: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Принципом політичного відчуження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політичне лідерство?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149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 xml:space="preserve">«Формальний» лідер </w:t>
            </w:r>
            <w:r w:rsidRPr="00C07358">
              <w:rPr>
                <w:bCs/>
                <w:color w:val="000000"/>
              </w:rPr>
              <w:noBreakHyphen/>
              <w:t xml:space="preserve">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 xml:space="preserve">«Неформальний» лідер </w:t>
            </w:r>
            <w:r w:rsidRPr="00C07358">
              <w:rPr>
                <w:bCs/>
                <w:color w:val="000000"/>
              </w:rPr>
              <w:noBreakHyphen/>
              <w:t xml:space="preserve">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Політик, який стверджує, що пересічні члени суспільства повинні підпорядковуватися владі правлячої еліти у зв’язку з її професійною компетентністю, належить до послідовників теорії: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Які типи лідерства досліджував М. Вебер?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Які типи лідерства виділяють за стилем керування?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rPr>
                <w:bCs/>
                <w:color w:val="000000"/>
              </w:rPr>
              <w:t>Якими рисами повинен бути наділений політичний лідер?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Що є, на Ваш погляд, головною підставою для приналежності до політичної еліти сьогодні: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rPr>
                <w:bCs/>
                <w:color w:val="000000"/>
              </w:rPr>
              <w:t>В основі психологічної теорії закладено принцип: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proofErr w:type="spellStart"/>
            <w:r w:rsidRPr="00C07358">
              <w:t>Елітаристи</w:t>
            </w:r>
            <w:proofErr w:type="spellEnd"/>
            <w:r w:rsidRPr="00C07358">
              <w:t xml:space="preserve"> – це прихильники політичної влади: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Формою трансформації недемократичних режимів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159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Пріоритетним методом вирішення спірних міжнародних проблем на сьогодні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color w:val="000000"/>
              </w:rPr>
            </w:pPr>
            <w:r w:rsidRPr="00C07358">
              <w:t>Найрозповсюдженішим механізмом координації зовнішніх відносин між державами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політичний процес?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політична модернізація?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геополітика?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Яке з перерахованих положень розкриває сутність функції «артикуляції інтересів»?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Яке із зазначених положень відповідає функції «агрегування інтересів»?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Визначте, які судження виражають зміст президентської форми правління: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Які з перерахованих тверджень характеризують правову державу?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168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Яке з наведених нижче положень розкриває сутність лобізму?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lastRenderedPageBreak/>
              <w:t>169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До основних видів політичних процесів відносять: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політичний конфлікт?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політична криза?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світова політика?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У чому полягає поліцентризм сучасної світової політики?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 xml:space="preserve">Які з перерахованих елементів </w:t>
            </w:r>
            <w:r w:rsidRPr="00C07358">
              <w:rPr>
                <w:bCs/>
              </w:rPr>
              <w:t>не відносяться</w:t>
            </w:r>
            <w:r w:rsidRPr="00C07358">
              <w:t xml:space="preserve"> до політичної системи?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Яка із зазначених структур формує норми й правила політичної системи?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Сукупність способів і методів реалізації політичної влади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Етичні й нормативні судження про політичне життя, про політичні цілі, на реалізацію яких спрямована політична діяльність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Практична взаємодія людини з політичним середовищем, що виражається в тій або іншій формі політичної участі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179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громадянська політична культура?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Абсентеїзм: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 xml:space="preserve">Сукупність політичних, економічних, соціальних, дипломатичних, правових, військових, гуманітарних </w:t>
            </w:r>
            <w:proofErr w:type="spellStart"/>
            <w:r w:rsidRPr="00C07358">
              <w:t>зв'язків</w:t>
            </w:r>
            <w:proofErr w:type="spellEnd"/>
            <w:r w:rsidRPr="00C07358">
              <w:t xml:space="preserve"> між суб'єктами міжнародного співтовариства -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Сукупність передбачених законом виборчих процесів, пов'язаних із формуванням органів влади: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Політична та ідеологічна течія, яка орієнтується на парламентський лад, вільне підприємництво, демократичні свободи: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Спосіб прийняття законів та інших рішень із найважливіших питань суспільного життя прямим волевиявленням громадян шляхом всенародного голосування 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Функція політичної соціалізації включає в себе: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Заяви, виступи, висловлювання, у яких для досягнення мети використовується обман, спекуляції, методи маніпулювання свідомістю, називаються: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Процедура вступу в посаду глави держави: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Автором «залізного закону олігархії» є?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189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Що таке геополітика?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Влада, заснована на впливі засобів масової інформації, називається: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191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 xml:space="preserve">У різних політичних </w:t>
            </w:r>
            <w:proofErr w:type="spellStart"/>
            <w:r w:rsidRPr="00C07358">
              <w:t>вченнях</w:t>
            </w:r>
            <w:proofErr w:type="spellEnd"/>
            <w:r w:rsidRPr="00C07358">
              <w:t xml:space="preserve"> - форма держави, де правлять найкращі: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192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Пропаганда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193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Маніпуляція –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194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 xml:space="preserve">Як відрізнити справжню новину та захистити себе від епідемії </w:t>
            </w:r>
            <w:proofErr w:type="spellStart"/>
            <w:r w:rsidRPr="00C07358">
              <w:t>фейків</w:t>
            </w:r>
            <w:proofErr w:type="spellEnd"/>
            <w:r w:rsidRPr="00C07358">
              <w:t>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195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За напрямом психологічного впливу пропаганда буває: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196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За емоціями пропаганда буває: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197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Яке твердження є хибним?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198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Посилання на недостовірні джерела це: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199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Який ключовий показник, за яким пропагандисти вимірюють успішність своєї роботи?</w:t>
            </w:r>
          </w:p>
        </w:tc>
      </w:tr>
      <w:tr w:rsidR="00C07358" w:rsidRPr="00C07358" w:rsidTr="00C07358">
        <w:tc>
          <w:tcPr>
            <w:tcW w:w="706" w:type="dxa"/>
            <w:shd w:val="clear" w:color="auto" w:fill="auto"/>
          </w:tcPr>
          <w:p w:rsidR="00C07358" w:rsidRPr="00C07358" w:rsidRDefault="00C07358" w:rsidP="00C07358">
            <w:pPr>
              <w:jc w:val="both"/>
            </w:pPr>
            <w:r w:rsidRPr="00C07358">
              <w:t>200</w:t>
            </w:r>
          </w:p>
        </w:tc>
        <w:tc>
          <w:tcPr>
            <w:tcW w:w="8928" w:type="dxa"/>
            <w:shd w:val="clear" w:color="auto" w:fill="auto"/>
          </w:tcPr>
          <w:p w:rsidR="00C07358" w:rsidRPr="00C07358" w:rsidRDefault="00C07358" w:rsidP="00C07358">
            <w:pPr>
              <w:jc w:val="both"/>
              <w:rPr>
                <w:bCs/>
                <w:snapToGrid w:val="0"/>
                <w:color w:val="000000"/>
              </w:rPr>
            </w:pPr>
            <w:r w:rsidRPr="00C07358">
              <w:t>Метою психології пропаганди є:</w:t>
            </w:r>
          </w:p>
        </w:tc>
      </w:tr>
    </w:tbl>
    <w:p w:rsidR="00F629AD" w:rsidRDefault="00F629AD"/>
    <w:sectPr w:rsidR="00F629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C0"/>
    <w:multiLevelType w:val="hybridMultilevel"/>
    <w:tmpl w:val="DB0AAB5A"/>
    <w:lvl w:ilvl="0" w:tplc="51D0E84E">
      <w:start w:val="1"/>
      <w:numFmt w:val="decimal"/>
      <w:lvlText w:val="%1."/>
      <w:lvlJc w:val="left"/>
      <w:pPr>
        <w:ind w:left="1275" w:hanging="708"/>
      </w:pPr>
      <w:rPr>
        <w:rFonts w:hint="default"/>
        <w:spacing w:val="0"/>
        <w:w w:val="100"/>
        <w:lang w:val="uk-UA" w:eastAsia="en-US" w:bidi="ar-SA"/>
      </w:rPr>
    </w:lvl>
    <w:lvl w:ilvl="1" w:tplc="7602A6BA">
      <w:numFmt w:val="bullet"/>
      <w:lvlText w:val="•"/>
      <w:lvlJc w:val="left"/>
      <w:pPr>
        <w:ind w:left="2132" w:hanging="708"/>
      </w:pPr>
      <w:rPr>
        <w:rFonts w:hint="default"/>
        <w:lang w:val="uk-UA" w:eastAsia="en-US" w:bidi="ar-SA"/>
      </w:rPr>
    </w:lvl>
    <w:lvl w:ilvl="2" w:tplc="AC5E0196">
      <w:numFmt w:val="bullet"/>
      <w:lvlText w:val="•"/>
      <w:lvlJc w:val="left"/>
      <w:pPr>
        <w:ind w:left="2999" w:hanging="708"/>
      </w:pPr>
      <w:rPr>
        <w:rFonts w:hint="default"/>
        <w:lang w:val="uk-UA" w:eastAsia="en-US" w:bidi="ar-SA"/>
      </w:rPr>
    </w:lvl>
    <w:lvl w:ilvl="3" w:tplc="4BDA7730">
      <w:numFmt w:val="bullet"/>
      <w:lvlText w:val="•"/>
      <w:lvlJc w:val="left"/>
      <w:pPr>
        <w:ind w:left="3865" w:hanging="708"/>
      </w:pPr>
      <w:rPr>
        <w:rFonts w:hint="default"/>
        <w:lang w:val="uk-UA" w:eastAsia="en-US" w:bidi="ar-SA"/>
      </w:rPr>
    </w:lvl>
    <w:lvl w:ilvl="4" w:tplc="E1F05A6A">
      <w:numFmt w:val="bullet"/>
      <w:lvlText w:val="•"/>
      <w:lvlJc w:val="left"/>
      <w:pPr>
        <w:ind w:left="4732" w:hanging="708"/>
      </w:pPr>
      <w:rPr>
        <w:rFonts w:hint="default"/>
        <w:lang w:val="uk-UA" w:eastAsia="en-US" w:bidi="ar-SA"/>
      </w:rPr>
    </w:lvl>
    <w:lvl w:ilvl="5" w:tplc="305239F6">
      <w:numFmt w:val="bullet"/>
      <w:lvlText w:val="•"/>
      <w:lvlJc w:val="left"/>
      <w:pPr>
        <w:ind w:left="5599" w:hanging="708"/>
      </w:pPr>
      <w:rPr>
        <w:rFonts w:hint="default"/>
        <w:lang w:val="uk-UA" w:eastAsia="en-US" w:bidi="ar-SA"/>
      </w:rPr>
    </w:lvl>
    <w:lvl w:ilvl="6" w:tplc="259086C0">
      <w:numFmt w:val="bullet"/>
      <w:lvlText w:val="•"/>
      <w:lvlJc w:val="left"/>
      <w:pPr>
        <w:ind w:left="6465" w:hanging="708"/>
      </w:pPr>
      <w:rPr>
        <w:rFonts w:hint="default"/>
        <w:lang w:val="uk-UA" w:eastAsia="en-US" w:bidi="ar-SA"/>
      </w:rPr>
    </w:lvl>
    <w:lvl w:ilvl="7" w:tplc="E028E0D6">
      <w:numFmt w:val="bullet"/>
      <w:lvlText w:val="•"/>
      <w:lvlJc w:val="left"/>
      <w:pPr>
        <w:ind w:left="7332" w:hanging="708"/>
      </w:pPr>
      <w:rPr>
        <w:rFonts w:hint="default"/>
        <w:lang w:val="uk-UA" w:eastAsia="en-US" w:bidi="ar-SA"/>
      </w:rPr>
    </w:lvl>
    <w:lvl w:ilvl="8" w:tplc="F4F29C42">
      <w:numFmt w:val="bullet"/>
      <w:lvlText w:val="•"/>
      <w:lvlJc w:val="left"/>
      <w:pPr>
        <w:ind w:left="8199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2DA245F"/>
    <w:multiLevelType w:val="hybridMultilevel"/>
    <w:tmpl w:val="2EBE79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D3F45"/>
    <w:multiLevelType w:val="hybridMultilevel"/>
    <w:tmpl w:val="DB0AAB5A"/>
    <w:lvl w:ilvl="0" w:tplc="51D0E84E">
      <w:start w:val="1"/>
      <w:numFmt w:val="decimal"/>
      <w:lvlText w:val="%1."/>
      <w:lvlJc w:val="left"/>
      <w:pPr>
        <w:ind w:left="1275" w:hanging="708"/>
      </w:pPr>
      <w:rPr>
        <w:rFonts w:hint="default"/>
        <w:spacing w:val="0"/>
        <w:w w:val="100"/>
        <w:lang w:val="uk-UA" w:eastAsia="en-US" w:bidi="ar-SA"/>
      </w:rPr>
    </w:lvl>
    <w:lvl w:ilvl="1" w:tplc="7602A6BA">
      <w:numFmt w:val="bullet"/>
      <w:lvlText w:val="•"/>
      <w:lvlJc w:val="left"/>
      <w:pPr>
        <w:ind w:left="2132" w:hanging="708"/>
      </w:pPr>
      <w:rPr>
        <w:rFonts w:hint="default"/>
        <w:lang w:val="uk-UA" w:eastAsia="en-US" w:bidi="ar-SA"/>
      </w:rPr>
    </w:lvl>
    <w:lvl w:ilvl="2" w:tplc="AC5E0196">
      <w:numFmt w:val="bullet"/>
      <w:lvlText w:val="•"/>
      <w:lvlJc w:val="left"/>
      <w:pPr>
        <w:ind w:left="2999" w:hanging="708"/>
      </w:pPr>
      <w:rPr>
        <w:rFonts w:hint="default"/>
        <w:lang w:val="uk-UA" w:eastAsia="en-US" w:bidi="ar-SA"/>
      </w:rPr>
    </w:lvl>
    <w:lvl w:ilvl="3" w:tplc="4BDA7730">
      <w:numFmt w:val="bullet"/>
      <w:lvlText w:val="•"/>
      <w:lvlJc w:val="left"/>
      <w:pPr>
        <w:ind w:left="3865" w:hanging="708"/>
      </w:pPr>
      <w:rPr>
        <w:rFonts w:hint="default"/>
        <w:lang w:val="uk-UA" w:eastAsia="en-US" w:bidi="ar-SA"/>
      </w:rPr>
    </w:lvl>
    <w:lvl w:ilvl="4" w:tplc="E1F05A6A">
      <w:numFmt w:val="bullet"/>
      <w:lvlText w:val="•"/>
      <w:lvlJc w:val="left"/>
      <w:pPr>
        <w:ind w:left="4732" w:hanging="708"/>
      </w:pPr>
      <w:rPr>
        <w:rFonts w:hint="default"/>
        <w:lang w:val="uk-UA" w:eastAsia="en-US" w:bidi="ar-SA"/>
      </w:rPr>
    </w:lvl>
    <w:lvl w:ilvl="5" w:tplc="305239F6">
      <w:numFmt w:val="bullet"/>
      <w:lvlText w:val="•"/>
      <w:lvlJc w:val="left"/>
      <w:pPr>
        <w:ind w:left="5599" w:hanging="708"/>
      </w:pPr>
      <w:rPr>
        <w:rFonts w:hint="default"/>
        <w:lang w:val="uk-UA" w:eastAsia="en-US" w:bidi="ar-SA"/>
      </w:rPr>
    </w:lvl>
    <w:lvl w:ilvl="6" w:tplc="259086C0">
      <w:numFmt w:val="bullet"/>
      <w:lvlText w:val="•"/>
      <w:lvlJc w:val="left"/>
      <w:pPr>
        <w:ind w:left="6465" w:hanging="708"/>
      </w:pPr>
      <w:rPr>
        <w:rFonts w:hint="default"/>
        <w:lang w:val="uk-UA" w:eastAsia="en-US" w:bidi="ar-SA"/>
      </w:rPr>
    </w:lvl>
    <w:lvl w:ilvl="7" w:tplc="E028E0D6">
      <w:numFmt w:val="bullet"/>
      <w:lvlText w:val="•"/>
      <w:lvlJc w:val="left"/>
      <w:pPr>
        <w:ind w:left="7332" w:hanging="708"/>
      </w:pPr>
      <w:rPr>
        <w:rFonts w:hint="default"/>
        <w:lang w:val="uk-UA" w:eastAsia="en-US" w:bidi="ar-SA"/>
      </w:rPr>
    </w:lvl>
    <w:lvl w:ilvl="8" w:tplc="F4F29C42">
      <w:numFmt w:val="bullet"/>
      <w:lvlText w:val="•"/>
      <w:lvlJc w:val="left"/>
      <w:pPr>
        <w:ind w:left="8199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0E493D3C"/>
    <w:multiLevelType w:val="multilevel"/>
    <w:tmpl w:val="BD8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73220"/>
    <w:multiLevelType w:val="multilevel"/>
    <w:tmpl w:val="49A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11C26"/>
    <w:multiLevelType w:val="multilevel"/>
    <w:tmpl w:val="4DF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8769A"/>
    <w:multiLevelType w:val="hybridMultilevel"/>
    <w:tmpl w:val="6EE238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26D19"/>
    <w:multiLevelType w:val="multilevel"/>
    <w:tmpl w:val="3A0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2B80"/>
    <w:multiLevelType w:val="hybridMultilevel"/>
    <w:tmpl w:val="57A4A512"/>
    <w:lvl w:ilvl="0" w:tplc="07B408C6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ED01F92">
      <w:numFmt w:val="bullet"/>
      <w:lvlText w:val="•"/>
      <w:lvlJc w:val="left"/>
      <w:pPr>
        <w:ind w:left="2586" w:hanging="708"/>
      </w:pPr>
      <w:rPr>
        <w:rFonts w:hint="default"/>
        <w:lang w:val="uk-UA" w:eastAsia="en-US" w:bidi="ar-SA"/>
      </w:rPr>
    </w:lvl>
    <w:lvl w:ilvl="2" w:tplc="946425BA">
      <w:numFmt w:val="bullet"/>
      <w:lvlText w:val="•"/>
      <w:lvlJc w:val="left"/>
      <w:pPr>
        <w:ind w:left="3453" w:hanging="708"/>
      </w:pPr>
      <w:rPr>
        <w:rFonts w:hint="default"/>
        <w:lang w:val="uk-UA" w:eastAsia="en-US" w:bidi="ar-SA"/>
      </w:rPr>
    </w:lvl>
    <w:lvl w:ilvl="3" w:tplc="D5829B8C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4" w:tplc="BA0E1E80">
      <w:numFmt w:val="bullet"/>
      <w:lvlText w:val="•"/>
      <w:lvlJc w:val="left"/>
      <w:pPr>
        <w:ind w:left="5186" w:hanging="708"/>
      </w:pPr>
      <w:rPr>
        <w:rFonts w:hint="default"/>
        <w:lang w:val="uk-UA" w:eastAsia="en-US" w:bidi="ar-SA"/>
      </w:rPr>
    </w:lvl>
    <w:lvl w:ilvl="5" w:tplc="82C8D14C">
      <w:numFmt w:val="bullet"/>
      <w:lvlText w:val="•"/>
      <w:lvlJc w:val="left"/>
      <w:pPr>
        <w:ind w:left="6053" w:hanging="708"/>
      </w:pPr>
      <w:rPr>
        <w:rFonts w:hint="default"/>
        <w:lang w:val="uk-UA" w:eastAsia="en-US" w:bidi="ar-SA"/>
      </w:rPr>
    </w:lvl>
    <w:lvl w:ilvl="6" w:tplc="F07C4CDA">
      <w:numFmt w:val="bullet"/>
      <w:lvlText w:val="•"/>
      <w:lvlJc w:val="left"/>
      <w:pPr>
        <w:ind w:left="6919" w:hanging="708"/>
      </w:pPr>
      <w:rPr>
        <w:rFonts w:hint="default"/>
        <w:lang w:val="uk-UA" w:eastAsia="en-US" w:bidi="ar-SA"/>
      </w:rPr>
    </w:lvl>
    <w:lvl w:ilvl="7" w:tplc="CBDEADBA">
      <w:numFmt w:val="bullet"/>
      <w:lvlText w:val="•"/>
      <w:lvlJc w:val="left"/>
      <w:pPr>
        <w:ind w:left="7786" w:hanging="708"/>
      </w:pPr>
      <w:rPr>
        <w:rFonts w:hint="default"/>
        <w:lang w:val="uk-UA" w:eastAsia="en-US" w:bidi="ar-SA"/>
      </w:rPr>
    </w:lvl>
    <w:lvl w:ilvl="8" w:tplc="6EB46EEC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22D158E1"/>
    <w:multiLevelType w:val="multilevel"/>
    <w:tmpl w:val="CE5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83A0B"/>
    <w:multiLevelType w:val="multilevel"/>
    <w:tmpl w:val="0FC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267FB"/>
    <w:multiLevelType w:val="multilevel"/>
    <w:tmpl w:val="C8A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A4ECD"/>
    <w:multiLevelType w:val="multilevel"/>
    <w:tmpl w:val="931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D1D92"/>
    <w:multiLevelType w:val="multilevel"/>
    <w:tmpl w:val="3AB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511E7"/>
    <w:multiLevelType w:val="multilevel"/>
    <w:tmpl w:val="EFA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D176F"/>
    <w:multiLevelType w:val="hybridMultilevel"/>
    <w:tmpl w:val="EC8AF472"/>
    <w:lvl w:ilvl="0" w:tplc="07B408C6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ED01F92">
      <w:numFmt w:val="bullet"/>
      <w:lvlText w:val="•"/>
      <w:lvlJc w:val="left"/>
      <w:pPr>
        <w:ind w:left="2586" w:hanging="708"/>
      </w:pPr>
      <w:rPr>
        <w:rFonts w:hint="default"/>
        <w:lang w:val="uk-UA" w:eastAsia="en-US" w:bidi="ar-SA"/>
      </w:rPr>
    </w:lvl>
    <w:lvl w:ilvl="2" w:tplc="946425BA">
      <w:numFmt w:val="bullet"/>
      <w:lvlText w:val="•"/>
      <w:lvlJc w:val="left"/>
      <w:pPr>
        <w:ind w:left="3453" w:hanging="708"/>
      </w:pPr>
      <w:rPr>
        <w:rFonts w:hint="default"/>
        <w:lang w:val="uk-UA" w:eastAsia="en-US" w:bidi="ar-SA"/>
      </w:rPr>
    </w:lvl>
    <w:lvl w:ilvl="3" w:tplc="D5829B8C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4" w:tplc="BA0E1E80">
      <w:numFmt w:val="bullet"/>
      <w:lvlText w:val="•"/>
      <w:lvlJc w:val="left"/>
      <w:pPr>
        <w:ind w:left="5186" w:hanging="708"/>
      </w:pPr>
      <w:rPr>
        <w:rFonts w:hint="default"/>
        <w:lang w:val="uk-UA" w:eastAsia="en-US" w:bidi="ar-SA"/>
      </w:rPr>
    </w:lvl>
    <w:lvl w:ilvl="5" w:tplc="82C8D14C">
      <w:numFmt w:val="bullet"/>
      <w:lvlText w:val="•"/>
      <w:lvlJc w:val="left"/>
      <w:pPr>
        <w:ind w:left="6053" w:hanging="708"/>
      </w:pPr>
      <w:rPr>
        <w:rFonts w:hint="default"/>
        <w:lang w:val="uk-UA" w:eastAsia="en-US" w:bidi="ar-SA"/>
      </w:rPr>
    </w:lvl>
    <w:lvl w:ilvl="6" w:tplc="F07C4CDA">
      <w:numFmt w:val="bullet"/>
      <w:lvlText w:val="•"/>
      <w:lvlJc w:val="left"/>
      <w:pPr>
        <w:ind w:left="6919" w:hanging="708"/>
      </w:pPr>
      <w:rPr>
        <w:rFonts w:hint="default"/>
        <w:lang w:val="uk-UA" w:eastAsia="en-US" w:bidi="ar-SA"/>
      </w:rPr>
    </w:lvl>
    <w:lvl w:ilvl="7" w:tplc="CBDEADBA">
      <w:numFmt w:val="bullet"/>
      <w:lvlText w:val="•"/>
      <w:lvlJc w:val="left"/>
      <w:pPr>
        <w:ind w:left="7786" w:hanging="708"/>
      </w:pPr>
      <w:rPr>
        <w:rFonts w:hint="default"/>
        <w:lang w:val="uk-UA" w:eastAsia="en-US" w:bidi="ar-SA"/>
      </w:rPr>
    </w:lvl>
    <w:lvl w:ilvl="8" w:tplc="6EB46EEC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396108D4"/>
    <w:multiLevelType w:val="hybridMultilevel"/>
    <w:tmpl w:val="B980EB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E1927"/>
    <w:multiLevelType w:val="multilevel"/>
    <w:tmpl w:val="3E6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26EF5"/>
    <w:multiLevelType w:val="multilevel"/>
    <w:tmpl w:val="043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A18A4"/>
    <w:multiLevelType w:val="hybridMultilevel"/>
    <w:tmpl w:val="EFA8AB1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CE4F32"/>
    <w:multiLevelType w:val="hybridMultilevel"/>
    <w:tmpl w:val="F976AFF0"/>
    <w:lvl w:ilvl="0" w:tplc="FB0E094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C3448"/>
    <w:multiLevelType w:val="hybridMultilevel"/>
    <w:tmpl w:val="14C07A0E"/>
    <w:lvl w:ilvl="0" w:tplc="07B408C6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ED01F92">
      <w:numFmt w:val="bullet"/>
      <w:lvlText w:val="•"/>
      <w:lvlJc w:val="left"/>
      <w:pPr>
        <w:ind w:left="2586" w:hanging="708"/>
      </w:pPr>
      <w:rPr>
        <w:rFonts w:hint="default"/>
        <w:lang w:val="uk-UA" w:eastAsia="en-US" w:bidi="ar-SA"/>
      </w:rPr>
    </w:lvl>
    <w:lvl w:ilvl="2" w:tplc="946425BA">
      <w:numFmt w:val="bullet"/>
      <w:lvlText w:val="•"/>
      <w:lvlJc w:val="left"/>
      <w:pPr>
        <w:ind w:left="3453" w:hanging="708"/>
      </w:pPr>
      <w:rPr>
        <w:rFonts w:hint="default"/>
        <w:lang w:val="uk-UA" w:eastAsia="en-US" w:bidi="ar-SA"/>
      </w:rPr>
    </w:lvl>
    <w:lvl w:ilvl="3" w:tplc="D5829B8C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4" w:tplc="BA0E1E80">
      <w:numFmt w:val="bullet"/>
      <w:lvlText w:val="•"/>
      <w:lvlJc w:val="left"/>
      <w:pPr>
        <w:ind w:left="5186" w:hanging="708"/>
      </w:pPr>
      <w:rPr>
        <w:rFonts w:hint="default"/>
        <w:lang w:val="uk-UA" w:eastAsia="en-US" w:bidi="ar-SA"/>
      </w:rPr>
    </w:lvl>
    <w:lvl w:ilvl="5" w:tplc="82C8D14C">
      <w:numFmt w:val="bullet"/>
      <w:lvlText w:val="•"/>
      <w:lvlJc w:val="left"/>
      <w:pPr>
        <w:ind w:left="6053" w:hanging="708"/>
      </w:pPr>
      <w:rPr>
        <w:rFonts w:hint="default"/>
        <w:lang w:val="uk-UA" w:eastAsia="en-US" w:bidi="ar-SA"/>
      </w:rPr>
    </w:lvl>
    <w:lvl w:ilvl="6" w:tplc="F07C4CDA">
      <w:numFmt w:val="bullet"/>
      <w:lvlText w:val="•"/>
      <w:lvlJc w:val="left"/>
      <w:pPr>
        <w:ind w:left="6919" w:hanging="708"/>
      </w:pPr>
      <w:rPr>
        <w:rFonts w:hint="default"/>
        <w:lang w:val="uk-UA" w:eastAsia="en-US" w:bidi="ar-SA"/>
      </w:rPr>
    </w:lvl>
    <w:lvl w:ilvl="7" w:tplc="CBDEADBA">
      <w:numFmt w:val="bullet"/>
      <w:lvlText w:val="•"/>
      <w:lvlJc w:val="left"/>
      <w:pPr>
        <w:ind w:left="7786" w:hanging="708"/>
      </w:pPr>
      <w:rPr>
        <w:rFonts w:hint="default"/>
        <w:lang w:val="uk-UA" w:eastAsia="en-US" w:bidi="ar-SA"/>
      </w:rPr>
    </w:lvl>
    <w:lvl w:ilvl="8" w:tplc="6EB46EEC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587B35A4"/>
    <w:multiLevelType w:val="hybridMultilevel"/>
    <w:tmpl w:val="7AC8C90E"/>
    <w:lvl w:ilvl="0" w:tplc="07B408C6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ED01F92">
      <w:numFmt w:val="bullet"/>
      <w:lvlText w:val="•"/>
      <w:lvlJc w:val="left"/>
      <w:pPr>
        <w:ind w:left="2586" w:hanging="708"/>
      </w:pPr>
      <w:rPr>
        <w:rFonts w:hint="default"/>
        <w:lang w:val="uk-UA" w:eastAsia="en-US" w:bidi="ar-SA"/>
      </w:rPr>
    </w:lvl>
    <w:lvl w:ilvl="2" w:tplc="946425BA">
      <w:numFmt w:val="bullet"/>
      <w:lvlText w:val="•"/>
      <w:lvlJc w:val="left"/>
      <w:pPr>
        <w:ind w:left="3453" w:hanging="708"/>
      </w:pPr>
      <w:rPr>
        <w:rFonts w:hint="default"/>
        <w:lang w:val="uk-UA" w:eastAsia="en-US" w:bidi="ar-SA"/>
      </w:rPr>
    </w:lvl>
    <w:lvl w:ilvl="3" w:tplc="D5829B8C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4" w:tplc="BA0E1E80">
      <w:numFmt w:val="bullet"/>
      <w:lvlText w:val="•"/>
      <w:lvlJc w:val="left"/>
      <w:pPr>
        <w:ind w:left="5186" w:hanging="708"/>
      </w:pPr>
      <w:rPr>
        <w:rFonts w:hint="default"/>
        <w:lang w:val="uk-UA" w:eastAsia="en-US" w:bidi="ar-SA"/>
      </w:rPr>
    </w:lvl>
    <w:lvl w:ilvl="5" w:tplc="82C8D14C">
      <w:numFmt w:val="bullet"/>
      <w:lvlText w:val="•"/>
      <w:lvlJc w:val="left"/>
      <w:pPr>
        <w:ind w:left="6053" w:hanging="708"/>
      </w:pPr>
      <w:rPr>
        <w:rFonts w:hint="default"/>
        <w:lang w:val="uk-UA" w:eastAsia="en-US" w:bidi="ar-SA"/>
      </w:rPr>
    </w:lvl>
    <w:lvl w:ilvl="6" w:tplc="F07C4CDA">
      <w:numFmt w:val="bullet"/>
      <w:lvlText w:val="•"/>
      <w:lvlJc w:val="left"/>
      <w:pPr>
        <w:ind w:left="6919" w:hanging="708"/>
      </w:pPr>
      <w:rPr>
        <w:rFonts w:hint="default"/>
        <w:lang w:val="uk-UA" w:eastAsia="en-US" w:bidi="ar-SA"/>
      </w:rPr>
    </w:lvl>
    <w:lvl w:ilvl="7" w:tplc="CBDEADBA">
      <w:numFmt w:val="bullet"/>
      <w:lvlText w:val="•"/>
      <w:lvlJc w:val="left"/>
      <w:pPr>
        <w:ind w:left="7786" w:hanging="708"/>
      </w:pPr>
      <w:rPr>
        <w:rFonts w:hint="default"/>
        <w:lang w:val="uk-UA" w:eastAsia="en-US" w:bidi="ar-SA"/>
      </w:rPr>
    </w:lvl>
    <w:lvl w:ilvl="8" w:tplc="6EB46EEC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666A374B"/>
    <w:multiLevelType w:val="multilevel"/>
    <w:tmpl w:val="0C4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C7881"/>
    <w:multiLevelType w:val="multilevel"/>
    <w:tmpl w:val="9C9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544DD"/>
    <w:multiLevelType w:val="multilevel"/>
    <w:tmpl w:val="BDF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03FFA"/>
    <w:multiLevelType w:val="hybridMultilevel"/>
    <w:tmpl w:val="1FC2C2E6"/>
    <w:lvl w:ilvl="0" w:tplc="8E34C97A">
      <w:start w:val="1"/>
      <w:numFmt w:val="decimal"/>
      <w:lvlText w:val="%1."/>
      <w:lvlJc w:val="left"/>
      <w:pPr>
        <w:ind w:left="11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81C3D82">
      <w:numFmt w:val="bullet"/>
      <w:lvlText w:val="•"/>
      <w:lvlJc w:val="left"/>
      <w:pPr>
        <w:ind w:left="1990" w:hanging="708"/>
      </w:pPr>
      <w:rPr>
        <w:rFonts w:hint="default"/>
        <w:lang w:val="uk-UA" w:eastAsia="en-US" w:bidi="ar-SA"/>
      </w:rPr>
    </w:lvl>
    <w:lvl w:ilvl="2" w:tplc="18524EF2">
      <w:numFmt w:val="bullet"/>
      <w:lvlText w:val="•"/>
      <w:lvlJc w:val="left"/>
      <w:pPr>
        <w:ind w:left="2857" w:hanging="708"/>
      </w:pPr>
      <w:rPr>
        <w:rFonts w:hint="default"/>
        <w:lang w:val="uk-UA" w:eastAsia="en-US" w:bidi="ar-SA"/>
      </w:rPr>
    </w:lvl>
    <w:lvl w:ilvl="3" w:tplc="0F06D4F4">
      <w:numFmt w:val="bullet"/>
      <w:lvlText w:val="•"/>
      <w:lvlJc w:val="left"/>
      <w:pPr>
        <w:ind w:left="3723" w:hanging="708"/>
      </w:pPr>
      <w:rPr>
        <w:rFonts w:hint="default"/>
        <w:lang w:val="uk-UA" w:eastAsia="en-US" w:bidi="ar-SA"/>
      </w:rPr>
    </w:lvl>
    <w:lvl w:ilvl="4" w:tplc="2272F906">
      <w:numFmt w:val="bullet"/>
      <w:lvlText w:val="•"/>
      <w:lvlJc w:val="left"/>
      <w:pPr>
        <w:ind w:left="4590" w:hanging="708"/>
      </w:pPr>
      <w:rPr>
        <w:rFonts w:hint="default"/>
        <w:lang w:val="uk-UA" w:eastAsia="en-US" w:bidi="ar-SA"/>
      </w:rPr>
    </w:lvl>
    <w:lvl w:ilvl="5" w:tplc="1488E4D0">
      <w:numFmt w:val="bullet"/>
      <w:lvlText w:val="•"/>
      <w:lvlJc w:val="left"/>
      <w:pPr>
        <w:ind w:left="5457" w:hanging="708"/>
      </w:pPr>
      <w:rPr>
        <w:rFonts w:hint="default"/>
        <w:lang w:val="uk-UA" w:eastAsia="en-US" w:bidi="ar-SA"/>
      </w:rPr>
    </w:lvl>
    <w:lvl w:ilvl="6" w:tplc="A38EECB6">
      <w:numFmt w:val="bullet"/>
      <w:lvlText w:val="•"/>
      <w:lvlJc w:val="left"/>
      <w:pPr>
        <w:ind w:left="6323" w:hanging="708"/>
      </w:pPr>
      <w:rPr>
        <w:rFonts w:hint="default"/>
        <w:lang w:val="uk-UA" w:eastAsia="en-US" w:bidi="ar-SA"/>
      </w:rPr>
    </w:lvl>
    <w:lvl w:ilvl="7" w:tplc="A1E2E762">
      <w:numFmt w:val="bullet"/>
      <w:lvlText w:val="•"/>
      <w:lvlJc w:val="left"/>
      <w:pPr>
        <w:ind w:left="7190" w:hanging="708"/>
      </w:pPr>
      <w:rPr>
        <w:rFonts w:hint="default"/>
        <w:lang w:val="uk-UA" w:eastAsia="en-US" w:bidi="ar-SA"/>
      </w:rPr>
    </w:lvl>
    <w:lvl w:ilvl="8" w:tplc="2DC419A6">
      <w:numFmt w:val="bullet"/>
      <w:lvlText w:val="•"/>
      <w:lvlJc w:val="left"/>
      <w:pPr>
        <w:ind w:left="8057" w:hanging="708"/>
      </w:pPr>
      <w:rPr>
        <w:rFonts w:hint="default"/>
        <w:lang w:val="uk-UA" w:eastAsia="en-US" w:bidi="ar-SA"/>
      </w:rPr>
    </w:lvl>
  </w:abstractNum>
  <w:abstractNum w:abstractNumId="27" w15:restartNumberingAfterBreak="0">
    <w:nsid w:val="7C5F1AD0"/>
    <w:multiLevelType w:val="hybridMultilevel"/>
    <w:tmpl w:val="0B9828F4"/>
    <w:lvl w:ilvl="0" w:tplc="07B408C6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EED01F92">
      <w:numFmt w:val="bullet"/>
      <w:lvlText w:val="•"/>
      <w:lvlJc w:val="left"/>
      <w:pPr>
        <w:ind w:left="2586" w:hanging="708"/>
      </w:pPr>
      <w:rPr>
        <w:rFonts w:hint="default"/>
        <w:lang w:val="uk-UA" w:eastAsia="en-US" w:bidi="ar-SA"/>
      </w:rPr>
    </w:lvl>
    <w:lvl w:ilvl="2" w:tplc="946425BA">
      <w:numFmt w:val="bullet"/>
      <w:lvlText w:val="•"/>
      <w:lvlJc w:val="left"/>
      <w:pPr>
        <w:ind w:left="3453" w:hanging="708"/>
      </w:pPr>
      <w:rPr>
        <w:rFonts w:hint="default"/>
        <w:lang w:val="uk-UA" w:eastAsia="en-US" w:bidi="ar-SA"/>
      </w:rPr>
    </w:lvl>
    <w:lvl w:ilvl="3" w:tplc="D5829B8C">
      <w:numFmt w:val="bullet"/>
      <w:lvlText w:val="•"/>
      <w:lvlJc w:val="left"/>
      <w:pPr>
        <w:ind w:left="4319" w:hanging="708"/>
      </w:pPr>
      <w:rPr>
        <w:rFonts w:hint="default"/>
        <w:lang w:val="uk-UA" w:eastAsia="en-US" w:bidi="ar-SA"/>
      </w:rPr>
    </w:lvl>
    <w:lvl w:ilvl="4" w:tplc="BA0E1E80">
      <w:numFmt w:val="bullet"/>
      <w:lvlText w:val="•"/>
      <w:lvlJc w:val="left"/>
      <w:pPr>
        <w:ind w:left="5186" w:hanging="708"/>
      </w:pPr>
      <w:rPr>
        <w:rFonts w:hint="default"/>
        <w:lang w:val="uk-UA" w:eastAsia="en-US" w:bidi="ar-SA"/>
      </w:rPr>
    </w:lvl>
    <w:lvl w:ilvl="5" w:tplc="82C8D14C">
      <w:numFmt w:val="bullet"/>
      <w:lvlText w:val="•"/>
      <w:lvlJc w:val="left"/>
      <w:pPr>
        <w:ind w:left="6053" w:hanging="708"/>
      </w:pPr>
      <w:rPr>
        <w:rFonts w:hint="default"/>
        <w:lang w:val="uk-UA" w:eastAsia="en-US" w:bidi="ar-SA"/>
      </w:rPr>
    </w:lvl>
    <w:lvl w:ilvl="6" w:tplc="F07C4CDA">
      <w:numFmt w:val="bullet"/>
      <w:lvlText w:val="•"/>
      <w:lvlJc w:val="left"/>
      <w:pPr>
        <w:ind w:left="6919" w:hanging="708"/>
      </w:pPr>
      <w:rPr>
        <w:rFonts w:hint="default"/>
        <w:lang w:val="uk-UA" w:eastAsia="en-US" w:bidi="ar-SA"/>
      </w:rPr>
    </w:lvl>
    <w:lvl w:ilvl="7" w:tplc="CBDEADBA">
      <w:numFmt w:val="bullet"/>
      <w:lvlText w:val="•"/>
      <w:lvlJc w:val="left"/>
      <w:pPr>
        <w:ind w:left="7786" w:hanging="708"/>
      </w:pPr>
      <w:rPr>
        <w:rFonts w:hint="default"/>
        <w:lang w:val="uk-UA" w:eastAsia="en-US" w:bidi="ar-SA"/>
      </w:rPr>
    </w:lvl>
    <w:lvl w:ilvl="8" w:tplc="6EB46EEC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</w:abstractNum>
  <w:abstractNum w:abstractNumId="28" w15:restartNumberingAfterBreak="0">
    <w:nsid w:val="7F0C4DF2"/>
    <w:multiLevelType w:val="multilevel"/>
    <w:tmpl w:val="0B7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6"/>
  </w:num>
  <w:num w:numId="5">
    <w:abstractNumId w:val="20"/>
  </w:num>
  <w:num w:numId="6">
    <w:abstractNumId w:val="25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28"/>
  </w:num>
  <w:num w:numId="12">
    <w:abstractNumId w:val="7"/>
  </w:num>
  <w:num w:numId="13">
    <w:abstractNumId w:val="5"/>
  </w:num>
  <w:num w:numId="14">
    <w:abstractNumId w:val="24"/>
  </w:num>
  <w:num w:numId="15">
    <w:abstractNumId w:val="11"/>
  </w:num>
  <w:num w:numId="16">
    <w:abstractNumId w:val="17"/>
  </w:num>
  <w:num w:numId="17">
    <w:abstractNumId w:val="9"/>
  </w:num>
  <w:num w:numId="18">
    <w:abstractNumId w:val="23"/>
  </w:num>
  <w:num w:numId="19">
    <w:abstractNumId w:val="3"/>
  </w:num>
  <w:num w:numId="20">
    <w:abstractNumId w:val="13"/>
  </w:num>
  <w:num w:numId="21">
    <w:abstractNumId w:val="4"/>
  </w:num>
  <w:num w:numId="22">
    <w:abstractNumId w:val="2"/>
  </w:num>
  <w:num w:numId="23">
    <w:abstractNumId w:val="0"/>
  </w:num>
  <w:num w:numId="24">
    <w:abstractNumId w:val="27"/>
  </w:num>
  <w:num w:numId="25">
    <w:abstractNumId w:val="21"/>
  </w:num>
  <w:num w:numId="26">
    <w:abstractNumId w:val="26"/>
  </w:num>
  <w:num w:numId="27">
    <w:abstractNumId w:val="8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6"/>
    <w:rsid w:val="00C07358"/>
    <w:rsid w:val="00F629AD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DC31"/>
  <w15:chartTrackingRefBased/>
  <w15:docId w15:val="{A08B9E7D-80D1-4B52-A657-F0C058D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1"/>
    <w:qFormat/>
    <w:rsid w:val="00C07358"/>
    <w:pPr>
      <w:widowControl w:val="0"/>
      <w:autoSpaceDE w:val="0"/>
      <w:autoSpaceDN w:val="0"/>
      <w:ind w:left="327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73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0735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C07358"/>
    <w:rPr>
      <w:rFonts w:ascii="Calibri Light" w:eastAsia="Times New Roman" w:hAnsi="Calibri Light" w:cs="Times New Roman"/>
      <w:b/>
      <w:bCs/>
      <w:sz w:val="26"/>
      <w:szCs w:val="26"/>
      <w:lang w:val="uk-UA" w:eastAsia="uk-UA"/>
    </w:rPr>
  </w:style>
  <w:style w:type="table" w:styleId="a3">
    <w:name w:val="Table Grid"/>
    <w:basedOn w:val="a1"/>
    <w:rsid w:val="00C0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07358"/>
    <w:pPr>
      <w:spacing w:before="100" w:beforeAutospacing="1" w:after="100" w:afterAutospacing="1"/>
    </w:pPr>
  </w:style>
  <w:style w:type="character" w:styleId="a5">
    <w:name w:val="Strong"/>
    <w:qFormat/>
    <w:rsid w:val="00C07358"/>
    <w:rPr>
      <w:b/>
      <w:bCs/>
    </w:rPr>
  </w:style>
  <w:style w:type="paragraph" w:styleId="a6">
    <w:name w:val="Body Text"/>
    <w:basedOn w:val="a"/>
    <w:link w:val="a7"/>
    <w:rsid w:val="00C07358"/>
    <w:pPr>
      <w:jc w:val="both"/>
    </w:pPr>
    <w:rPr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C0735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Body Text Indent"/>
    <w:basedOn w:val="a"/>
    <w:link w:val="a9"/>
    <w:rsid w:val="00C073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073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">
    <w:name w:val="No Spacing"/>
    <w:rsid w:val="00C0735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21">
    <w:name w:val="Body Text Indent 2"/>
    <w:basedOn w:val="a"/>
    <w:link w:val="22"/>
    <w:rsid w:val="00C073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73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C07358"/>
    <w:pPr>
      <w:spacing w:before="100" w:beforeAutospacing="1" w:after="100" w:afterAutospacing="1"/>
    </w:pPr>
  </w:style>
  <w:style w:type="paragraph" w:customStyle="1" w:styleId="Normal">
    <w:name w:val="Normal"/>
    <w:rsid w:val="00C073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rsid w:val="00C07358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C07358"/>
    <w:pPr>
      <w:widowControl w:val="0"/>
      <w:autoSpaceDE w:val="0"/>
      <w:autoSpaceDN w:val="0"/>
      <w:ind w:left="312" w:firstLine="708"/>
      <w:jc w:val="both"/>
    </w:pPr>
    <w:rPr>
      <w:sz w:val="22"/>
      <w:szCs w:val="22"/>
      <w:lang w:eastAsia="en-US"/>
    </w:rPr>
  </w:style>
  <w:style w:type="paragraph" w:styleId="31">
    <w:name w:val="toc 3"/>
    <w:basedOn w:val="a"/>
    <w:uiPriority w:val="1"/>
    <w:qFormat/>
    <w:rsid w:val="00C07358"/>
    <w:pPr>
      <w:widowControl w:val="0"/>
      <w:autoSpaceDE w:val="0"/>
      <w:autoSpaceDN w:val="0"/>
      <w:spacing w:line="322" w:lineRule="exact"/>
      <w:ind w:left="681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2227</Words>
  <Characters>12699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2021-05-17T21:50:00Z</dcterms:created>
  <dcterms:modified xsi:type="dcterms:W3CDTF">2021-05-17T21:53:00Z</dcterms:modified>
</cp:coreProperties>
</file>