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19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на тестові завдання для складання іспиту/заліку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з навчальної ди</w:t>
      </w:r>
      <w:r w:rsidRPr="00F54A19">
        <w:rPr>
          <w:rFonts w:ascii="Times New Roman" w:hAnsi="Times New Roman" w:cs="Times New Roman"/>
          <w:sz w:val="28"/>
          <w:szCs w:val="28"/>
        </w:rPr>
        <w:t>сципліни «Історія держави та права</w:t>
      </w:r>
      <w:r w:rsidRPr="00F54A19">
        <w:rPr>
          <w:rFonts w:ascii="Times New Roman" w:hAnsi="Times New Roman" w:cs="Times New Roman"/>
          <w:sz w:val="28"/>
          <w:szCs w:val="28"/>
        </w:rPr>
        <w:t>»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 xml:space="preserve">Спеціальність: </w:t>
      </w:r>
      <w:r w:rsidRPr="00F54A19">
        <w:rPr>
          <w:rFonts w:ascii="Times New Roman" w:hAnsi="Times New Roman" w:cs="Times New Roman"/>
          <w:sz w:val="28"/>
          <w:szCs w:val="28"/>
          <w:lang w:val="ru-RU"/>
        </w:rPr>
        <w:t xml:space="preserve">081 «Право», </w:t>
      </w:r>
      <w:r w:rsidRPr="00F54A19">
        <w:rPr>
          <w:rFonts w:ascii="Times New Roman" w:hAnsi="Times New Roman" w:cs="Times New Roman"/>
          <w:sz w:val="28"/>
          <w:szCs w:val="28"/>
        </w:rPr>
        <w:t>262 «Правоохоронна діяльність»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Освітній рівень: «бакалавр»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Які  племена проживали на території Риму в додержавний період: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Які верстви утворювали суспільство  давнього( додержавного) Риму: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Які з перелічених ознак характеризували інститут магістратури в Римі: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з перелічених римських державних діячів входив до складу першого тріумвірату: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Інтереси якої соціальної верстви  відображали «Закони ХІІ таблиць»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Які з перелічених видів правовідносин врегульовували «Закони ХІІ таблиць»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Римська імперія була поділена на Східну та Західну за часів правління: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Замкнені верстви суспільства  </w:t>
      </w:r>
      <w:r w:rsidR="006762DB">
        <w:rPr>
          <w:rFonts w:ascii="Times New Roman" w:hAnsi="Times New Roman" w:cs="Times New Roman"/>
          <w:sz w:val="24"/>
          <w:szCs w:val="24"/>
        </w:rPr>
        <w:t>у Стародавній Індії називалися: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До якої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варни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відносились царі та військова знать::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Джерелом права у Стародавній Індії були: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Яке заняття людей обумовило прив’язаність держав Стародавнього Сходу до великих річок: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формою правління Давньоєгипетська держава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 спадковому праві Єгипту діяв принцип майорату. Це означало що: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Місцеву адміністрацію в Єгипті очолювали: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 називався обов’язок заможних громадян Афін за власний рахунок проводити громадські </w:t>
      </w:r>
      <w:r w:rsidR="006762DB">
        <w:rPr>
          <w:rFonts w:ascii="Times New Roman" w:hAnsi="Times New Roman" w:cs="Times New Roman"/>
          <w:sz w:val="24"/>
          <w:szCs w:val="24"/>
        </w:rPr>
        <w:t>ж</w:t>
      </w:r>
      <w:r w:rsidRPr="006762DB">
        <w:rPr>
          <w:rFonts w:ascii="Times New Roman" w:hAnsi="Times New Roman" w:cs="Times New Roman"/>
          <w:sz w:val="24"/>
          <w:szCs w:val="24"/>
        </w:rPr>
        <w:t>ертвоприношення, свята: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Повноправні громадяни Спарти називалися: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Народні збори в Стародавній Спарті називалися: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Рада старійшин у Стародавній Спарті називалася: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Із запропонованих магістратур Давньоримської республіки вкажіть екстраординарні: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Який із наведених факторів не був причиною кризи і падіння римської республіки: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Яка з названих реформ не належить імператору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Костантину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Тетрархія 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Західна Римська імперія припинила своє існування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Яка форма правління була притаманна Боспорському царству: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формою правління Скіфське царство відносять до: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Першим етносом, що  населяв  територію сучасної України , були: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Найтяжчим злочином у Боспорському царстві вважалося: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Першим державним утворенням на території сучасної України вважають: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формою правління більшість грецьких міст Північного Причорномор’я були: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Вищим законодавчим органом в грецьких містах Північного Причорномор’я були:</w:t>
      </w:r>
    </w:p>
    <w:p w:rsidR="00F54A19" w:rsidRPr="006762DB" w:rsidRDefault="006762DB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4A19" w:rsidRPr="006762DB">
        <w:rPr>
          <w:rFonts w:ascii="Times New Roman" w:hAnsi="Times New Roman" w:cs="Times New Roman"/>
          <w:sz w:val="24"/>
          <w:szCs w:val="24"/>
        </w:rPr>
        <w:t>ерша літописна згадка назви „Україна” датується: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Соціально-економічна формація, яка передувала капіталізму: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Феодальна держава пройшла у своєму розвитку такі етапи: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Верденський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договір був укладений 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Верв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у Київській Русі це: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Співправління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у Київській Русі синів Ярослава Мудрого Ізяслава, Святослава і Всеволода в історичній літературі має  назву: 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Правовою пам’яткою франків є: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 називали на Русі ХІ-ХІІ ст. князівські з’їзди?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період політичної (удільної) роздробленості Русі ранньофеодальна монархія набула форму: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До джерел німецького права відноситься: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Справи про розлучення у Київській Русі розглядав суд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Широкий суспільний рух , антифеодальний за соціально-економічною спрямованістю та антикатолицький за ідеологічною формою – це: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Потік і пограбування за “Руською Правдою” – 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« Кароліна» була прийнята у Німеччині: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“Урок” за “Руською Правдою” 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Головною рисою німецького абсолютизму вважається: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Велика Хартія  вольностей»  була прийнята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роки правління якого короля Франкська держава досягла найвищого розвитку?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Часом укладення Люблінської унії є 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До джерел французького феодального права відносяться: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«Зоряна палата» -це: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правління якого англійського монарха була прийнята  «Велика Хартія вольностей»?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Загальноімперський представницький орган «Священної римської імперії німецької нації»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Що таке “заклик” у судовій системі Київської Русі?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була утворена Галицько-Волинська держава: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Випробування залізом і водою в суді називалося: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 у “Руській Правді” називався злочин?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Визначте зайве джерело права періоду Київської Русі.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відбулося хрещення Русі: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Битва на Синіх водах відбулася: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Яким Литовським статутом було запроваджено кріпосне право: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Першу Січ було засновано на о. Мала Хортиця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формою правління Запорозька Січ була: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Берестейська церковна унія  була укладена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Вищим органом влади на початку Визвольної війни (Національної революції) був(ла):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якою угодою влада гетьмана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обмежувалася Київським воєводством?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були прийняті “Березневі статті”?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Набуття статусу Руського князівства у складі Речі Посполитої передбачалося: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 Малоросійська колегія  існувала?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ІІ Малоросійська колегія існувала?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було скасовано інститут гетьманства?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був останнім кошовим отаманом Запорізької Січі?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кріпосне право отримало юридичне оформлення на Лівобережній та Слобідській Україні?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Пакти і конституції законів і вольностей Війська Запорізького”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П.Орлика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підписані?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Податок,що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сплачували селяни на утримання війська: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був автором “Екстракту малоросійських прав”?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Шлюбний вік для чоловіків на Гетьманщині складав: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Маніфест про проведення селянської реформи вийшов: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 появою якого вищого органу влади Російська імперія перетворилася на обмежену монархію?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Судовий виконавець у ХVІІІ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називався: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Яку назву мав друкований орган української фракції у І Державній Думі?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Остання кодифікація українського права завершилася у 1807 р. виданням: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проведена судова реформа?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.Чинність норм Литовського статуту на українських землях скасовано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Кримінальне уложення – перший кримінальний кодекс у Російській імперії було ухвалено 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 Україні було скасоване магдебурзьке право?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Загальні вимоги до змісту угод і види угод регламентувало: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Громадянські права і свободи в Рос. імперії проголошувалися: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створено Головну Руську раду?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Кріпацтво на західноукраїнських землях було скасовано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Центральна Рада створена: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відбувся Український національний конгрес?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Лідери Центральної Ради прагнули добитися від Тимчасового уряду: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Ініціатором створення української армії був: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 Універсал Центральної Ради було прийнято: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ІІ Універсал Центральної Ради було проголошено: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ІІІ Універсал Центральної Ради було проголошено: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ІV Універсал Центральної Ради було проголошено: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Хто очолив Генеральний Секретаріат?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Генеральний Секретаріат за ІІ Універсалом, це: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Створення Української Народної Республіки проголошено: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Яким актом було проголошено незалежність УНР: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Виконавчим органом Центральної Ради за ІV Універсалом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Влада українського уряду за Інструкцією Тимчасового уряду територіально обмежувалася: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Вищий судовий орган УНР: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грудні 1917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р.замість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судових палат Центральною Радою були створені: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відбувся Конгрес українських хліборобів, на якому гетьманом України було проголошено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П.Скоропадського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Центральна Рада припинила своє існування: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Головою Ради міністрів Української держави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Які ланки судової системи були відновлені у липні 1918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Головний політичний орган повстання проти гетьмана:.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створена Директорія?.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П.Скоропадський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відмовився від влади;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 називався гетьманський уряд?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Хто очолював місцеву адміністрацію при Скоропадському?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Вищою судовою інстанцією Української держави до вересня 1918 р.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очолював Державний Сенат при Скоропадському?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Вища судова інстанція з вересня 1918 р.: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Міністром судових справ Української держави був: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Директорія прийшла до влади в Україні: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зв’язку з анулюванням якого договору Росія припинила визнавати Україну як суверенну державу?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Яке рішення прийнято на першій сесії Трудового конгресу?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Головою Директорії до початку лютого 1919 р. був: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Декларацією Української Директорії від 26 грудня 1918 р. тимчасова законодавча влада належала: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Найвища судова установа при Директорії: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Кому належало право нагляду за Надзвичайними військовими судами при Директорії?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був підписаний Ризький мирний договір?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21 листопада 1920 р. армія УНР відступила за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р.Збруч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Ризький мирний договір був підписаний: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 якою метою була створена польська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ліквідвційна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комісія?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Який державний орган був найвищою владою в Києві в перші дні після лютневої революції?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Де діяли військово-революційні суди?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орган влади проголосив у березні 1917 р. повну амністію з політичних, релігійних і аграрних справ?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 xml:space="preserve">Коли проголошено створення національної держави ЗУНР?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Варшавський мирний договір був підписаний: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Внаслідок якого договору Закарпаття відійшло до складу Чехословаччини?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був підписаний Варшавський мирний договір?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Хто виконував функції колегіального голови ЗУНР?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Уряд ЗУНР мав назву: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Що відбулося 22 січня 1919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Тимчасовий Основний Закон ЗУНР?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Тимчасовим Основним Законом прапор ЗУНР визначався: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Армія ЗУНР називалася: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Українська Національна Рада була створена: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Місце проведення альтернативного першого Всеукраїнського з’їзду рад?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 називався створений Центральним Виконавчим Комітетом України радянський уряд?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 перервах між Всеукраїнськими з’їздами рад вищим законодавчим органом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Кого було призначено з 4 березня 1918 р. головою Народного Секретаріату?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 29 січня 1919 р. уряд радянської України називався: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орган був фактичним вищим законодавчим і виконавчим органом радянської влади в Україні з 11 грудня 1919 р. до лютого 1920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Головна ланка судової системи з 4 січня 1918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Декретом Тимчасового робітничо-селянського уряду України від 12 грудня 1918 р. було створено: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було прийнято Конституцію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Конституцією УСРР вищим виконавчим і розпорядчим органом влади був(ла):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Після прийняття декрету „Про анулювання спадкування” спадкова сума обмежувалася: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Визначте зайве серед надзвичайних місцевих органів.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Верховним органом влади в УСРР був(ла):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курс на політику українізації?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прийнята постанова “Про заміну продовольчої розкладки натуральним податком”?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Згідно з “Наказом РНК про введення непу” у державній власності залишалися: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Нова економічна політика здійснювалася до: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була остаточно затверджена Конституція СРСР?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відбулася адміністративно-територіальна реформа в Україні?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Що відбулося у березні 1921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Кримінальний кодекс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введений в дію Кодекс законів про працю УРСР?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Випрано-трудовий кодекс УСРР було прийнято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Земельний кодекс УРСР 1922 р.: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Цивільному кодексі УСРР 1929 р. визначалися три форми власності. Виділіть зайву.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затверджено перший Кримінальний кодекс УСРР?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Максимальний термін позбавлення волі за кримінальними кодексами 1922 та 1927 рр.?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з перелічених кодексів існував тільки в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перший Кримінально-процесуальний кодекс УРСР?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Цивільно-процесуальний кодекс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Який з перелічених кодексів УСРР став основою для створення подібного кодексу в РСФРР?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Визначте хронологічні межі війни  за незалежність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Скільки британських колоній утворилося протягом 17-18 ст. на східному узбережжі  Північної Америки: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Визначте риси соціально-економічного розвитку американських колоній Півночі: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«Декларація про незалежність США» була прийнята: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був автором тексту «Декларації про незалежність США»: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Коли була прийнята нині діюча Конституція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Яка з наведених рис не відповідає характеристиці інституту президента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Визначте провідні політичні партії США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Головною причиною проведення «Нового курсу»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Ф.Рузвельта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 стала;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Визначте верхню палату Конгресу 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утворилася Організація Об’єднаних Націй: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Повалення  монархії у Німеччині  стало результатом: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було прийнято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Веймарську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конституцію: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Веймарської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конституції Німеччина називалася: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Яким шляхом нацисти в Німеччині прийшли до влади: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 Німеччині остаточно встановилася фашистська диктатура: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Інститут влади є ключовою фігурою в політичній системі сучасної Німеччини: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державним устроєм сучасна Німеччина є: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Яка з названих країн не брала участі у створенні Федеративної Республіки Німеччини: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Яка з названих країн ініціювала  створення Німецької Демократичної Республіки: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 Німеччині остаточно встановилася фашистська диктатура: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Єдиним законодавчим органом республіки за Конституцією УРСР 1937 р.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Вищий орган виконавчої влади за Конституцією УРСР 1937 р.?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прийнята третя радянська Конституція республіки?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Якою Конституцією вперше було закріплене положення про комуністичну партію як керівний орган всіх громадських і державних організацій?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 25 лютого 1931 р. для працівників промисловості і транспорту встановлювався робочий день: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Постанова ЦВК і РНК СРСР “Про охорону майна державних підприємств, колгоспів та кооперації і зміцнення суспільної (соціалістичної) власності” (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т.зв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>. “закон про п’ять колосків”) була прийнята: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Останнім Президентом Карпатської України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Юридично польське панування над землями Східної Галичини та Західної Волині було закріплене Радою послів країн Антанти: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26 жовтня 1938 р. прем’єр-міністром Карпатської України було обрано?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проголошена незалежність Карпатської України?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Президія Верховної Ради СРСР видала указ про воєнний стан?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До якої зони окупації належала Північно-Східна Україна: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Головним адміністративним центром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Рейхскомісаріату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“Україна” було місто: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був підписаний договір між СРСР та Чехословаччиною про передачу Закарпаття до складу СРСР?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 листопаді 1941 р. у Києві була створена: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Після Другої світової війни вищим законодавчим органом влади УРСР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було затверджено герб, гімн і прапор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відбулися перші повоєнні вибори до Верховної Ради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прийнятий закон СРСР “Про передачу Кримської області зі складу РРФСР до складу УРСР”?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проведено грошову реформу, яка відмінила карткову систему?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почався процес десталінізації?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був прийнятий Кримінальний кодекс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Кримінальним кодексом УРСР вік кримінальної відповідальності за тяжкі злочини починався з: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Максимальний термін ув’язнення згідно з Кримінальним кодексом УРСР 1960 р. складав: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Грошова оплата праці колгоспників була впроваджена 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Указом Президії Верховної Ради СРСР смертна кара була скасована 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У 1976-1984 рр. Головою Президії Верховної Ради УРСР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прийнята Конституція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Вищим виконавчим і розпорядчим органом державної влади УРСР був(ла):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Рада Міністрів УРСР здійснювала свої повноваження шляхом: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Посвідченням незаперечних прав і фактів, що мали юридичне значення, займався(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алася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>):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Конституцією 1978 р. Україна визнавалася: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Кодекс УРСР про адміністративні правопорушення було прийнято: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Кодексом про адміністративні правопорушення адміністративна відповідальність встановлювався з: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був прийнятий Житловий кодекс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Дійсним визнавався тільки шлюб, укладений 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прийнято Кодекс законів про працю 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прийнята Декларація про державний суверенітет України?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Декларацією про державний суверенітет України народом України визнавалися: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На кого покладався вищий нагляд за точним виконанням законів у державі згідно з Декларацією про державний суверенітет?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 УРСР інститут президентства запроваджено 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2DB">
        <w:rPr>
          <w:rFonts w:ascii="Times New Roman" w:hAnsi="Times New Roman" w:cs="Times New Roman"/>
          <w:sz w:val="24"/>
          <w:szCs w:val="24"/>
        </w:rPr>
        <w:t>Перші вибор</w:t>
      </w:r>
      <w:r w:rsidR="006762DB">
        <w:rPr>
          <w:rFonts w:ascii="Times New Roman" w:hAnsi="Times New Roman" w:cs="Times New Roman"/>
          <w:sz w:val="24"/>
          <w:szCs w:val="24"/>
        </w:rPr>
        <w:t>и Президента України відбулися: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Конституцією УРСР контроль і нагляд за судовою діяль</w:t>
      </w:r>
      <w:r w:rsidR="006762DB">
        <w:rPr>
          <w:rFonts w:ascii="Times New Roman" w:hAnsi="Times New Roman" w:cs="Times New Roman"/>
          <w:sz w:val="24"/>
          <w:szCs w:val="24"/>
        </w:rPr>
        <w:t>ністю судів УРСР покладався 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Функція виконання кримінальних покарань і адміністративних стягнень покладалася на:</w:t>
      </w:r>
    </w:p>
    <w:p w:rsidR="005133E1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прийнято Акт про</w:t>
      </w:r>
      <w:r w:rsidR="006762DB">
        <w:rPr>
          <w:rFonts w:ascii="Times New Roman" w:hAnsi="Times New Roman" w:cs="Times New Roman"/>
          <w:sz w:val="24"/>
          <w:szCs w:val="24"/>
        </w:rPr>
        <w:t>голошення незалежності України?</w:t>
      </w:r>
    </w:p>
    <w:sectPr w:rsidR="005133E1" w:rsidRPr="00676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1D"/>
    <w:rsid w:val="001F450A"/>
    <w:rsid w:val="005133E1"/>
    <w:rsid w:val="005569F6"/>
    <w:rsid w:val="006762DB"/>
    <w:rsid w:val="00761ECE"/>
    <w:rsid w:val="00F54A19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40F1"/>
  <w15:chartTrackingRefBased/>
  <w15:docId w15:val="{10E49532-BCF3-4E4E-AEC2-C19FC24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9381</Words>
  <Characters>5348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Хомчук</dc:creator>
  <cp:keywords/>
  <dc:description/>
  <cp:lastModifiedBy>Антон Хомчук</cp:lastModifiedBy>
  <cp:revision>2</cp:revision>
  <dcterms:created xsi:type="dcterms:W3CDTF">2021-05-17T08:23:00Z</dcterms:created>
  <dcterms:modified xsi:type="dcterms:W3CDTF">2021-05-17T08:28:00Z</dcterms:modified>
</cp:coreProperties>
</file>