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ED" w:rsidRPr="00D176CD" w:rsidRDefault="00B724ED" w:rsidP="00B724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для складання </w:t>
      </w:r>
      <w:r w:rsidR="00875A4E">
        <w:rPr>
          <w:rFonts w:ascii="Times New Roman" w:hAnsi="Times New Roman" w:cs="Times New Roman"/>
          <w:b/>
          <w:sz w:val="28"/>
          <w:szCs w:val="28"/>
        </w:rPr>
        <w:t>екзамену</w:t>
      </w:r>
    </w:p>
    <w:p w:rsidR="00B724ED" w:rsidRPr="00B724E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«Бухгалтерський облік»</w:t>
      </w:r>
    </w:p>
    <w:p w:rsidR="004A4939" w:rsidRPr="00FC3094" w:rsidRDefault="00B724ED" w:rsidP="00FC3094">
      <w:pPr>
        <w:jc w:val="center"/>
        <w:rPr>
          <w:rFonts w:ascii="Times New Roman" w:hAnsi="Times New Roman" w:cs="Times New Roman"/>
          <w:b/>
          <w:sz w:val="28"/>
          <w:szCs w:val="28"/>
        </w:rPr>
      </w:pPr>
      <w:bookmarkStart w:id="0" w:name="_GoBack"/>
      <w:r w:rsidRPr="00D176CD">
        <w:rPr>
          <w:rFonts w:ascii="Times New Roman" w:hAnsi="Times New Roman" w:cs="Times New Roman"/>
          <w:b/>
          <w:sz w:val="28"/>
          <w:szCs w:val="28"/>
        </w:rPr>
        <w:t xml:space="preserve">за спеціальністю </w:t>
      </w:r>
      <w:r w:rsidR="00FC3094" w:rsidRPr="00FC3094">
        <w:rPr>
          <w:rFonts w:ascii="Times New Roman" w:hAnsi="Times New Roman" w:cs="Times New Roman"/>
          <w:b/>
          <w:sz w:val="28"/>
          <w:szCs w:val="28"/>
        </w:rPr>
        <w:t>24</w:t>
      </w:r>
      <w:r w:rsidR="00131573" w:rsidRPr="00131573">
        <w:rPr>
          <w:rFonts w:ascii="Times New Roman" w:hAnsi="Times New Roman" w:cs="Times New Roman"/>
          <w:b/>
          <w:sz w:val="28"/>
          <w:szCs w:val="28"/>
        </w:rPr>
        <w:t>2</w:t>
      </w:r>
      <w:r w:rsidR="00FC3094" w:rsidRPr="00FC3094">
        <w:rPr>
          <w:rFonts w:ascii="Times New Roman" w:hAnsi="Times New Roman" w:cs="Times New Roman"/>
          <w:b/>
          <w:sz w:val="28"/>
          <w:szCs w:val="28"/>
        </w:rPr>
        <w:t xml:space="preserve"> «</w:t>
      </w:r>
      <w:r w:rsidR="00131573" w:rsidRPr="00131573">
        <w:rPr>
          <w:rFonts w:ascii="Times New Roman" w:hAnsi="Times New Roman" w:cs="Times New Roman"/>
          <w:b/>
          <w:sz w:val="28"/>
          <w:szCs w:val="28"/>
        </w:rPr>
        <w:t>Туризм</w:t>
      </w:r>
      <w:r w:rsidR="00FC3094" w:rsidRPr="00FC3094">
        <w:rPr>
          <w:rFonts w:ascii="Times New Roman" w:hAnsi="Times New Roman" w:cs="Times New Roman"/>
          <w:b/>
          <w:sz w:val="28"/>
          <w:szCs w:val="28"/>
        </w:rPr>
        <w:t>»</w:t>
      </w:r>
    </w:p>
    <w:bookmarkEnd w:id="0"/>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p w:rsidR="00925B73" w:rsidRPr="00925B73" w:rsidRDefault="00925B73" w:rsidP="00925B73">
      <w:pPr>
        <w:pStyle w:val="a5"/>
        <w:numPr>
          <w:ilvl w:val="0"/>
          <w:numId w:val="17"/>
        </w:numPr>
        <w:tabs>
          <w:tab w:val="left" w:pos="900"/>
          <w:tab w:val="left" w:pos="1080"/>
        </w:tabs>
        <w:spacing w:line="312" w:lineRule="auto"/>
        <w:jc w:val="both"/>
        <w:rPr>
          <w:sz w:val="28"/>
          <w:szCs w:val="28"/>
        </w:rPr>
      </w:pPr>
      <w:r w:rsidRPr="00925B73">
        <w:rPr>
          <w:sz w:val="28"/>
          <w:szCs w:val="28"/>
        </w:rPr>
        <w:t xml:space="preserve">Етапами бухгалтерського </w:t>
      </w:r>
      <w:proofErr w:type="gramStart"/>
      <w:r w:rsidRPr="00925B73">
        <w:rPr>
          <w:sz w:val="28"/>
          <w:szCs w:val="28"/>
        </w:rPr>
        <w:t>обл</w:t>
      </w:r>
      <w:proofErr w:type="gramEnd"/>
      <w:r w:rsidRPr="00925B73">
        <w:rPr>
          <w:sz w:val="28"/>
          <w:szCs w:val="28"/>
        </w:rPr>
        <w:t xml:space="preserve">іку є: </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 це:</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Особливістю бухгалтерського обліку є відображення господарських процесів: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p w:rsidR="00925B73" w:rsidRPr="00925B73" w:rsidRDefault="00925B73" w:rsidP="00925B73">
      <w:pPr>
        <w:pStyle w:val="21"/>
        <w:numPr>
          <w:ilvl w:val="0"/>
          <w:numId w:val="17"/>
        </w:numPr>
        <w:tabs>
          <w:tab w:val="left" w:pos="2160"/>
        </w:tabs>
        <w:spacing w:after="0" w:line="312" w:lineRule="auto"/>
        <w:rPr>
          <w:sz w:val="28"/>
          <w:szCs w:val="28"/>
          <w:lang w:val="uk-UA"/>
        </w:rPr>
      </w:pPr>
      <w:proofErr w:type="spellStart"/>
      <w:r w:rsidRPr="00925B73">
        <w:rPr>
          <w:spacing w:val="-4"/>
          <w:sz w:val="28"/>
          <w:szCs w:val="28"/>
        </w:rPr>
        <w:t>Бухгалтерський</w:t>
      </w:r>
      <w:proofErr w:type="spellEnd"/>
      <w:r w:rsidRPr="00925B73">
        <w:rPr>
          <w:sz w:val="28"/>
          <w:szCs w:val="28"/>
        </w:rPr>
        <w:t xml:space="preserve"> </w:t>
      </w:r>
      <w:proofErr w:type="spellStart"/>
      <w:proofErr w:type="gramStart"/>
      <w:r w:rsidRPr="00925B73">
        <w:rPr>
          <w:sz w:val="28"/>
          <w:szCs w:val="28"/>
        </w:rPr>
        <w:t>обл</w:t>
      </w:r>
      <w:proofErr w:type="gramEnd"/>
      <w:r w:rsidRPr="00925B73">
        <w:rPr>
          <w:sz w:val="28"/>
          <w:szCs w:val="28"/>
        </w:rPr>
        <w:t>ік</w:t>
      </w:r>
      <w:proofErr w:type="spellEnd"/>
      <w:r w:rsidRPr="00925B73">
        <w:rPr>
          <w:sz w:val="28"/>
          <w:szCs w:val="28"/>
        </w:rPr>
        <w:t xml:space="preserve"> – </w:t>
      </w:r>
      <w:proofErr w:type="spellStart"/>
      <w:r w:rsidRPr="00925B73">
        <w:rPr>
          <w:sz w:val="28"/>
          <w:szCs w:val="28"/>
        </w:rPr>
        <w:t>це</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Автор книги «Трактат про рахунки та числа» 1494 року?</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У бухгалтерському </w:t>
      </w:r>
      <w:proofErr w:type="gramStart"/>
      <w:r w:rsidRPr="00925B73">
        <w:rPr>
          <w:sz w:val="28"/>
          <w:szCs w:val="28"/>
        </w:rPr>
        <w:t>обл</w:t>
      </w:r>
      <w:proofErr w:type="gramEnd"/>
      <w:r w:rsidRPr="00925B73">
        <w:rPr>
          <w:sz w:val="28"/>
          <w:szCs w:val="28"/>
        </w:rPr>
        <w:t xml:space="preserve">іку застосовують такі вимірники: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одинця виміру “кг”: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одиниця виміру “євро”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Натуральні вимірники використовуються для: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узагальненого відображення активів </w:t>
      </w:r>
      <w:proofErr w:type="gramStart"/>
      <w:r w:rsidRPr="00925B73">
        <w:rPr>
          <w:sz w:val="28"/>
          <w:szCs w:val="28"/>
        </w:rPr>
        <w:t>п</w:t>
      </w:r>
      <w:proofErr w:type="gramEnd"/>
      <w:r w:rsidRPr="00925B73">
        <w:rPr>
          <w:sz w:val="28"/>
          <w:szCs w:val="28"/>
        </w:rPr>
        <w:t xml:space="preserve">ідприємства, джерел їх утворення, процесів і результатів діяльності застосовується: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 або подія, яка викликає зміни у структурі активів і зобов’язань, власному капіталі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Ресурси, контрольовані підприємством у результаті минулих подій, використання яких, як очікується, призведе до отримання економічних вигод у майбутньому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здійснені у звітному періоді, які підлягають віднесенню на витрати в майбутніх звітних періодах (наприклад, передплата періодичного видання)</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Документи, що мають вартісну оцінку, придбані підприємством та зберігаються в його касі (оплачені путівки в санаторії; поштові марки; проїзні квитки)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Готівка, кошти на рахунках у банках та депозити до запитання – це: </w:t>
      </w:r>
    </w:p>
    <w:p w:rsidR="00925B73" w:rsidRPr="00925B73" w:rsidRDefault="00925B73" w:rsidP="00925B73">
      <w:pPr>
        <w:pStyle w:val="a5"/>
        <w:numPr>
          <w:ilvl w:val="0"/>
          <w:numId w:val="17"/>
        </w:numPr>
        <w:spacing w:line="312" w:lineRule="auto"/>
        <w:rPr>
          <w:spacing w:val="-6"/>
          <w:sz w:val="28"/>
          <w:szCs w:val="28"/>
          <w:lang w:val="uk-UA"/>
        </w:rPr>
      </w:pPr>
      <w:r w:rsidRPr="00925B73">
        <w:rPr>
          <w:spacing w:val="-6"/>
          <w:sz w:val="28"/>
          <w:szCs w:val="28"/>
          <w:lang w:val="uk-UA"/>
        </w:rPr>
        <w:lastRenderedPageBreak/>
        <w:t xml:space="preserve">Грошові кошти, що належать підприємству, але ще не зараховані на його поточний або інший рахунок (грошові суми, внесені до кас банків, ощадних кас або поштових відділень для подальшого їх зарахування на поточні чи інші рахунки підприємства)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Означення </w:t>
      </w:r>
      <w:hyperlink r:id="rId6" w:tooltip="Гроші" w:history="1">
        <w:r w:rsidRPr="00925B73">
          <w:rPr>
            <w:sz w:val="28"/>
            <w:szCs w:val="28"/>
            <w:lang w:val="uk-UA"/>
          </w:rPr>
          <w:t>грошей</w:t>
        </w:r>
      </w:hyperlink>
      <w:r w:rsidRPr="00925B73">
        <w:rPr>
          <w:sz w:val="28"/>
          <w:szCs w:val="28"/>
          <w:lang w:val="uk-UA"/>
        </w:rPr>
        <w:t xml:space="preserve"> чи </w:t>
      </w:r>
      <w:hyperlink r:id="rId7" w:tooltip="Зобов'язання" w:history="1">
        <w:r w:rsidRPr="00925B73">
          <w:rPr>
            <w:sz w:val="28"/>
            <w:szCs w:val="28"/>
            <w:lang w:val="uk-UA"/>
          </w:rPr>
          <w:t>фінансових зобов'язань</w:t>
        </w:r>
      </w:hyperlink>
      <w:r w:rsidRPr="00925B73">
        <w:rPr>
          <w:sz w:val="28"/>
          <w:szCs w:val="28"/>
          <w:lang w:val="uk-UA"/>
        </w:rPr>
        <w:t xml:space="preserve">, обмін та взаєморозрахунки з яких проводяться за допомогою </w:t>
      </w:r>
      <w:hyperlink r:id="rId8" w:tooltip="Інформаційні технології" w:history="1">
        <w:r w:rsidRPr="00925B73">
          <w:rPr>
            <w:sz w:val="28"/>
            <w:szCs w:val="28"/>
            <w:lang w:val="uk-UA"/>
          </w:rPr>
          <w:t>інформаційних технологій</w:t>
        </w:r>
      </w:hyperlink>
      <w:r w:rsidRPr="00925B73">
        <w:rPr>
          <w:sz w:val="28"/>
          <w:szCs w:val="28"/>
          <w:lang w:val="uk-UA"/>
        </w:rPr>
        <w:t xml:space="preserve"> – це:</w:t>
      </w:r>
    </w:p>
    <w:p w:rsidR="00925B73" w:rsidRPr="00925B73" w:rsidRDefault="00925B73" w:rsidP="00925B73">
      <w:pPr>
        <w:pStyle w:val="a5"/>
        <w:numPr>
          <w:ilvl w:val="0"/>
          <w:numId w:val="17"/>
        </w:numPr>
        <w:spacing w:line="312" w:lineRule="auto"/>
        <w:rPr>
          <w:i/>
          <w:spacing w:val="-6"/>
          <w:sz w:val="28"/>
          <w:szCs w:val="28"/>
          <w:lang w:val="uk-UA"/>
        </w:rPr>
      </w:pPr>
      <w:r w:rsidRPr="00925B73">
        <w:rPr>
          <w:spacing w:val="-6"/>
          <w:sz w:val="28"/>
          <w:szCs w:val="28"/>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p w:rsidR="00925B73" w:rsidRPr="00925B73" w:rsidRDefault="00925B73" w:rsidP="00925B73">
      <w:pPr>
        <w:pStyle w:val="a5"/>
        <w:numPr>
          <w:ilvl w:val="0"/>
          <w:numId w:val="17"/>
        </w:numPr>
        <w:spacing w:line="312" w:lineRule="auto"/>
        <w:rPr>
          <w:i/>
          <w:sz w:val="28"/>
          <w:szCs w:val="28"/>
          <w:lang w:val="uk-UA"/>
        </w:rPr>
      </w:pPr>
      <w:r w:rsidRPr="00925B73">
        <w:rPr>
          <w:sz w:val="28"/>
          <w:szCs w:val="28"/>
          <w:lang w:val="uk-UA"/>
        </w:rPr>
        <w:t>Сума заборгованості покупців та замовників підприємству на певну дату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Надходження грошових коштів та інших активів, що одержані в звітному періоді, але відносяться до майбутніх періодів (зокрема, авансові платежі за здані в оренду основні засоби й інші необоротні активи)</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в активах підприємства, що залишається після вирахування його зобов’язань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на яку вартість реалізації випущених акцій перевищує їхню номінальну вартість, а також вартість необоротних активів, безкоштовно отриманих підприємством від інших осіб, та інші види додаткового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дооцінки (уцінки) необоротних активів і фінансових інструментів, які відображаються у складі власного капіталу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власників (учасників) за внесками до статутного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Сукупність коштів фізичних і юридичних осіб, добровільно розміщених у товаристві для здійснення його господарської діяльності, який формується з сум пайових внесків членів споживчого товариства, житлово-будівельних кооперативів, кредитних спілок, сільськогосподарських виробничих кооперативів (СВК) тощо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Капітал підприємства, створений відповідно до чинного законодавства та установчих документів за рахунок нерозподіленого прибутку з метою </w:t>
      </w:r>
      <w:r w:rsidRPr="00925B73">
        <w:rPr>
          <w:sz w:val="28"/>
          <w:szCs w:val="28"/>
          <w:lang w:val="uk-UA"/>
        </w:rPr>
        <w:lastRenderedPageBreak/>
        <w:t>погашення можливих збитків, здійснення виплат інвесторам і кредиторам при недостатньому забезпеченні коштами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Зареєстрований у встановленому законом порядку та закріплений в установчих документах грошовий еквівалент майна,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(для господарських товариств, державних та комунальних підприємств)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Розмір викуплених власних акцій (часток) у акціонерів з метою їх перепродажу, анулювання (зменшення статутного капіталу)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Потенційна можливість отримання підприємством грошових коштів від використання активів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з невизначеними сумою або часом погашення на дату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 – це:</w:t>
      </w:r>
    </w:p>
    <w:p w:rsidR="00925B73" w:rsidRPr="00925B73" w:rsidRDefault="00131573" w:rsidP="00925B73">
      <w:pPr>
        <w:pStyle w:val="a5"/>
        <w:numPr>
          <w:ilvl w:val="0"/>
          <w:numId w:val="17"/>
        </w:numPr>
        <w:spacing w:line="312" w:lineRule="auto"/>
        <w:rPr>
          <w:sz w:val="28"/>
          <w:szCs w:val="28"/>
          <w:lang w:val="uk-UA"/>
        </w:rPr>
      </w:pPr>
      <w:hyperlink r:id="rId9" w:tooltip="Активи" w:history="1">
        <w:r w:rsidR="00925B73" w:rsidRPr="00925B73">
          <w:rPr>
            <w:sz w:val="28"/>
            <w:szCs w:val="28"/>
            <w:lang w:val="uk-UA"/>
          </w:rPr>
          <w:t>Активи</w:t>
        </w:r>
      </w:hyperlink>
      <w:r w:rsidR="00925B73" w:rsidRPr="00925B73">
        <w:rPr>
          <w:sz w:val="28"/>
          <w:szCs w:val="28"/>
          <w:lang w:val="uk-UA"/>
        </w:rPr>
        <w:t xml:space="preserve">, які отримуються підприємством з метою збільшення </w:t>
      </w:r>
      <w:hyperlink r:id="rId10" w:tooltip="Прибуток" w:history="1">
        <w:r w:rsidR="00925B73" w:rsidRPr="00925B73">
          <w:rPr>
            <w:sz w:val="28"/>
            <w:szCs w:val="28"/>
            <w:lang w:val="uk-UA"/>
          </w:rPr>
          <w:t>прибутку</w:t>
        </w:r>
      </w:hyperlink>
      <w:r w:rsidR="00925B73" w:rsidRPr="00925B73">
        <w:rPr>
          <w:sz w:val="28"/>
          <w:szCs w:val="28"/>
          <w:lang w:val="uk-UA"/>
        </w:rPr>
        <w:t xml:space="preserve"> (відсотків, дивідендів тощо), зростання вартості капіталу або інших вигод для </w:t>
      </w:r>
      <w:hyperlink r:id="rId11" w:tooltip="Інвестор" w:history="1">
        <w:r w:rsidR="00925B73" w:rsidRPr="00925B73">
          <w:rPr>
            <w:sz w:val="28"/>
            <w:szCs w:val="28"/>
            <w:lang w:val="uk-UA"/>
          </w:rPr>
          <w:t>інвестора</w:t>
        </w:r>
      </w:hyperlink>
      <w:r w:rsidR="00925B73" w:rsidRPr="00925B73">
        <w:rPr>
          <w:sz w:val="28"/>
          <w:szCs w:val="28"/>
          <w:lang w:val="uk-UA"/>
        </w:rPr>
        <w:t xml:space="preserve">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Кошти, що надаються банками, спеціалізованими кредитно-фінансовими установами економічним суб'єктам підприємницької діяльності, державі і домашнім господарствам у тимчасове користування на умовах повернення, строковості та сплати відсотків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Письмове боргове зобов’язання у вигляді цінного паперу, складеного за встановленою формою, - це: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Перераховані об’єкти: споруди, обладнання, каса, поточний рахунок, готова продукція, матеріали – відносяться </w:t>
      </w:r>
      <w:proofErr w:type="gramStart"/>
      <w:r w:rsidRPr="00925B73">
        <w:rPr>
          <w:sz w:val="28"/>
          <w:szCs w:val="28"/>
        </w:rPr>
        <w:t>до</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Матеріальними активами </w:t>
      </w:r>
      <w:proofErr w:type="gramStart"/>
      <w:r w:rsidRPr="00925B73">
        <w:rPr>
          <w:sz w:val="28"/>
          <w:szCs w:val="28"/>
        </w:rPr>
        <w:t>п</w:t>
      </w:r>
      <w:proofErr w:type="gramEnd"/>
      <w:r w:rsidRPr="00925B73">
        <w:rPr>
          <w:sz w:val="28"/>
          <w:szCs w:val="28"/>
        </w:rPr>
        <w:t xml:space="preserve">ідприємства є: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 є об'єктами бухгалтерського обліку: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Нематеріальні активи включають: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Метод бухгалтерського </w:t>
      </w:r>
      <w:proofErr w:type="gramStart"/>
      <w:r w:rsidRPr="00925B73">
        <w:rPr>
          <w:sz w:val="28"/>
          <w:szCs w:val="28"/>
        </w:rPr>
        <w:t>обл</w:t>
      </w:r>
      <w:proofErr w:type="gramEnd"/>
      <w:r w:rsidRPr="00925B73">
        <w:rPr>
          <w:sz w:val="28"/>
          <w:szCs w:val="28"/>
        </w:rPr>
        <w:t xml:space="preserve">іку складається з таких елементів: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Які з перерахованих пар не є елементами методу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Який елемент методу бухгалтерського обліку є способом суцільного та безперервного відображення господарських операцій в бухгалтерських документах:</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Методом бухгалтерського </w:t>
      </w:r>
      <w:proofErr w:type="gramStart"/>
      <w:r w:rsidRPr="00925B73">
        <w:rPr>
          <w:sz w:val="28"/>
          <w:szCs w:val="28"/>
        </w:rPr>
        <w:t>обл</w:t>
      </w:r>
      <w:proofErr w:type="gramEnd"/>
      <w:r w:rsidRPr="00925B73">
        <w:rPr>
          <w:sz w:val="28"/>
          <w:szCs w:val="28"/>
        </w:rPr>
        <w:t xml:space="preserve">іку називається: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Документ, який містить відомості про господарську операцію та підтверджує її здійснення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 xml:space="preserve">Контирування – це: </w:t>
      </w:r>
    </w:p>
    <w:p w:rsidR="00925B73" w:rsidRPr="00925B73" w:rsidRDefault="00925B73" w:rsidP="00925B73">
      <w:pPr>
        <w:pStyle w:val="21"/>
        <w:numPr>
          <w:ilvl w:val="0"/>
          <w:numId w:val="17"/>
        </w:numPr>
        <w:tabs>
          <w:tab w:val="left" w:pos="2160"/>
        </w:tabs>
        <w:spacing w:after="0" w:line="312" w:lineRule="auto"/>
        <w:rPr>
          <w:sz w:val="28"/>
          <w:szCs w:val="28"/>
          <w:lang w:val="uk-UA"/>
        </w:rPr>
      </w:pPr>
      <w:r w:rsidRPr="00925B73">
        <w:rPr>
          <w:sz w:val="28"/>
          <w:szCs w:val="28"/>
        </w:rPr>
        <w:t xml:space="preserve">Коли </w:t>
      </w:r>
      <w:proofErr w:type="spellStart"/>
      <w:r w:rsidRPr="00925B73">
        <w:rPr>
          <w:sz w:val="28"/>
          <w:szCs w:val="28"/>
        </w:rPr>
        <w:t>повинні</w:t>
      </w:r>
      <w:proofErr w:type="spellEnd"/>
      <w:r w:rsidRPr="00925B73">
        <w:rPr>
          <w:sz w:val="28"/>
          <w:szCs w:val="28"/>
        </w:rPr>
        <w:t xml:space="preserve"> </w:t>
      </w:r>
      <w:proofErr w:type="spellStart"/>
      <w:r w:rsidRPr="00925B73">
        <w:rPr>
          <w:sz w:val="28"/>
          <w:szCs w:val="28"/>
        </w:rPr>
        <w:t>складатися</w:t>
      </w:r>
      <w:proofErr w:type="spellEnd"/>
      <w:r w:rsidRPr="00925B73">
        <w:rPr>
          <w:sz w:val="28"/>
          <w:szCs w:val="28"/>
        </w:rPr>
        <w:t xml:space="preserve"> </w:t>
      </w:r>
      <w:proofErr w:type="spellStart"/>
      <w:r w:rsidRPr="00925B73">
        <w:rPr>
          <w:sz w:val="28"/>
          <w:szCs w:val="28"/>
        </w:rPr>
        <w:t>первинні</w:t>
      </w:r>
      <w:proofErr w:type="spellEnd"/>
      <w:r w:rsidRPr="00925B73">
        <w:rPr>
          <w:sz w:val="28"/>
          <w:szCs w:val="28"/>
        </w:rPr>
        <w:t xml:space="preserve"> </w:t>
      </w:r>
      <w:proofErr w:type="spellStart"/>
      <w:r w:rsidRPr="00925B73">
        <w:rPr>
          <w:sz w:val="28"/>
          <w:szCs w:val="28"/>
        </w:rPr>
        <w:t>документи</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операції,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ПКО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операцію,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ВКО</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Який документ необхідно оформити при нарахуванні заробітної плати: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За </w:t>
      </w:r>
      <w:r w:rsidRPr="00925B73">
        <w:rPr>
          <w:rFonts w:ascii="Times New Roman" w:hAnsi="Times New Roman" w:cs="Times New Roman"/>
          <w:szCs w:val="28"/>
        </w:rPr>
        <w:t>допомогою</w:t>
      </w:r>
      <w:r w:rsidRPr="00925B73">
        <w:rPr>
          <w:rFonts w:ascii="Times New Roman" w:hAnsi="Times New Roman" w:cs="Times New Roman"/>
          <w:spacing w:val="-4"/>
          <w:szCs w:val="28"/>
        </w:rPr>
        <w:t xml:space="preserve"> якого із елементів методу бухгалтерського обліку виявляються </w:t>
      </w:r>
      <w:proofErr w:type="spellStart"/>
      <w:r w:rsidRPr="00925B73">
        <w:rPr>
          <w:rFonts w:ascii="Times New Roman" w:hAnsi="Times New Roman" w:cs="Times New Roman"/>
          <w:spacing w:val="-4"/>
          <w:szCs w:val="28"/>
        </w:rPr>
        <w:t>неоприбутковані</w:t>
      </w:r>
      <w:proofErr w:type="spellEnd"/>
      <w:r w:rsidRPr="00925B73">
        <w:rPr>
          <w:rFonts w:ascii="Times New Roman" w:hAnsi="Times New Roman" w:cs="Times New Roman"/>
          <w:spacing w:val="-4"/>
          <w:szCs w:val="28"/>
        </w:rPr>
        <w:t xml:space="preserve"> цінності, розкрадання, недостачі, проводяться </w:t>
      </w:r>
      <w:proofErr w:type="spellStart"/>
      <w:r w:rsidRPr="00925B73">
        <w:rPr>
          <w:rFonts w:ascii="Times New Roman" w:hAnsi="Times New Roman" w:cs="Times New Roman"/>
          <w:spacing w:val="-4"/>
          <w:szCs w:val="28"/>
        </w:rPr>
        <w:t>пересортиці</w:t>
      </w:r>
      <w:proofErr w:type="spellEnd"/>
      <w:r w:rsidRPr="00925B73">
        <w:rPr>
          <w:rFonts w:ascii="Times New Roman" w:hAnsi="Times New Roman" w:cs="Times New Roman"/>
          <w:spacing w:val="-4"/>
          <w:szCs w:val="28"/>
        </w:rPr>
        <w:t xml:space="preserve">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Перевірка всіх активів та зобов'язань – це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складеним заздалегідь планом</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розпорядженням керівника або контролюючих органів</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окремих видів активів чи зобов'язань</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є більшою, ніж за даними бухгалтерського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менше, ніж за даними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t>Взаємний залік лишків і недостач, який можна проводити лише щодо товарно-матеріальних цінностей однакового найменування і в тотожній кількості за умови, що лишки і недостачі утворилися за один і той же період, що перевіряється, та в однієї і тієї ж особи, яка перевірялася</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lastRenderedPageBreak/>
        <w:t>Гранично допустима величина безповоротних втрат майна, які утворюються внаслідок фізичних, хімічних та механічних процесів (усушка, розпилення, вивітрювання, витікання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pacing w:val="-2"/>
          <w:szCs w:val="28"/>
        </w:rPr>
        <w:t>Визначити господарську операцію,</w:t>
      </w:r>
      <w:r w:rsidRPr="00925B73">
        <w:rPr>
          <w:rFonts w:ascii="Times New Roman" w:hAnsi="Times New Roman" w:cs="Times New Roman"/>
          <w:bCs/>
          <w:szCs w:val="28"/>
        </w:rPr>
        <w:t xml:space="preserve"> під час якої складається документ</w:t>
      </w:r>
      <w:r w:rsidRPr="00925B73">
        <w:rPr>
          <w:rFonts w:ascii="Times New Roman" w:hAnsi="Times New Roman" w:cs="Times New Roman"/>
          <w:szCs w:val="28"/>
        </w:rPr>
        <w:t xml:space="preserve"> Рішення інвентаризаційної комісії:</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Визначити господарську операцію, під час якої складається документ</w:t>
      </w:r>
      <w:r w:rsidRPr="00925B73">
        <w:rPr>
          <w:rFonts w:ascii="Times New Roman" w:hAnsi="Times New Roman" w:cs="Times New Roman"/>
          <w:szCs w:val="28"/>
        </w:rPr>
        <w:t xml:space="preserve"> Порівняльна відомість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використовують для визначення собівартості виготовленої продукції:</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використовується для первинної фіксації господарських фактів</w:t>
      </w:r>
    </w:p>
    <w:p w:rsidR="00925B73" w:rsidRPr="00925B73" w:rsidRDefault="00925B73" w:rsidP="00925B73">
      <w:pPr>
        <w:pStyle w:val="a5"/>
        <w:numPr>
          <w:ilvl w:val="0"/>
          <w:numId w:val="17"/>
        </w:numPr>
        <w:tabs>
          <w:tab w:val="left" w:pos="462"/>
        </w:tabs>
        <w:spacing w:line="312" w:lineRule="auto"/>
        <w:rPr>
          <w:spacing w:val="-4"/>
          <w:sz w:val="28"/>
          <w:szCs w:val="28"/>
        </w:rPr>
      </w:pPr>
      <w:r w:rsidRPr="00925B73">
        <w:rPr>
          <w:sz w:val="28"/>
          <w:szCs w:val="28"/>
        </w:rPr>
        <w:t>Калькуляція (калькуляційна картка)</w:t>
      </w:r>
      <w:r w:rsidRPr="00925B73">
        <w:rPr>
          <w:spacing w:val="-4"/>
          <w:sz w:val="28"/>
          <w:szCs w:val="28"/>
        </w:rPr>
        <w:t xml:space="preserve"> – це: </w:t>
      </w:r>
    </w:p>
    <w:p w:rsidR="00925B73" w:rsidRPr="00925B73" w:rsidRDefault="00925B73" w:rsidP="00925B73">
      <w:pPr>
        <w:pStyle w:val="a8"/>
        <w:numPr>
          <w:ilvl w:val="0"/>
          <w:numId w:val="17"/>
        </w:numPr>
        <w:tabs>
          <w:tab w:val="left" w:pos="630"/>
          <w:tab w:val="left" w:pos="770"/>
        </w:tabs>
        <w:jc w:val="left"/>
        <w:rPr>
          <w:rFonts w:ascii="Times New Roman" w:hAnsi="Times New Roman" w:cs="Times New Roman"/>
          <w:szCs w:val="28"/>
        </w:rPr>
      </w:pPr>
      <w:r w:rsidRPr="00925B73">
        <w:rPr>
          <w:rFonts w:ascii="Times New Roman" w:hAnsi="Times New Roman" w:cs="Times New Roman"/>
          <w:szCs w:val="28"/>
        </w:rPr>
        <w:t>Калькулювання – це</w:t>
      </w:r>
    </w:p>
    <w:p w:rsidR="00925B73" w:rsidRPr="00925B73" w:rsidRDefault="00925B73" w:rsidP="00925B73">
      <w:pPr>
        <w:pStyle w:val="a5"/>
        <w:numPr>
          <w:ilvl w:val="0"/>
          <w:numId w:val="17"/>
        </w:numPr>
        <w:spacing w:line="312" w:lineRule="auto"/>
        <w:rPr>
          <w:sz w:val="28"/>
          <w:szCs w:val="28"/>
        </w:rPr>
      </w:pPr>
      <w:r w:rsidRPr="00925B73">
        <w:rPr>
          <w:spacing w:val="-4"/>
          <w:sz w:val="28"/>
          <w:szCs w:val="28"/>
        </w:rPr>
        <w:t>Оцінка</w:t>
      </w:r>
      <w:r w:rsidRPr="00925B73">
        <w:rPr>
          <w:spacing w:val="4"/>
          <w:sz w:val="28"/>
          <w:szCs w:val="28"/>
        </w:rPr>
        <w:t xml:space="preserve"> як елемент методу </w:t>
      </w:r>
      <w:r w:rsidRPr="00925B73">
        <w:rPr>
          <w:spacing w:val="-4"/>
          <w:sz w:val="28"/>
          <w:szCs w:val="28"/>
        </w:rPr>
        <w:t>бухгалтерського</w:t>
      </w:r>
      <w:r w:rsidRPr="00925B73">
        <w:rPr>
          <w:spacing w:val="4"/>
          <w:sz w:val="28"/>
          <w:szCs w:val="28"/>
        </w:rPr>
        <w:t xml:space="preserve"> </w:t>
      </w:r>
      <w:proofErr w:type="gramStart"/>
      <w:r w:rsidRPr="00925B73">
        <w:rPr>
          <w:spacing w:val="4"/>
          <w:sz w:val="28"/>
          <w:szCs w:val="28"/>
        </w:rPr>
        <w:t>обл</w:t>
      </w:r>
      <w:proofErr w:type="gramEnd"/>
      <w:r w:rsidRPr="00925B73">
        <w:rPr>
          <w:spacing w:val="4"/>
          <w:sz w:val="28"/>
          <w:szCs w:val="28"/>
        </w:rPr>
        <w:t>іку – це:</w:t>
      </w:r>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pacing w:val="-4"/>
          <w:szCs w:val="28"/>
        </w:rPr>
        <w:t>Спосіб</w:t>
      </w:r>
      <w:r w:rsidRPr="00925B73">
        <w:rPr>
          <w:rFonts w:ascii="Times New Roman" w:hAnsi="Times New Roman" w:cs="Times New Roman"/>
          <w:spacing w:val="-6"/>
          <w:szCs w:val="28"/>
        </w:rPr>
        <w:t xml:space="preserve"> економічного </w:t>
      </w:r>
      <w:r w:rsidRPr="00925B73">
        <w:rPr>
          <w:rFonts w:ascii="Times New Roman" w:hAnsi="Times New Roman" w:cs="Times New Roman"/>
          <w:spacing w:val="-4"/>
          <w:szCs w:val="28"/>
        </w:rPr>
        <w:t>групування</w:t>
      </w:r>
      <w:r w:rsidRPr="00925B73">
        <w:rPr>
          <w:rFonts w:ascii="Times New Roman" w:hAnsi="Times New Roman" w:cs="Times New Roman"/>
          <w:spacing w:val="-6"/>
          <w:szCs w:val="28"/>
        </w:rPr>
        <w:t xml:space="preserve"> і поточного обліку однорідних за економічним змістом господарських засобів підприємства, джерел їх утворення, а також господарських процесів та їх результатів називається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Підсумкове узагальнення і одержання системи економічних показників, що характеризують господарську діяльність підприємства за звітний період</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Спосіб групування і узагальненого відображення стану господарських засобів підприємства у грошовій оцінці на певну дату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Бухгалтерський баланс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Періодичний бухгалтерський баланс складається:</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Майно підприємства, термін використання якого більше року або операційного циклу, якщо він більше року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Всі зобов'язання, які не є поточними зобов'язаннями,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До оборотних активів </w:t>
      </w:r>
      <w:proofErr w:type="gramStart"/>
      <w:r w:rsidRPr="00925B73">
        <w:rPr>
          <w:sz w:val="28"/>
          <w:szCs w:val="28"/>
        </w:rPr>
        <w:t>п</w:t>
      </w:r>
      <w:proofErr w:type="gramEnd"/>
      <w:r w:rsidRPr="00925B73">
        <w:rPr>
          <w:sz w:val="28"/>
          <w:szCs w:val="28"/>
        </w:rPr>
        <w:t xml:space="preserve">ідприємства відносяться: </w:t>
      </w:r>
    </w:p>
    <w:p w:rsidR="00925B73" w:rsidRPr="00925B73" w:rsidRDefault="00925B73" w:rsidP="00925B73">
      <w:pPr>
        <w:pStyle w:val="a5"/>
        <w:numPr>
          <w:ilvl w:val="0"/>
          <w:numId w:val="17"/>
        </w:numPr>
        <w:spacing w:line="312" w:lineRule="auto"/>
        <w:rPr>
          <w:sz w:val="28"/>
          <w:szCs w:val="28"/>
        </w:rPr>
      </w:pPr>
      <w:r w:rsidRPr="00925B73">
        <w:rPr>
          <w:sz w:val="28"/>
          <w:szCs w:val="28"/>
        </w:rPr>
        <w:t>Власним капіталом</w:t>
      </w:r>
      <w:proofErr w:type="gramStart"/>
      <w:r w:rsidRPr="00925B73">
        <w:rPr>
          <w:sz w:val="28"/>
          <w:szCs w:val="28"/>
        </w:rPr>
        <w:t xml:space="preserve"> 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джерел утворення активів </w:t>
      </w:r>
      <w:proofErr w:type="gramStart"/>
      <w:r w:rsidRPr="00925B73">
        <w:rPr>
          <w:sz w:val="28"/>
          <w:szCs w:val="28"/>
        </w:rPr>
        <w:t>в</w:t>
      </w:r>
      <w:proofErr w:type="gramEnd"/>
      <w:r w:rsidRPr="00925B73">
        <w:rPr>
          <w:sz w:val="28"/>
          <w:szCs w:val="28"/>
        </w:rPr>
        <w:t xml:space="preserve">ідносяться: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До зобов’язань підприємства відносяться:</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 впливає </w:t>
      </w:r>
      <w:proofErr w:type="spellStart"/>
      <w:r w:rsidRPr="00925B73">
        <w:rPr>
          <w:sz w:val="28"/>
          <w:szCs w:val="28"/>
          <w:lang w:val="uk-UA"/>
        </w:rPr>
        <w:t>пермутація</w:t>
      </w:r>
      <w:proofErr w:type="spellEnd"/>
      <w:r w:rsidRPr="00925B73">
        <w:rPr>
          <w:sz w:val="28"/>
          <w:szCs w:val="28"/>
          <w:lang w:val="uk-UA"/>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Модифікація – це операція, що викликає зміни: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З</w:t>
      </w:r>
      <w:proofErr w:type="gramEnd"/>
      <w:r w:rsidRPr="00925B73">
        <w:rPr>
          <w:sz w:val="28"/>
          <w:szCs w:val="28"/>
        </w:rPr>
        <w:t xml:space="preserve"> нижче названих операцій обрати ту, що </w:t>
      </w:r>
      <w:r w:rsidRPr="00925B73">
        <w:rPr>
          <w:b/>
          <w:sz w:val="28"/>
          <w:szCs w:val="28"/>
        </w:rPr>
        <w:t>не впливає</w:t>
      </w:r>
      <w:r w:rsidRPr="00925B73">
        <w:rPr>
          <w:sz w:val="28"/>
          <w:szCs w:val="28"/>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 нижче наведених операцій оберіть ту, що </w:t>
      </w:r>
      <w:r w:rsidRPr="00925B73">
        <w:rPr>
          <w:b/>
          <w:sz w:val="28"/>
          <w:szCs w:val="28"/>
          <w:lang w:val="uk-UA"/>
        </w:rPr>
        <w:t>впливає</w:t>
      </w:r>
      <w:r w:rsidRPr="00925B73">
        <w:rPr>
          <w:sz w:val="28"/>
          <w:szCs w:val="28"/>
          <w:lang w:val="uk-UA"/>
        </w:rPr>
        <w:t xml:space="preserve"> на валюту балансу: </w:t>
      </w:r>
    </w:p>
    <w:p w:rsidR="00925B73" w:rsidRPr="00925B73" w:rsidRDefault="00925B73" w:rsidP="00925B73">
      <w:pPr>
        <w:pStyle w:val="a5"/>
        <w:numPr>
          <w:ilvl w:val="0"/>
          <w:numId w:val="17"/>
        </w:numPr>
        <w:tabs>
          <w:tab w:val="left" w:pos="504"/>
          <w:tab w:val="left" w:pos="616"/>
        </w:tabs>
        <w:spacing w:line="312" w:lineRule="auto"/>
        <w:rPr>
          <w:sz w:val="28"/>
          <w:szCs w:val="28"/>
        </w:rPr>
      </w:pPr>
      <w:r w:rsidRPr="00925B73">
        <w:rPr>
          <w:sz w:val="28"/>
          <w:szCs w:val="28"/>
        </w:rPr>
        <w:t xml:space="preserve">Величина активів </w:t>
      </w:r>
      <w:proofErr w:type="gramStart"/>
      <w:r w:rsidRPr="00925B73">
        <w:rPr>
          <w:sz w:val="28"/>
          <w:szCs w:val="28"/>
        </w:rPr>
        <w:t>п</w:t>
      </w:r>
      <w:proofErr w:type="gramEnd"/>
      <w:r w:rsidRPr="00925B73">
        <w:rPr>
          <w:sz w:val="28"/>
          <w:szCs w:val="28"/>
        </w:rPr>
        <w:t xml:space="preserve">ідприємства завжди: </w:t>
      </w:r>
    </w:p>
    <w:p w:rsidR="00925B73" w:rsidRPr="00925B73" w:rsidRDefault="00925B73" w:rsidP="00925B73">
      <w:pPr>
        <w:pStyle w:val="a5"/>
        <w:numPr>
          <w:ilvl w:val="0"/>
          <w:numId w:val="17"/>
        </w:numPr>
        <w:tabs>
          <w:tab w:val="left" w:pos="504"/>
        </w:tabs>
        <w:spacing w:line="312" w:lineRule="auto"/>
        <w:rPr>
          <w:sz w:val="28"/>
          <w:szCs w:val="28"/>
        </w:rPr>
      </w:pPr>
      <w:r w:rsidRPr="00925B73">
        <w:rPr>
          <w:sz w:val="28"/>
          <w:szCs w:val="28"/>
        </w:rPr>
        <w:t xml:space="preserve">В активі балансу знаходять своє відображення: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Власний капітал і зобов’язання називають також: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Загальний підсумок балансу називається: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Які з перелічених складових пасиву балансу мають найменший строк погашення: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Актив відображається у балансі, якщо виконується така умова: </w:t>
      </w:r>
    </w:p>
    <w:p w:rsidR="00925B73" w:rsidRPr="00925B73" w:rsidRDefault="00925B73" w:rsidP="00925B73">
      <w:pPr>
        <w:pStyle w:val="a5"/>
        <w:numPr>
          <w:ilvl w:val="0"/>
          <w:numId w:val="17"/>
        </w:numPr>
        <w:tabs>
          <w:tab w:val="left" w:pos="504"/>
          <w:tab w:val="left" w:pos="720"/>
          <w:tab w:val="left" w:pos="1498"/>
        </w:tabs>
        <w:spacing w:line="312" w:lineRule="auto"/>
        <w:rPr>
          <w:sz w:val="28"/>
          <w:szCs w:val="28"/>
          <w:lang w:val="uk-UA"/>
        </w:rPr>
      </w:pPr>
      <w:r w:rsidRPr="00925B73">
        <w:rPr>
          <w:sz w:val="28"/>
          <w:szCs w:val="28"/>
          <w:lang w:val="uk-UA"/>
        </w:rPr>
        <w:t>Яке з наведених рівнянь є хибним?</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Актив балансу формують залишки за рахунками: </w:t>
      </w:r>
    </w:p>
    <w:p w:rsidR="00925B73" w:rsidRPr="00925B73" w:rsidRDefault="00925B73" w:rsidP="00925B73">
      <w:pPr>
        <w:pStyle w:val="a5"/>
        <w:numPr>
          <w:ilvl w:val="0"/>
          <w:numId w:val="17"/>
        </w:numPr>
        <w:tabs>
          <w:tab w:val="left" w:pos="567"/>
        </w:tabs>
        <w:spacing w:line="312" w:lineRule="auto"/>
        <w:jc w:val="both"/>
        <w:rPr>
          <w:color w:val="000000"/>
          <w:sz w:val="28"/>
          <w:szCs w:val="28"/>
          <w:lang w:val="uk-UA"/>
        </w:rPr>
      </w:pPr>
      <w:r w:rsidRPr="00925B73">
        <w:rPr>
          <w:color w:val="000000"/>
          <w:sz w:val="28"/>
          <w:szCs w:val="28"/>
          <w:lang w:val="uk-UA"/>
        </w:rPr>
        <w:t xml:space="preserve">Активні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Активні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Бухгалтерська проводка, в якій один рахунок дебетується, а декілька кредитуються на загальну суму або навпаки, називається: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Взаємозв’язок, який виникає </w:t>
      </w:r>
      <w:proofErr w:type="gramStart"/>
      <w:r w:rsidRPr="00925B73">
        <w:rPr>
          <w:sz w:val="28"/>
          <w:szCs w:val="28"/>
        </w:rPr>
        <w:t>між</w:t>
      </w:r>
      <w:proofErr w:type="gramEnd"/>
      <w:r w:rsidRPr="00925B73">
        <w:rPr>
          <w:sz w:val="28"/>
          <w:szCs w:val="28"/>
        </w:rPr>
        <w:t xml:space="preserve"> рахунками через подвійний запис, називають: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Дебетовий оборот – це …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активним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пасивним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визначення кінцевого сальдо за активним рахунком необхідно: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“Кошти, розрахунки та інші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“Необоротні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“Поточні зобов’язання”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Кредитовий оборот – це …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Ліва сторона рахунка має назву: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На тій стороні рахунка, де показується залишок, відображається його:</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Накопичена інформація про рух об'єкта </w:t>
      </w:r>
      <w:proofErr w:type="gramStart"/>
      <w:r w:rsidRPr="00925B73">
        <w:rPr>
          <w:sz w:val="28"/>
          <w:szCs w:val="28"/>
        </w:rPr>
        <w:t>обл</w:t>
      </w:r>
      <w:proofErr w:type="gramEnd"/>
      <w:r w:rsidRPr="00925B73">
        <w:rPr>
          <w:sz w:val="28"/>
          <w:szCs w:val="28"/>
        </w:rPr>
        <w:t xml:space="preserve">іку, відображена за дебетом і кредитом, називається: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Наявність на певний момент часу певних активів, власного капіталу чи зобов’язань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 балансу формують залишки за рахунками: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Пасивні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П</w:t>
      </w:r>
      <w:proofErr w:type="gramEnd"/>
      <w:r w:rsidRPr="00925B73">
        <w:rPr>
          <w:sz w:val="28"/>
          <w:szCs w:val="28"/>
        </w:rPr>
        <w:t xml:space="preserve">ідсумки записів у правій частині рахунка називають: </w:t>
      </w:r>
    </w:p>
    <w:p w:rsidR="00925B73" w:rsidRPr="00925B73" w:rsidRDefault="00925B73" w:rsidP="00925B73">
      <w:pPr>
        <w:pStyle w:val="a5"/>
        <w:numPr>
          <w:ilvl w:val="0"/>
          <w:numId w:val="17"/>
        </w:numPr>
        <w:spacing w:line="312" w:lineRule="auto"/>
        <w:rPr>
          <w:color w:val="000000"/>
          <w:sz w:val="28"/>
          <w:szCs w:val="28"/>
        </w:rPr>
      </w:pPr>
      <w:proofErr w:type="gramStart"/>
      <w:r w:rsidRPr="00925B73">
        <w:rPr>
          <w:color w:val="000000"/>
          <w:sz w:val="28"/>
          <w:szCs w:val="28"/>
        </w:rPr>
        <w:t>П</w:t>
      </w:r>
      <w:proofErr w:type="gramEnd"/>
      <w:r w:rsidRPr="00925B73">
        <w:rPr>
          <w:color w:val="000000"/>
          <w:sz w:val="28"/>
          <w:szCs w:val="28"/>
        </w:rPr>
        <w:t xml:space="preserve">ідсумок записів за дебетом усіх рахунків має: </w:t>
      </w:r>
    </w:p>
    <w:p w:rsidR="00925B73" w:rsidRPr="00925B73" w:rsidRDefault="00925B73" w:rsidP="00925B73">
      <w:pPr>
        <w:pStyle w:val="a5"/>
        <w:numPr>
          <w:ilvl w:val="0"/>
          <w:numId w:val="17"/>
        </w:numPr>
        <w:spacing w:line="312" w:lineRule="auto"/>
        <w:rPr>
          <w:sz w:val="28"/>
          <w:szCs w:val="28"/>
        </w:rPr>
      </w:pPr>
      <w:r w:rsidRPr="00925B73">
        <w:rPr>
          <w:sz w:val="28"/>
          <w:szCs w:val="28"/>
        </w:rPr>
        <w:t>План рахункі</w:t>
      </w:r>
      <w:proofErr w:type="gramStart"/>
      <w:r w:rsidRPr="00925B73">
        <w:rPr>
          <w:sz w:val="28"/>
          <w:szCs w:val="28"/>
        </w:rPr>
        <w:t>в</w:t>
      </w:r>
      <w:proofErr w:type="gramEnd"/>
      <w:r w:rsidRPr="00925B73">
        <w:rPr>
          <w:sz w:val="28"/>
          <w:szCs w:val="28"/>
        </w:rPr>
        <w:t xml:space="preserve"> складається з: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Подвійний запис – це відображення кожної господарської операції двічі: </w:t>
      </w:r>
    </w:p>
    <w:p w:rsidR="00925B73" w:rsidRPr="00925B73" w:rsidRDefault="00925B73" w:rsidP="00925B73">
      <w:pPr>
        <w:pStyle w:val="a5"/>
        <w:numPr>
          <w:ilvl w:val="0"/>
          <w:numId w:val="17"/>
        </w:numPr>
        <w:tabs>
          <w:tab w:val="left" w:pos="360"/>
        </w:tabs>
        <w:spacing w:line="312" w:lineRule="auto"/>
        <w:rPr>
          <w:sz w:val="28"/>
          <w:szCs w:val="28"/>
        </w:rPr>
      </w:pPr>
      <w:r w:rsidRPr="00925B73">
        <w:rPr>
          <w:sz w:val="28"/>
          <w:szCs w:val="28"/>
        </w:rPr>
        <w:t xml:space="preserve">Початкові сальдо за бухгалтерськими рахунками формуються на </w:t>
      </w:r>
      <w:proofErr w:type="gramStart"/>
      <w:r w:rsidRPr="00925B73">
        <w:rPr>
          <w:sz w:val="28"/>
          <w:szCs w:val="28"/>
        </w:rPr>
        <w:t>п</w:t>
      </w:r>
      <w:proofErr w:type="gramEnd"/>
      <w:r w:rsidRPr="00925B73">
        <w:rPr>
          <w:sz w:val="28"/>
          <w:szCs w:val="28"/>
        </w:rPr>
        <w:t xml:space="preserve">ідставі даних: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Процес відкриття рахунка — це: </w:t>
      </w:r>
    </w:p>
    <w:p w:rsidR="00925B73" w:rsidRPr="00925B73" w:rsidRDefault="00925B73" w:rsidP="00925B73">
      <w:pPr>
        <w:pStyle w:val="a5"/>
        <w:numPr>
          <w:ilvl w:val="0"/>
          <w:numId w:val="17"/>
        </w:numPr>
        <w:spacing w:line="312" w:lineRule="auto"/>
        <w:rPr>
          <w:sz w:val="28"/>
          <w:szCs w:val="28"/>
        </w:rPr>
      </w:pPr>
      <w:r w:rsidRPr="00925B73">
        <w:rPr>
          <w:sz w:val="28"/>
          <w:szCs w:val="28"/>
        </w:rPr>
        <w:t>Рахунки, які відображають джерела утворення активі</w:t>
      </w:r>
      <w:proofErr w:type="gramStart"/>
      <w:r w:rsidRPr="00925B73">
        <w:rPr>
          <w:sz w:val="28"/>
          <w:szCs w:val="28"/>
        </w:rPr>
        <w:t>в</w:t>
      </w:r>
      <w:proofErr w:type="gramEnd"/>
      <w:r w:rsidRPr="00925B73">
        <w:rPr>
          <w:sz w:val="28"/>
          <w:szCs w:val="28"/>
        </w:rPr>
        <w:t xml:space="preserve">, 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“Довгострокова дебіторська заборгованість” належить до класу … у плані рахунків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“Розрахунки з оплати праці” є рахунком: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Сальдо в активних рахунках записується: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Складним називають таке бухгалтерське проведення, за якого: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Спосіб групування і поточного відображення за однорідними ознаками об’єктів обліку для контролю наявності та руху активів підприємства і їх джерел у процесі господарської діяльності – це:</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Сума всіх кредитових залишків </w:t>
      </w:r>
      <w:proofErr w:type="gramStart"/>
      <w:r w:rsidRPr="00925B73">
        <w:rPr>
          <w:sz w:val="28"/>
          <w:szCs w:val="28"/>
        </w:rPr>
        <w:t>в</w:t>
      </w:r>
      <w:proofErr w:type="gramEnd"/>
      <w:r w:rsidRPr="00925B73">
        <w:rPr>
          <w:sz w:val="28"/>
          <w:szCs w:val="28"/>
        </w:rPr>
        <w:t xml:space="preserve">ідображає: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Чому дорівнює загальна сума всіх дебетових залишків активних рахункі</w:t>
      </w:r>
      <w:proofErr w:type="gramStart"/>
      <w:r w:rsidRPr="00925B73">
        <w:rPr>
          <w:color w:val="000000"/>
          <w:sz w:val="28"/>
          <w:szCs w:val="28"/>
        </w:rPr>
        <w:t>в</w:t>
      </w:r>
      <w:proofErr w:type="gramEnd"/>
      <w:r w:rsidRPr="00925B73">
        <w:rPr>
          <w:color w:val="000000"/>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Чому дорівнює загальна сума всіх кредитових залишків пасивних рахункі</w:t>
      </w:r>
      <w:proofErr w:type="gramStart"/>
      <w:r w:rsidRPr="00925B73">
        <w:rPr>
          <w:sz w:val="28"/>
          <w:szCs w:val="28"/>
        </w:rPr>
        <w:t>в</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активному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пасивному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позначають праву сторону рахунка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color w:val="000000"/>
          <w:sz w:val="28"/>
          <w:szCs w:val="28"/>
        </w:rPr>
      </w:pPr>
      <w:r w:rsidRPr="00925B73">
        <w:rPr>
          <w:sz w:val="28"/>
          <w:szCs w:val="28"/>
        </w:rPr>
        <w:t xml:space="preserve">Оборотні активи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Власний капітал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Грошові, натуральні й трудові вимірники використовують у: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lastRenderedPageBreak/>
        <w:t>За будовою активні і пасивні рахунки ві</w:t>
      </w:r>
      <w:proofErr w:type="gramStart"/>
      <w:r w:rsidRPr="00925B73">
        <w:rPr>
          <w:sz w:val="28"/>
          <w:szCs w:val="28"/>
        </w:rPr>
        <w:t>др</w:t>
      </w:r>
      <w:proofErr w:type="gramEnd"/>
      <w:r w:rsidRPr="00925B73">
        <w:rPr>
          <w:sz w:val="28"/>
          <w:szCs w:val="28"/>
        </w:rPr>
        <w:t xml:space="preserve">ізняються: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По відношенню </w:t>
      </w:r>
      <w:proofErr w:type="gramStart"/>
      <w:r w:rsidRPr="00925B73">
        <w:rPr>
          <w:sz w:val="28"/>
          <w:szCs w:val="28"/>
        </w:rPr>
        <w:t>до</w:t>
      </w:r>
      <w:proofErr w:type="gramEnd"/>
      <w:r w:rsidRPr="00925B73">
        <w:rPr>
          <w:sz w:val="28"/>
          <w:szCs w:val="28"/>
        </w:rPr>
        <w:t xml:space="preserve"> балансу бухгалтерські рахунки поділяють на: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Залежно від обсягів інформації і </w:t>
      </w:r>
      <w:proofErr w:type="gramStart"/>
      <w:r w:rsidRPr="00925B73">
        <w:rPr>
          <w:sz w:val="28"/>
          <w:szCs w:val="28"/>
        </w:rPr>
        <w:t>р</w:t>
      </w:r>
      <w:proofErr w:type="gramEnd"/>
      <w:r w:rsidRPr="00925B73">
        <w:rPr>
          <w:sz w:val="28"/>
          <w:szCs w:val="28"/>
        </w:rPr>
        <w:t xml:space="preserve">івня узагальнення рахунки поділяють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Запис операцій у календарній </w:t>
      </w:r>
      <w:proofErr w:type="gramStart"/>
      <w:r w:rsidRPr="00925B73">
        <w:rPr>
          <w:sz w:val="28"/>
          <w:szCs w:val="28"/>
        </w:rPr>
        <w:t>посл</w:t>
      </w:r>
      <w:proofErr w:type="gramEnd"/>
      <w:r w:rsidRPr="00925B73">
        <w:rPr>
          <w:sz w:val="28"/>
          <w:szCs w:val="28"/>
        </w:rPr>
        <w:t xml:space="preserve">ідовності їх виникнення називається: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Рахунки, призначені для обліку економічно однорідних груп активів, джерел їх утворення та господарських процесів у грошовому вимірнику, називають:</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Регулюючі рахунки поділяються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кореспондують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поширюється правило подвійного запису на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Поді</w:t>
      </w:r>
      <w:proofErr w:type="gramStart"/>
      <w:r w:rsidRPr="00925B73">
        <w:rPr>
          <w:sz w:val="28"/>
          <w:szCs w:val="28"/>
        </w:rPr>
        <w:t>л</w:t>
      </w:r>
      <w:proofErr w:type="gramEnd"/>
      <w:r w:rsidRPr="00925B73">
        <w:rPr>
          <w:sz w:val="28"/>
          <w:szCs w:val="28"/>
        </w:rPr>
        <w:t xml:space="preserve"> рахунків на синтетичні і аналітичні відбувається залежно від: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Чи дозволено українським підприємствам вводити свої синтетичні рахунки: </w:t>
      </w:r>
    </w:p>
    <w:p w:rsidR="00925B73" w:rsidRPr="00925B73" w:rsidRDefault="00925B73" w:rsidP="00925B73">
      <w:pPr>
        <w:pStyle w:val="aa"/>
        <w:numPr>
          <w:ilvl w:val="0"/>
          <w:numId w:val="17"/>
        </w:numPr>
        <w:suppressLineNumbers/>
        <w:spacing w:line="312" w:lineRule="auto"/>
        <w:rPr>
          <w:szCs w:val="28"/>
        </w:rPr>
      </w:pPr>
      <w:r w:rsidRPr="00925B73">
        <w:rPr>
          <w:szCs w:val="28"/>
        </w:rPr>
        <w:t xml:space="preserve">Знайти правильне твердження: </w:t>
      </w:r>
    </w:p>
    <w:p w:rsidR="00925B73" w:rsidRPr="00925B73" w:rsidRDefault="00925B73" w:rsidP="00925B73">
      <w:pPr>
        <w:pStyle w:val="a5"/>
        <w:numPr>
          <w:ilvl w:val="0"/>
          <w:numId w:val="17"/>
        </w:numPr>
        <w:tabs>
          <w:tab w:val="left" w:pos="1134"/>
        </w:tabs>
        <w:spacing w:line="312" w:lineRule="auto"/>
        <w:jc w:val="both"/>
        <w:rPr>
          <w:sz w:val="28"/>
          <w:szCs w:val="28"/>
        </w:rPr>
      </w:pPr>
      <w:r w:rsidRPr="00925B73">
        <w:rPr>
          <w:sz w:val="28"/>
          <w:szCs w:val="28"/>
        </w:rPr>
        <w:t xml:space="preserve">У яких </w:t>
      </w:r>
      <w:proofErr w:type="gramStart"/>
      <w:r w:rsidRPr="00925B73">
        <w:rPr>
          <w:sz w:val="28"/>
          <w:szCs w:val="28"/>
        </w:rPr>
        <w:t>пунктах</w:t>
      </w:r>
      <w:proofErr w:type="gramEnd"/>
      <w:r w:rsidRPr="00925B73">
        <w:rPr>
          <w:sz w:val="28"/>
          <w:szCs w:val="28"/>
        </w:rPr>
        <w:t xml:space="preserve"> відкрито аналітичні рахунки: </w:t>
      </w:r>
    </w:p>
    <w:p w:rsidR="00925B73" w:rsidRPr="00925B73" w:rsidRDefault="00925B73" w:rsidP="00925B73">
      <w:pPr>
        <w:pStyle w:val="aa"/>
        <w:numPr>
          <w:ilvl w:val="0"/>
          <w:numId w:val="17"/>
        </w:numPr>
        <w:suppressLineNumbers/>
        <w:tabs>
          <w:tab w:val="left" w:pos="-2268"/>
          <w:tab w:val="left" w:pos="-2127"/>
        </w:tabs>
        <w:spacing w:line="312" w:lineRule="auto"/>
        <w:rPr>
          <w:szCs w:val="28"/>
        </w:rPr>
      </w:pPr>
      <w:r w:rsidRPr="00925B73">
        <w:rPr>
          <w:szCs w:val="28"/>
        </w:rPr>
        <w:t xml:space="preserve">Знайти неправильне твердження: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Внески, які надходять для формування статутного капіталу, зокрема, акціонерного товариства, після його оголошення і до реєстрації відповідних змін до установчих документів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Зведена інформація в розрізі найменування, ціни та кількості майна, що вноситься засновниками до статутного капіталу, наводиться в:</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Надходження у вигляді внеску до статутного капіталу основних засобів оформлюються: </w:t>
      </w:r>
    </w:p>
    <w:p w:rsidR="00925B73" w:rsidRPr="00925B73" w:rsidRDefault="00925B73" w:rsidP="00925B73">
      <w:pPr>
        <w:pStyle w:val="a5"/>
        <w:numPr>
          <w:ilvl w:val="0"/>
          <w:numId w:val="17"/>
        </w:numPr>
        <w:spacing w:line="312" w:lineRule="auto"/>
        <w:rPr>
          <w:sz w:val="28"/>
          <w:szCs w:val="28"/>
        </w:rPr>
      </w:pPr>
      <w:r w:rsidRPr="00925B73">
        <w:rPr>
          <w:sz w:val="28"/>
          <w:szCs w:val="28"/>
        </w:rPr>
        <w:t>Операція з реєстрації статутного капіталу, внески до якого передбачені грошовими коштами,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грошових коштів,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40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46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статутного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неоплаченого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На дату реєстрації статутного капіталу складається: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верстату,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Систематичний розподіл вартості, яка амортизується, необоротних активів протягом строку їх корисного використання (експлуатації)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амортизації об’єкта основних засобів з початку його корисного використання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Первісна або переоцінена вартість необоротних активів за вирахуванням їх ліквідаційної вартості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 xml:space="preserve">Активи, які: а) </w:t>
      </w:r>
      <w:r w:rsidRPr="00925B73">
        <w:rPr>
          <w:sz w:val="28"/>
          <w:szCs w:val="28"/>
          <w:lang w:val="uk-UA"/>
        </w:rPr>
        <w:t>утримуються для подальшого продажу за умов звичайної господарської діяльності; б) перебувають у процесі виробництва з метою подальшого продажу продукту виробництва; в) утримуються для споживання під час виробництва продукції, виконання робіт та надання послуг, а також управління підприємством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Немонетарний актив, який не має матеріальної форми та може бути ідентифікований – це:</w:t>
      </w:r>
    </w:p>
    <w:p w:rsidR="00925B73" w:rsidRPr="00925B73" w:rsidRDefault="00925B73" w:rsidP="00925B73">
      <w:pPr>
        <w:pStyle w:val="a5"/>
        <w:numPr>
          <w:ilvl w:val="0"/>
          <w:numId w:val="17"/>
        </w:numPr>
        <w:spacing w:line="312" w:lineRule="auto"/>
        <w:jc w:val="both"/>
        <w:rPr>
          <w:sz w:val="28"/>
          <w:szCs w:val="28"/>
          <w:lang w:val="uk-UA"/>
        </w:rPr>
      </w:pPr>
      <w:r w:rsidRPr="00925B73">
        <w:rPr>
          <w:sz w:val="28"/>
          <w:szCs w:val="28"/>
          <w:lang w:val="uk-UA"/>
        </w:rPr>
        <w:t>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 це:</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первісної вартості придбаних у постачальника основних засобів не включаються: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Не є запасами активи, які: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Ставка ПДВ в Україні становить: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довгострокових активів, які в бухгалтерському балансі відображаються за первісною вартістю за мінусом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Визначте суму нарахованої на будівлю офісу амортизації  (первісна вартість – 700 000 грн., ліквідаційна вартість – 10000 грн., строк служби – 50 років)</w:t>
      </w:r>
    </w:p>
    <w:p w:rsidR="00925B73" w:rsidRPr="00875A4E" w:rsidRDefault="00925B73" w:rsidP="00925B73">
      <w:pPr>
        <w:pStyle w:val="a5"/>
        <w:numPr>
          <w:ilvl w:val="0"/>
          <w:numId w:val="17"/>
        </w:numPr>
        <w:spacing w:line="312" w:lineRule="auto"/>
        <w:jc w:val="both"/>
        <w:rPr>
          <w:sz w:val="28"/>
          <w:szCs w:val="28"/>
          <w:lang w:val="uk-UA"/>
        </w:rPr>
      </w:pPr>
      <w:r w:rsidRPr="00875A4E">
        <w:rPr>
          <w:sz w:val="28"/>
          <w:szCs w:val="28"/>
          <w:lang w:val="uk-UA"/>
        </w:rPr>
        <w:t>Якою кореспонденцією рахунків та на яку суму буде правильно відобразити операцію з оприбуткування борошна  ТЗОВ “</w:t>
      </w:r>
      <w:proofErr w:type="spellStart"/>
      <w:r w:rsidRPr="00875A4E">
        <w:rPr>
          <w:sz w:val="28"/>
          <w:szCs w:val="28"/>
          <w:lang w:val="uk-UA"/>
        </w:rPr>
        <w:t>Меріленд</w:t>
      </w:r>
      <w:proofErr w:type="spellEnd"/>
      <w:r w:rsidRPr="00875A4E">
        <w:rPr>
          <w:sz w:val="28"/>
          <w:szCs w:val="28"/>
          <w:lang w:val="uk-UA"/>
        </w:rPr>
        <w:t xml:space="preserve">” (платник ПДВ), яке займається виробництвом хлібобулочних виробів, придбало 300 кг борошна у іншого підприємства (платника ПДВ) за 6,00 грн. за 1 кг, в т.ч. ПДВ.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ТЗОВ “</w:t>
      </w:r>
      <w:proofErr w:type="spellStart"/>
      <w:r w:rsidRPr="00925B73">
        <w:rPr>
          <w:sz w:val="28"/>
          <w:szCs w:val="28"/>
        </w:rPr>
        <w:t>Ельза</w:t>
      </w:r>
      <w:proofErr w:type="spellEnd"/>
      <w:r w:rsidRPr="00925B73">
        <w:rPr>
          <w:sz w:val="28"/>
          <w:szCs w:val="28"/>
        </w:rPr>
        <w:t>” (</w:t>
      </w:r>
      <w:proofErr w:type="spellStart"/>
      <w:r w:rsidRPr="00925B73">
        <w:rPr>
          <w:sz w:val="28"/>
          <w:szCs w:val="28"/>
        </w:rPr>
        <w:t>платник</w:t>
      </w:r>
      <w:proofErr w:type="spellEnd"/>
      <w:r w:rsidRPr="00925B73">
        <w:rPr>
          <w:sz w:val="28"/>
          <w:szCs w:val="28"/>
        </w:rPr>
        <w:t xml:space="preserve"> ПДВ) </w:t>
      </w:r>
      <w:proofErr w:type="spellStart"/>
      <w:r w:rsidRPr="00925B73">
        <w:rPr>
          <w:sz w:val="28"/>
          <w:szCs w:val="28"/>
        </w:rPr>
        <w:t>придбало</w:t>
      </w:r>
      <w:proofErr w:type="spellEnd"/>
      <w:r w:rsidRPr="00925B73">
        <w:rPr>
          <w:sz w:val="28"/>
          <w:szCs w:val="28"/>
        </w:rPr>
        <w:t xml:space="preserve"> запасні частини на суму 2700,00 грн., в т.ч. ПДВ. </w:t>
      </w:r>
      <w:proofErr w:type="gramStart"/>
      <w:r w:rsidRPr="00925B73">
        <w:rPr>
          <w:sz w:val="28"/>
          <w:szCs w:val="28"/>
        </w:rPr>
        <w:t>Якою кореспонденцією рахунків та на яку суму буде правильно показати операцію зі списання всіх цих запасних частин на монтаж верстата</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ТЗОВ “Ельза” (платник ПДВ) придбало верстат у іншого </w:t>
      </w:r>
      <w:proofErr w:type="gramStart"/>
      <w:r w:rsidRPr="00925B73">
        <w:rPr>
          <w:sz w:val="28"/>
          <w:szCs w:val="28"/>
        </w:rPr>
        <w:t>п</w:t>
      </w:r>
      <w:proofErr w:type="gramEnd"/>
      <w:r w:rsidRPr="00925B73">
        <w:rPr>
          <w:sz w:val="28"/>
          <w:szCs w:val="28"/>
        </w:rPr>
        <w:t xml:space="preserve">ідприємства (також платника ПДВ) за 14000,00 грн., крім того ПДВ. Якою кореспонденцією рахунків та на яку суму буде правильно записати операцію з відображення ПДВ у бухгалтерському </w:t>
      </w:r>
      <w:proofErr w:type="gramStart"/>
      <w:r w:rsidRPr="00925B73">
        <w:rPr>
          <w:sz w:val="28"/>
          <w:szCs w:val="28"/>
        </w:rPr>
        <w:t>обл</w:t>
      </w:r>
      <w:proofErr w:type="gramEnd"/>
      <w:r w:rsidRPr="00925B73">
        <w:rPr>
          <w:sz w:val="28"/>
          <w:szCs w:val="28"/>
        </w:rPr>
        <w:t xml:space="preserve">іку ТЗОВ “Ельза”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w:t>
      </w:r>
      <w:proofErr w:type="gramStart"/>
      <w:r w:rsidRPr="00925B73">
        <w:rPr>
          <w:sz w:val="28"/>
          <w:szCs w:val="28"/>
        </w:rPr>
        <w:t>кр</w:t>
      </w:r>
      <w:proofErr w:type="gramEnd"/>
      <w:r w:rsidRPr="00925B73">
        <w:rPr>
          <w:sz w:val="28"/>
          <w:szCs w:val="28"/>
        </w:rPr>
        <w:t xml:space="preserve">ім того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в т.ч.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за </w:t>
      </w:r>
      <w:proofErr w:type="spellStart"/>
      <w:r w:rsidRPr="00925B73">
        <w:rPr>
          <w:sz w:val="28"/>
          <w:szCs w:val="28"/>
        </w:rPr>
        <w:t>розвантаження</w:t>
      </w:r>
      <w:proofErr w:type="spellEnd"/>
      <w:r w:rsidRPr="00925B73">
        <w:rPr>
          <w:sz w:val="28"/>
          <w:szCs w:val="28"/>
        </w:rPr>
        <w:t xml:space="preserve"> </w:t>
      </w:r>
      <w:proofErr w:type="spellStart"/>
      <w:r w:rsidRPr="00925B73">
        <w:rPr>
          <w:sz w:val="28"/>
          <w:szCs w:val="28"/>
        </w:rPr>
        <w:t>придбаної</w:t>
      </w:r>
      <w:proofErr w:type="spellEnd"/>
      <w:r w:rsidRPr="00925B73">
        <w:rPr>
          <w:sz w:val="28"/>
          <w:szCs w:val="28"/>
        </w:rPr>
        <w:t xml:space="preserve">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 xml:space="preserve">Якою кореспонденцією рахунків буде правильно записати операцію: проведено відрахування на </w:t>
      </w:r>
      <w:proofErr w:type="gramStart"/>
      <w:r w:rsidRPr="00925B73">
        <w:rPr>
          <w:sz w:val="28"/>
          <w:szCs w:val="28"/>
        </w:rPr>
        <w:t>соц</w:t>
      </w:r>
      <w:proofErr w:type="gramEnd"/>
      <w:r w:rsidRPr="00925B73">
        <w:rPr>
          <w:sz w:val="28"/>
          <w:szCs w:val="28"/>
        </w:rPr>
        <w:t>іальні заходи згідно з чинним законодавством від заробітної плати працівників за розвантаження придбаної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та на яку суму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автотранспортному </w:t>
      </w:r>
      <w:proofErr w:type="spellStart"/>
      <w:proofErr w:type="gramStart"/>
      <w:r w:rsidRPr="00925B73">
        <w:rPr>
          <w:sz w:val="28"/>
          <w:szCs w:val="28"/>
        </w:rPr>
        <w:t>п</w:t>
      </w:r>
      <w:proofErr w:type="gramEnd"/>
      <w:r w:rsidRPr="00925B73">
        <w:rPr>
          <w:sz w:val="28"/>
          <w:szCs w:val="28"/>
        </w:rPr>
        <w:t>ідприємству</w:t>
      </w:r>
      <w:proofErr w:type="spellEnd"/>
      <w:r w:rsidRPr="00925B73">
        <w:rPr>
          <w:sz w:val="28"/>
          <w:szCs w:val="28"/>
        </w:rPr>
        <w:t xml:space="preserve"> за доставку </w:t>
      </w:r>
      <w:proofErr w:type="spellStart"/>
      <w:r w:rsidRPr="00925B73">
        <w:rPr>
          <w:sz w:val="28"/>
          <w:szCs w:val="28"/>
        </w:rPr>
        <w:t>придбаного</w:t>
      </w:r>
      <w:proofErr w:type="spellEnd"/>
      <w:r w:rsidRPr="00925B73">
        <w:rPr>
          <w:sz w:val="28"/>
          <w:szCs w:val="28"/>
        </w:rPr>
        <w:t xml:space="preserve"> борошна – 600 грн., в т.ч. ПДВ.</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буде правильно записати операцію: введено верстат в експлуатацію </w:t>
      </w:r>
      <w:proofErr w:type="gramStart"/>
      <w:r w:rsidRPr="00925B73">
        <w:rPr>
          <w:sz w:val="28"/>
          <w:szCs w:val="28"/>
        </w:rPr>
        <w:t>п</w:t>
      </w:r>
      <w:proofErr w:type="gramEnd"/>
      <w:r w:rsidRPr="00925B73">
        <w:rPr>
          <w:sz w:val="28"/>
          <w:szCs w:val="28"/>
        </w:rPr>
        <w:t>ісля монтажу</w:t>
      </w:r>
    </w:p>
    <w:p w:rsidR="00925B73" w:rsidRPr="00925B73" w:rsidRDefault="00925B73" w:rsidP="00925B73">
      <w:pPr>
        <w:pStyle w:val="a5"/>
        <w:numPr>
          <w:ilvl w:val="0"/>
          <w:numId w:val="17"/>
        </w:numPr>
        <w:spacing w:line="312" w:lineRule="auto"/>
        <w:jc w:val="both"/>
        <w:rPr>
          <w:sz w:val="28"/>
          <w:szCs w:val="28"/>
        </w:rPr>
      </w:pPr>
      <w:proofErr w:type="gramStart"/>
      <w:r w:rsidRPr="00925B73">
        <w:rPr>
          <w:sz w:val="28"/>
          <w:szCs w:val="28"/>
        </w:rPr>
        <w:t>Визначте суму транспортно-заготівельних витрат, які необхідно списати в поточному звітному періоді: початкове сальдо по рахунку 209 «ТЗВ» - 300 грн., по рахунку 201 «Сировина та матеріали» - 4000 грн.</w:t>
      </w:r>
      <w:proofErr w:type="gramEnd"/>
      <w:r w:rsidRPr="00925B73">
        <w:rPr>
          <w:sz w:val="28"/>
          <w:szCs w:val="28"/>
        </w:rPr>
        <w:t xml:space="preserve"> Дебетовий оборот по рахунку 209 «ТЗВ» - 7000 грн., по рахунку 201 «Сировина та матеріали» - 150000 грн. На виробництво списано сировини, купівельна вартість якої 120000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Витрати обслуговуючих виробництв та господарств відображаються на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Виражені в грошовій формі витрати </w:t>
      </w:r>
      <w:proofErr w:type="gramStart"/>
      <w:r w:rsidRPr="00925B73">
        <w:rPr>
          <w:sz w:val="28"/>
          <w:szCs w:val="28"/>
        </w:rPr>
        <w:t>п</w:t>
      </w:r>
      <w:proofErr w:type="gramEnd"/>
      <w:r w:rsidRPr="00925B73">
        <w:rPr>
          <w:sz w:val="28"/>
          <w:szCs w:val="28"/>
        </w:rPr>
        <w:t xml:space="preserve">ідприємства на виробництво продукції (робіт, послуг), обчислені за фактичними даними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Продукція (роботи, послуги), що не пройшла всіх стадій (фаз, переділів) виробництва, передбачених технологічним процесом, а також вироби, які не укомплектовані та не пройшли випробувань і </w:t>
      </w:r>
      <w:proofErr w:type="gramStart"/>
      <w:r w:rsidRPr="00925B73">
        <w:rPr>
          <w:sz w:val="28"/>
          <w:szCs w:val="28"/>
        </w:rPr>
        <w:t>техн</w:t>
      </w:r>
      <w:proofErr w:type="gramEnd"/>
      <w:r w:rsidRPr="00925B73">
        <w:rPr>
          <w:sz w:val="28"/>
          <w:szCs w:val="28"/>
        </w:rPr>
        <w:t>ічного приймання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Обчислення собівартості одиниці продукції (робіт, послуг) за встановленою номенклатурою витрат – це:</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До</w:t>
      </w:r>
      <w:proofErr w:type="gramEnd"/>
      <w:r w:rsidRPr="00925B73">
        <w:rPr>
          <w:sz w:val="28"/>
          <w:szCs w:val="28"/>
        </w:rPr>
        <w:t xml:space="preserve"> складу собівартості продукції не включаються такі витрати: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Якою бухгалтерською проводкою відображається оприбуткування на склад виготовленої продукції:</w:t>
      </w:r>
    </w:p>
    <w:p w:rsidR="00925B73" w:rsidRPr="00925B73" w:rsidRDefault="00925B73" w:rsidP="00925B73">
      <w:pPr>
        <w:pStyle w:val="a5"/>
        <w:numPr>
          <w:ilvl w:val="0"/>
          <w:numId w:val="17"/>
        </w:numPr>
        <w:tabs>
          <w:tab w:val="left" w:pos="630"/>
          <w:tab w:val="center" w:pos="4536"/>
          <w:tab w:val="right" w:pos="9072"/>
        </w:tabs>
        <w:spacing w:line="312" w:lineRule="auto"/>
        <w:jc w:val="both"/>
        <w:rPr>
          <w:sz w:val="28"/>
          <w:szCs w:val="28"/>
        </w:rPr>
      </w:pPr>
      <w:r w:rsidRPr="00925B73">
        <w:rPr>
          <w:sz w:val="28"/>
          <w:szCs w:val="28"/>
        </w:rPr>
        <w:t>Якою бухгалтерською проводкою відображається включення непрямих витрат до собівартості продукції, що виготовляється: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Яким чином будуть розподілені непрямі витрати в сумі 7000 грн. між собівартістю виробів Я і </w:t>
      </w:r>
      <w:proofErr w:type="gramStart"/>
      <w:r w:rsidRPr="00925B73">
        <w:rPr>
          <w:sz w:val="28"/>
          <w:szCs w:val="28"/>
        </w:rPr>
        <w:t>Ю</w:t>
      </w:r>
      <w:proofErr w:type="gramEnd"/>
      <w:r w:rsidRPr="00925B73">
        <w:rPr>
          <w:sz w:val="28"/>
          <w:szCs w:val="28"/>
        </w:rPr>
        <w:t>, якщо заробітна плата робітників, зайнятих у виробництві продукції Я склала 6000 грн., Ю – 4000 грн.</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lastRenderedPageBreak/>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рекламного агентства, </w:t>
      </w:r>
      <w:proofErr w:type="spellStart"/>
      <w:r w:rsidRPr="00925B73">
        <w:rPr>
          <w:sz w:val="28"/>
          <w:szCs w:val="28"/>
        </w:rPr>
        <w:t>зайнятим</w:t>
      </w:r>
      <w:proofErr w:type="spellEnd"/>
      <w:r w:rsidRPr="00925B73">
        <w:rPr>
          <w:sz w:val="28"/>
          <w:szCs w:val="28"/>
        </w:rPr>
        <w:t xml:space="preserve"> у виготовленні реклами на замовлення</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знос</w:t>
      </w:r>
      <w:proofErr w:type="spellEnd"/>
      <w:r w:rsidRPr="00925B73">
        <w:rPr>
          <w:sz w:val="28"/>
          <w:szCs w:val="28"/>
        </w:rPr>
        <w:t xml:space="preserve"> </w:t>
      </w:r>
      <w:proofErr w:type="spellStart"/>
      <w:r w:rsidRPr="00925B73">
        <w:rPr>
          <w:sz w:val="28"/>
          <w:szCs w:val="28"/>
        </w:rPr>
        <w:t>основних</w:t>
      </w:r>
      <w:proofErr w:type="spellEnd"/>
      <w:r w:rsidRPr="00925B73">
        <w:rPr>
          <w:sz w:val="28"/>
          <w:szCs w:val="28"/>
        </w:rPr>
        <w:t xml:space="preserve"> </w:t>
      </w:r>
      <w:proofErr w:type="spellStart"/>
      <w:r w:rsidRPr="00925B73">
        <w:rPr>
          <w:sz w:val="28"/>
          <w:szCs w:val="28"/>
        </w:rPr>
        <w:t>засобів</w:t>
      </w:r>
      <w:proofErr w:type="spellEnd"/>
      <w:r w:rsidRPr="00925B73">
        <w:rPr>
          <w:sz w:val="28"/>
          <w:szCs w:val="28"/>
        </w:rPr>
        <w:t xml:space="preserve"> </w:t>
      </w:r>
      <w:proofErr w:type="spellStart"/>
      <w:r w:rsidRPr="00925B73">
        <w:rPr>
          <w:sz w:val="28"/>
          <w:szCs w:val="28"/>
        </w:rPr>
        <w:t>загальновиробничого</w:t>
      </w:r>
      <w:proofErr w:type="spellEnd"/>
      <w:r w:rsidRPr="00925B73">
        <w:rPr>
          <w:sz w:val="28"/>
          <w:szCs w:val="28"/>
        </w:rPr>
        <w:t xml:space="preserve"> </w:t>
      </w:r>
      <w:proofErr w:type="spellStart"/>
      <w:r w:rsidRPr="00925B73">
        <w:rPr>
          <w:sz w:val="28"/>
          <w:szCs w:val="28"/>
        </w:rPr>
        <w:t>призначення</w:t>
      </w:r>
      <w:proofErr w:type="spellEnd"/>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w:t>
      </w:r>
      <w:proofErr w:type="gramStart"/>
      <w:r w:rsidRPr="00925B73">
        <w:rPr>
          <w:sz w:val="28"/>
          <w:szCs w:val="28"/>
        </w:rPr>
        <w:t>в</w:t>
      </w:r>
      <w:proofErr w:type="gramEnd"/>
      <w:r w:rsidRPr="00925B73">
        <w:rPr>
          <w:sz w:val="28"/>
          <w:szCs w:val="28"/>
        </w:rPr>
        <w:t xml:space="preserve"> буде правильно записати операцію: оприбутковано на склад з виробництва готову продукцію</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Якою кореспонденцією рахунків буде правильно записати операцію: прийнято до оплати платіжні документи за використану для потреб виробництва електроенергію</w:t>
      </w:r>
      <w:proofErr w:type="gramEnd"/>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w:t>
      </w:r>
      <w:proofErr w:type="gramStart"/>
      <w:r w:rsidRPr="00925B73">
        <w:rPr>
          <w:sz w:val="28"/>
          <w:szCs w:val="28"/>
        </w:rPr>
        <w:t>матер</w:t>
      </w:r>
      <w:proofErr w:type="gramEnd"/>
      <w:r w:rsidRPr="00925B73">
        <w:rPr>
          <w:sz w:val="28"/>
          <w:szCs w:val="28"/>
        </w:rPr>
        <w:t>іалів на 10000 грн., заробітна плата виробничих працівників з відповідними нарахуваннями склала 20000 грн., зворотні відходи 700 грн. Залишок незавершеного виробництва – 300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заробітна плата директора </w:t>
      </w:r>
      <w:proofErr w:type="gramStart"/>
      <w:r w:rsidRPr="00925B73">
        <w:rPr>
          <w:sz w:val="28"/>
          <w:szCs w:val="28"/>
        </w:rPr>
        <w:t>п</w:t>
      </w:r>
      <w:proofErr w:type="gramEnd"/>
      <w:r w:rsidRPr="00925B73">
        <w:rPr>
          <w:sz w:val="28"/>
          <w:szCs w:val="28"/>
        </w:rPr>
        <w:t>ідприємства з відповідними нарахуваннями склала 7000 грн. Залишок незавершеного виробництва – 5000 грн.</w:t>
      </w:r>
    </w:p>
    <w:p w:rsidR="00925B73" w:rsidRPr="00925B73" w:rsidRDefault="00925B73" w:rsidP="00925B73">
      <w:pPr>
        <w:pStyle w:val="a5"/>
        <w:numPr>
          <w:ilvl w:val="0"/>
          <w:numId w:val="17"/>
        </w:numPr>
        <w:tabs>
          <w:tab w:val="left" w:pos="490"/>
        </w:tabs>
        <w:spacing w:line="312" w:lineRule="auto"/>
        <w:rPr>
          <w:sz w:val="28"/>
          <w:szCs w:val="28"/>
          <w:lang w:val="uk-UA"/>
        </w:rPr>
      </w:pPr>
      <w:r w:rsidRPr="00925B73">
        <w:rPr>
          <w:sz w:val="28"/>
          <w:szCs w:val="28"/>
          <w:lang w:val="uk-UA"/>
        </w:rPr>
        <w:t>Підприємство придбало товар для подальшої реалізації за ціною 1000 грн., крім того ПДВ. Транспортування товарів покупцю здійснювалось за рахунок транспортної організації і витрати на нього склали 60 грн., в т.ч. ПДВ. Товар передбачається продати за ціною 2000 грн. Яка фактична собівартість товарів, що призначені для реалізації?</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Продажна 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Виробнича собівартість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Чистим доходом є </w:t>
      </w:r>
      <w:proofErr w:type="gramStart"/>
      <w:r w:rsidRPr="00925B73">
        <w:rPr>
          <w:sz w:val="28"/>
          <w:szCs w:val="28"/>
        </w:rPr>
        <w:t>р</w:t>
      </w:r>
      <w:proofErr w:type="gramEnd"/>
      <w:r w:rsidRPr="00925B73">
        <w:rPr>
          <w:sz w:val="28"/>
          <w:szCs w:val="28"/>
        </w:rPr>
        <w:t xml:space="preserve">ізниця між: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 рахунку 70 “Доходи від реалізації” відображають: </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lastRenderedPageBreak/>
        <w:t>Підприємство виготовило 20 приладів загальною собівартістю 30000,00 грн. З них реалізовано 15 приладів за ціною 2400,00 грн., в т.ч. ПДВ кожен. Визначити собівартість реалізованих приладів.</w:t>
      </w:r>
    </w:p>
    <w:p w:rsidR="00925B73" w:rsidRPr="00875A4E" w:rsidRDefault="00925B73" w:rsidP="00925B73">
      <w:pPr>
        <w:pStyle w:val="a5"/>
        <w:numPr>
          <w:ilvl w:val="0"/>
          <w:numId w:val="17"/>
        </w:numPr>
        <w:spacing w:line="312" w:lineRule="auto"/>
        <w:rPr>
          <w:sz w:val="28"/>
          <w:szCs w:val="28"/>
          <w:lang w:val="uk-UA"/>
        </w:rPr>
      </w:pPr>
      <w:r w:rsidRPr="00875A4E">
        <w:rPr>
          <w:sz w:val="28"/>
          <w:szCs w:val="28"/>
          <w:lang w:val="uk-UA"/>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 це:</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Збільшення</w:t>
      </w:r>
      <w:proofErr w:type="spellEnd"/>
      <w:r w:rsidRPr="00925B73">
        <w:rPr>
          <w:sz w:val="28"/>
          <w:szCs w:val="28"/>
        </w:rPr>
        <w:t xml:space="preserve"> </w:t>
      </w:r>
      <w:proofErr w:type="spellStart"/>
      <w:r w:rsidRPr="00925B73">
        <w:rPr>
          <w:sz w:val="28"/>
          <w:szCs w:val="28"/>
        </w:rPr>
        <w:t>економічних</w:t>
      </w:r>
      <w:proofErr w:type="spellEnd"/>
      <w:r w:rsidRPr="00925B73">
        <w:rPr>
          <w:sz w:val="28"/>
          <w:szCs w:val="28"/>
        </w:rPr>
        <w:t xml:space="preserve"> </w:t>
      </w:r>
      <w:proofErr w:type="spellStart"/>
      <w:r w:rsidRPr="00925B73">
        <w:rPr>
          <w:sz w:val="28"/>
          <w:szCs w:val="28"/>
        </w:rPr>
        <w:t>вигод</w:t>
      </w:r>
      <w:proofErr w:type="spellEnd"/>
      <w:r w:rsidRPr="00925B73">
        <w:rPr>
          <w:sz w:val="28"/>
          <w:szCs w:val="28"/>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w:t>
      </w:r>
      <w:proofErr w:type="gramStart"/>
      <w:r w:rsidRPr="00925B73">
        <w:rPr>
          <w:sz w:val="28"/>
          <w:szCs w:val="28"/>
        </w:rPr>
        <w:t>в</w:t>
      </w:r>
      <w:proofErr w:type="gramEnd"/>
      <w:r w:rsidRPr="00925B73">
        <w:rPr>
          <w:sz w:val="28"/>
          <w:szCs w:val="28"/>
        </w:rPr>
        <w:t xml:space="preserve"> власників)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Складова частина власного капіталу, що визначається як </w:t>
      </w:r>
      <w:proofErr w:type="gramStart"/>
      <w:r w:rsidRPr="00925B73">
        <w:rPr>
          <w:sz w:val="28"/>
          <w:szCs w:val="28"/>
        </w:rPr>
        <w:t>р</w:t>
      </w:r>
      <w:proofErr w:type="gramEnd"/>
      <w:r w:rsidRPr="00925B73">
        <w:rPr>
          <w:sz w:val="28"/>
          <w:szCs w:val="28"/>
        </w:rPr>
        <w:t>ізниця між його доходами та витратами та залишається у підприємства після сплати податків, виплати доходів власникам, формування резервного та інших видів капіталу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Перевищення суми витрат над сумою доходу, для отримання якого були здійснені ці витрати, – це: </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сума, на яку доходи перевищують </w:t>
      </w:r>
      <w:proofErr w:type="gramStart"/>
      <w:r w:rsidRPr="00925B73">
        <w:rPr>
          <w:sz w:val="28"/>
          <w:szCs w:val="28"/>
        </w:rPr>
        <w:t>пов’язан</w:t>
      </w:r>
      <w:proofErr w:type="gramEnd"/>
      <w:r w:rsidRPr="00925B73">
        <w:rPr>
          <w:sz w:val="28"/>
          <w:szCs w:val="28"/>
        </w:rPr>
        <w:t>і з ними витрати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Будь-яка основна діяльність </w:t>
      </w:r>
      <w:proofErr w:type="gramStart"/>
      <w:r w:rsidRPr="00925B73">
        <w:rPr>
          <w:sz w:val="28"/>
          <w:szCs w:val="28"/>
        </w:rPr>
        <w:t>п</w:t>
      </w:r>
      <w:proofErr w:type="gramEnd"/>
      <w:r w:rsidRPr="00925B73">
        <w:rPr>
          <w:sz w:val="28"/>
          <w:szCs w:val="28"/>
        </w:rPr>
        <w:t>ідприємства, а також операції, що її забезпечують або виникають внаслідок її проведення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Придбання та реалізація тих необоротних активів, а також тих фінансових інвестицій, які не є складовою частиною еквівалентів грошових коштів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Операції, пов’язані з виробництвом або реалізацією продукції (товарів, робіт, послуг), що є головною метою створення </w:t>
      </w:r>
      <w:proofErr w:type="gramStart"/>
      <w:r w:rsidRPr="00925B73">
        <w:rPr>
          <w:sz w:val="28"/>
          <w:szCs w:val="28"/>
        </w:rPr>
        <w:t>п</w:t>
      </w:r>
      <w:proofErr w:type="gramEnd"/>
      <w:r w:rsidRPr="00925B73">
        <w:rPr>
          <w:sz w:val="28"/>
          <w:szCs w:val="28"/>
        </w:rPr>
        <w:t>ідприємства і забезпечують основну частку його доходу – це:</w:t>
      </w:r>
    </w:p>
    <w:p w:rsidR="00925B73" w:rsidRPr="00925B73" w:rsidRDefault="00925B73" w:rsidP="00925B73">
      <w:pPr>
        <w:pStyle w:val="a5"/>
        <w:numPr>
          <w:ilvl w:val="0"/>
          <w:numId w:val="17"/>
        </w:numPr>
        <w:spacing w:line="312" w:lineRule="auto"/>
        <w:rPr>
          <w:sz w:val="28"/>
          <w:szCs w:val="28"/>
        </w:rPr>
      </w:pPr>
      <w:r w:rsidRPr="00925B73">
        <w:rPr>
          <w:sz w:val="28"/>
          <w:szCs w:val="28"/>
        </w:rPr>
        <w:t>Діяльність, що призводить до змін розмі</w:t>
      </w:r>
      <w:proofErr w:type="gramStart"/>
      <w:r w:rsidRPr="00925B73">
        <w:rPr>
          <w:sz w:val="28"/>
          <w:szCs w:val="28"/>
        </w:rPr>
        <w:t>р</w:t>
      </w:r>
      <w:proofErr w:type="gramEnd"/>
      <w:r w:rsidRPr="00925B73">
        <w:rPr>
          <w:sz w:val="28"/>
          <w:szCs w:val="28"/>
        </w:rPr>
        <w:t>ів і складу власного та позикового капіталу підприємства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Основна діяльність </w:t>
      </w:r>
      <w:proofErr w:type="gramStart"/>
      <w:r w:rsidRPr="00925B73">
        <w:rPr>
          <w:sz w:val="28"/>
          <w:szCs w:val="28"/>
        </w:rPr>
        <w:t>п</w:t>
      </w:r>
      <w:proofErr w:type="gramEnd"/>
      <w:r w:rsidRPr="00925B73">
        <w:rPr>
          <w:sz w:val="28"/>
          <w:szCs w:val="28"/>
        </w:rPr>
        <w:t>ідприємства, а також інші види діяльності, які не є інвестиційною чи фінансовою діяльністю – це:</w:t>
      </w:r>
    </w:p>
    <w:p w:rsidR="00925B73" w:rsidRPr="00925B73" w:rsidRDefault="00925B73" w:rsidP="00925B73">
      <w:pPr>
        <w:pStyle w:val="21"/>
        <w:numPr>
          <w:ilvl w:val="0"/>
          <w:numId w:val="17"/>
        </w:numPr>
        <w:tabs>
          <w:tab w:val="left" w:pos="728"/>
          <w:tab w:val="left" w:pos="2160"/>
        </w:tabs>
        <w:spacing w:after="0" w:line="312" w:lineRule="auto"/>
        <w:rPr>
          <w:sz w:val="28"/>
          <w:szCs w:val="28"/>
          <w:lang w:val="uk-UA"/>
        </w:rPr>
      </w:pPr>
      <w:r w:rsidRPr="00925B73">
        <w:rPr>
          <w:sz w:val="28"/>
          <w:szCs w:val="28"/>
        </w:rPr>
        <w:t xml:space="preserve">До </w:t>
      </w:r>
      <w:proofErr w:type="spellStart"/>
      <w:r w:rsidRPr="00925B73">
        <w:rPr>
          <w:sz w:val="28"/>
          <w:szCs w:val="28"/>
        </w:rPr>
        <w:t>фінансових</w:t>
      </w:r>
      <w:proofErr w:type="spellEnd"/>
      <w:r w:rsidRPr="00925B73">
        <w:rPr>
          <w:sz w:val="28"/>
          <w:szCs w:val="28"/>
        </w:rPr>
        <w:t xml:space="preserve"> </w:t>
      </w:r>
      <w:proofErr w:type="spellStart"/>
      <w:r w:rsidRPr="00925B73">
        <w:rPr>
          <w:sz w:val="28"/>
          <w:szCs w:val="28"/>
        </w:rPr>
        <w:t>результатів</w:t>
      </w:r>
      <w:proofErr w:type="spellEnd"/>
      <w:r w:rsidRPr="00925B73">
        <w:rPr>
          <w:sz w:val="28"/>
          <w:szCs w:val="28"/>
        </w:rPr>
        <w:t xml:space="preserve"> </w:t>
      </w:r>
      <w:proofErr w:type="spellStart"/>
      <w:r w:rsidRPr="00925B73">
        <w:rPr>
          <w:sz w:val="28"/>
          <w:szCs w:val="28"/>
        </w:rPr>
        <w:t>господарської</w:t>
      </w:r>
      <w:proofErr w:type="spellEnd"/>
      <w:r w:rsidRPr="00925B73">
        <w:rPr>
          <w:sz w:val="28"/>
          <w:szCs w:val="28"/>
        </w:rPr>
        <w:t xml:space="preserve"> </w:t>
      </w:r>
      <w:proofErr w:type="spellStart"/>
      <w:r w:rsidRPr="00925B73">
        <w:rPr>
          <w:sz w:val="28"/>
          <w:szCs w:val="28"/>
        </w:rPr>
        <w:t>діяльності</w:t>
      </w:r>
      <w:proofErr w:type="spellEnd"/>
      <w:r w:rsidRPr="00925B73">
        <w:rPr>
          <w:sz w:val="28"/>
          <w:szCs w:val="28"/>
        </w:rPr>
        <w:t xml:space="preserve"> </w:t>
      </w:r>
      <w:proofErr w:type="spellStart"/>
      <w:r w:rsidRPr="00925B73">
        <w:rPr>
          <w:sz w:val="28"/>
          <w:szCs w:val="28"/>
        </w:rPr>
        <w:t>відносять</w:t>
      </w:r>
      <w:proofErr w:type="spellEnd"/>
      <w:r w:rsidRPr="00925B73">
        <w:rPr>
          <w:sz w:val="28"/>
          <w:szCs w:val="28"/>
        </w:rPr>
        <w:t xml:space="preserve">: </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Яка проводка відповідає операції: “Списана на фінансові результати фактична собівартість реалізованої продукції”</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Якою бухгалтерською проводкою відображається операція «Відвантажено продукцію покупцю за продажною вартістю»:</w:t>
      </w:r>
    </w:p>
    <w:p w:rsidR="00925B73" w:rsidRPr="00925B73" w:rsidRDefault="00925B73" w:rsidP="00925B73">
      <w:pPr>
        <w:pStyle w:val="a5"/>
        <w:numPr>
          <w:ilvl w:val="0"/>
          <w:numId w:val="17"/>
        </w:numPr>
        <w:spacing w:line="312" w:lineRule="auto"/>
        <w:rPr>
          <w:sz w:val="28"/>
          <w:szCs w:val="28"/>
        </w:rPr>
      </w:pPr>
      <w:r w:rsidRPr="00925B73">
        <w:rPr>
          <w:bCs/>
          <w:sz w:val="28"/>
          <w:szCs w:val="28"/>
        </w:rPr>
        <w:lastRenderedPageBreak/>
        <w:t xml:space="preserve">Чистим прибутком є </w:t>
      </w:r>
      <w:proofErr w:type="gramStart"/>
      <w:r w:rsidRPr="00925B73">
        <w:rPr>
          <w:bCs/>
          <w:sz w:val="28"/>
          <w:szCs w:val="28"/>
        </w:rPr>
        <w:t>р</w:t>
      </w:r>
      <w:proofErr w:type="gramEnd"/>
      <w:r w:rsidRPr="00925B73">
        <w:rPr>
          <w:bCs/>
          <w:sz w:val="28"/>
          <w:szCs w:val="28"/>
        </w:rPr>
        <w:t xml:space="preserve">ізниця між: </w:t>
      </w:r>
      <w:r w:rsidRPr="00925B73">
        <w:rPr>
          <w:sz w:val="28"/>
          <w:szCs w:val="28"/>
        </w:rPr>
        <w:t xml:space="preserve"> </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Ставка податку на прибуток в Україні становить: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Визначити суму податку на прибуток, якщо виручка від реалізації становить 12000,00 грн. (в т.ч. ПДВ), собівартість реалізованої продукції 7000,00 грн., </w:t>
      </w:r>
      <w:proofErr w:type="gramStart"/>
      <w:r w:rsidRPr="00925B73">
        <w:rPr>
          <w:sz w:val="28"/>
          <w:szCs w:val="28"/>
        </w:rPr>
        <w:t>адм</w:t>
      </w:r>
      <w:proofErr w:type="gramEnd"/>
      <w:r w:rsidRPr="00925B73">
        <w:rPr>
          <w:sz w:val="28"/>
          <w:szCs w:val="28"/>
        </w:rPr>
        <w:t>іністративні витрати 1500,00 грн.</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бухгалтерською проводкою відображається нарахування амортизації на транспорт, задіяний в реалізації продукції: </w:t>
      </w:r>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відображено собівартість реалізованих рекламних послуг</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36 К 70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70 К 64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90 К 23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31 К 36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79 К 70 буде відображена на суму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Особи, які використовують фінансову звітність та іншу бухгалтерську інформацію для задоволення певних інформаційних потреб, називаються:</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Які користувачі використовують у </w:t>
      </w:r>
      <w:proofErr w:type="gramStart"/>
      <w:r w:rsidRPr="00925B73">
        <w:rPr>
          <w:sz w:val="28"/>
          <w:szCs w:val="28"/>
        </w:rPr>
        <w:t>своїй</w:t>
      </w:r>
      <w:proofErr w:type="gramEnd"/>
      <w:r w:rsidRPr="00925B73">
        <w:rPr>
          <w:sz w:val="28"/>
          <w:szCs w:val="28"/>
        </w:rPr>
        <w:t xml:space="preserve"> діяльності бухгалтерську інформацію, що становить комерційну таємницю: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Система узагальнюючих і взаємопов’язаних показникі</w:t>
      </w:r>
      <w:proofErr w:type="gramStart"/>
      <w:r w:rsidRPr="00925B73">
        <w:rPr>
          <w:sz w:val="28"/>
          <w:szCs w:val="28"/>
        </w:rPr>
        <w:t>в</w:t>
      </w:r>
      <w:proofErr w:type="gramEnd"/>
      <w:r w:rsidRPr="00925B73">
        <w:rPr>
          <w:sz w:val="28"/>
          <w:szCs w:val="28"/>
        </w:rPr>
        <w:t xml:space="preserve"> стану та використання основних та оборотних засобів, про джерела їх формування, фінансові результати, напрямки використання прибутку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про фінансовий стан </w:t>
      </w:r>
      <w:proofErr w:type="gramStart"/>
      <w:r w:rsidRPr="00925B73">
        <w:rPr>
          <w:sz w:val="28"/>
          <w:szCs w:val="28"/>
        </w:rPr>
        <w:t>п</w:t>
      </w:r>
      <w:proofErr w:type="gramEnd"/>
      <w:r w:rsidRPr="00925B73">
        <w:rPr>
          <w:sz w:val="28"/>
          <w:szCs w:val="28"/>
        </w:rPr>
        <w:t>ідприємства, який відображає на певну дату його активи, зобов’язання і власний капітал</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який відображає зміни у складі власного капіталу </w:t>
      </w:r>
      <w:proofErr w:type="gramStart"/>
      <w:r w:rsidRPr="00925B73">
        <w:rPr>
          <w:sz w:val="28"/>
          <w:szCs w:val="28"/>
        </w:rPr>
        <w:t>п</w:t>
      </w:r>
      <w:proofErr w:type="gramEnd"/>
      <w:r w:rsidRPr="00925B73">
        <w:rPr>
          <w:sz w:val="28"/>
          <w:szCs w:val="28"/>
        </w:rPr>
        <w:t xml:space="preserve">ідприємства протягом звітного періоду </w:t>
      </w:r>
    </w:p>
    <w:p w:rsidR="00925B73" w:rsidRPr="00925B73" w:rsidRDefault="00925B73" w:rsidP="00925B73">
      <w:pPr>
        <w:pStyle w:val="a5"/>
        <w:numPr>
          <w:ilvl w:val="0"/>
          <w:numId w:val="17"/>
        </w:numPr>
        <w:spacing w:line="312" w:lineRule="auto"/>
        <w:rPr>
          <w:sz w:val="28"/>
          <w:szCs w:val="28"/>
        </w:rPr>
      </w:pPr>
      <w:r w:rsidRPr="00925B73">
        <w:rPr>
          <w:sz w:val="28"/>
          <w:szCs w:val="28"/>
        </w:rPr>
        <w:t>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w:t>
      </w:r>
      <w:proofErr w:type="gramStart"/>
      <w:r w:rsidRPr="00925B73">
        <w:rPr>
          <w:sz w:val="28"/>
          <w:szCs w:val="28"/>
        </w:rPr>
        <w:t>про</w:t>
      </w:r>
      <w:proofErr w:type="gramEnd"/>
      <w:r w:rsidRPr="00925B73">
        <w:rPr>
          <w:sz w:val="28"/>
          <w:szCs w:val="28"/>
        </w:rPr>
        <w:t xml:space="preserve"> доходи, витрати, фінансові результати та сукупний дохід</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w:t>
      </w:r>
      <w:proofErr w:type="gramStart"/>
      <w:r w:rsidRPr="00925B73">
        <w:rPr>
          <w:sz w:val="28"/>
          <w:szCs w:val="28"/>
        </w:rPr>
        <w:t>обл</w:t>
      </w:r>
      <w:proofErr w:type="gramEnd"/>
      <w:r w:rsidRPr="00925B73">
        <w:rPr>
          <w:sz w:val="28"/>
          <w:szCs w:val="28"/>
        </w:rPr>
        <w:t>іку або міжнародними стандартами фінансової звітності</w:t>
      </w:r>
    </w:p>
    <w:p w:rsidR="00925B73" w:rsidRPr="00925B73" w:rsidRDefault="00925B73" w:rsidP="00925B73">
      <w:pPr>
        <w:pStyle w:val="a5"/>
        <w:numPr>
          <w:ilvl w:val="0"/>
          <w:numId w:val="17"/>
        </w:numPr>
        <w:spacing w:line="312" w:lineRule="auto"/>
        <w:rPr>
          <w:sz w:val="28"/>
          <w:szCs w:val="28"/>
        </w:rPr>
      </w:pPr>
      <w:r w:rsidRPr="00925B73">
        <w:rPr>
          <w:sz w:val="28"/>
          <w:szCs w:val="28"/>
        </w:rPr>
        <w:t>Які з нижче перерахованих користувачів бухгалтерської звітності відносяться до зовнішніх користувачів з непрямим фінансовим інтересом</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баланс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фінансові результати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рух грошових коштів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власний капітал для подання в органи статистики:</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Р</w:t>
      </w:r>
      <w:proofErr w:type="gramEnd"/>
      <w:r w:rsidRPr="00925B73">
        <w:rPr>
          <w:sz w:val="28"/>
          <w:szCs w:val="28"/>
        </w:rPr>
        <w:t xml:space="preserve">ічна фінансова звітність повинна бути здана до: </w:t>
      </w:r>
    </w:p>
    <w:p w:rsidR="00925B73" w:rsidRPr="00925B73" w:rsidRDefault="00925B73" w:rsidP="00925B73">
      <w:pPr>
        <w:pStyle w:val="a5"/>
        <w:numPr>
          <w:ilvl w:val="0"/>
          <w:numId w:val="17"/>
        </w:numPr>
        <w:tabs>
          <w:tab w:val="left" w:pos="504"/>
          <w:tab w:val="left" w:pos="672"/>
        </w:tabs>
        <w:spacing w:line="312" w:lineRule="auto"/>
        <w:rPr>
          <w:sz w:val="28"/>
          <w:szCs w:val="28"/>
          <w:lang w:val="uk-UA"/>
        </w:rPr>
      </w:pPr>
      <w:r w:rsidRPr="00925B73">
        <w:rPr>
          <w:sz w:val="28"/>
          <w:szCs w:val="28"/>
          <w:lang w:val="uk-UA"/>
        </w:rPr>
        <w:t>Обрати варіант, в якому відображені тільки статті активу балансу: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Валовий прибуток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Чистий фінансовий результат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третьому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Сума статей активу Балансу (Звіту про фінансовий стан) дорівню</w:t>
      </w:r>
      <w:proofErr w:type="gramStart"/>
      <w:r w:rsidRPr="00925B73">
        <w:rPr>
          <w:sz w:val="28"/>
          <w:szCs w:val="28"/>
        </w:rPr>
        <w:t>є:</w:t>
      </w:r>
      <w:proofErr w:type="gramEnd"/>
    </w:p>
    <w:p w:rsidR="00112030" w:rsidRPr="008E763E" w:rsidRDefault="00112030" w:rsidP="008E763E"/>
    <w:sectPr w:rsidR="00112030" w:rsidRPr="008E763E"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83000"/>
    <w:multiLevelType w:val="hybridMultilevel"/>
    <w:tmpl w:val="7B58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4"/>
  </w:num>
  <w:num w:numId="5">
    <w:abstractNumId w:val="11"/>
  </w:num>
  <w:num w:numId="6">
    <w:abstractNumId w:val="1"/>
  </w:num>
  <w:num w:numId="7">
    <w:abstractNumId w:val="12"/>
  </w:num>
  <w:num w:numId="8">
    <w:abstractNumId w:val="5"/>
  </w:num>
  <w:num w:numId="9">
    <w:abstractNumId w:val="9"/>
  </w:num>
  <w:num w:numId="10">
    <w:abstractNumId w:val="7"/>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47E9"/>
    <w:rsid w:val="00016543"/>
    <w:rsid w:val="0002037E"/>
    <w:rsid w:val="00030D3F"/>
    <w:rsid w:val="00041024"/>
    <w:rsid w:val="000524A7"/>
    <w:rsid w:val="00053B5B"/>
    <w:rsid w:val="00070ADD"/>
    <w:rsid w:val="0008747C"/>
    <w:rsid w:val="000935EF"/>
    <w:rsid w:val="000B5CD4"/>
    <w:rsid w:val="000C4F00"/>
    <w:rsid w:val="000F21CE"/>
    <w:rsid w:val="000F4BAF"/>
    <w:rsid w:val="000F76D1"/>
    <w:rsid w:val="001064A3"/>
    <w:rsid w:val="00112030"/>
    <w:rsid w:val="00127609"/>
    <w:rsid w:val="00131573"/>
    <w:rsid w:val="00132945"/>
    <w:rsid w:val="0014698A"/>
    <w:rsid w:val="00153EF3"/>
    <w:rsid w:val="00160C52"/>
    <w:rsid w:val="00162533"/>
    <w:rsid w:val="001636B7"/>
    <w:rsid w:val="00170EFB"/>
    <w:rsid w:val="00171988"/>
    <w:rsid w:val="001758E0"/>
    <w:rsid w:val="00181FAF"/>
    <w:rsid w:val="00187E4E"/>
    <w:rsid w:val="00193C99"/>
    <w:rsid w:val="001A1FA6"/>
    <w:rsid w:val="001A49FB"/>
    <w:rsid w:val="001A7658"/>
    <w:rsid w:val="001C2CAC"/>
    <w:rsid w:val="001C397A"/>
    <w:rsid w:val="001C4B74"/>
    <w:rsid w:val="001D3599"/>
    <w:rsid w:val="001E1903"/>
    <w:rsid w:val="001E39ED"/>
    <w:rsid w:val="001F00CC"/>
    <w:rsid w:val="001F106F"/>
    <w:rsid w:val="00202182"/>
    <w:rsid w:val="00221F92"/>
    <w:rsid w:val="0022527F"/>
    <w:rsid w:val="00232621"/>
    <w:rsid w:val="002413AC"/>
    <w:rsid w:val="00244259"/>
    <w:rsid w:val="00255D3F"/>
    <w:rsid w:val="00266F37"/>
    <w:rsid w:val="0027307F"/>
    <w:rsid w:val="00280E36"/>
    <w:rsid w:val="0028654F"/>
    <w:rsid w:val="002907DD"/>
    <w:rsid w:val="00291057"/>
    <w:rsid w:val="002B0B4A"/>
    <w:rsid w:val="002D2C8F"/>
    <w:rsid w:val="002D2CC2"/>
    <w:rsid w:val="002D4687"/>
    <w:rsid w:val="002E131C"/>
    <w:rsid w:val="002E396C"/>
    <w:rsid w:val="002F4770"/>
    <w:rsid w:val="002F6608"/>
    <w:rsid w:val="003035EF"/>
    <w:rsid w:val="00307626"/>
    <w:rsid w:val="0032058F"/>
    <w:rsid w:val="00350783"/>
    <w:rsid w:val="00367B61"/>
    <w:rsid w:val="00373242"/>
    <w:rsid w:val="003876F9"/>
    <w:rsid w:val="003951BA"/>
    <w:rsid w:val="0039587E"/>
    <w:rsid w:val="003A5B36"/>
    <w:rsid w:val="003B6186"/>
    <w:rsid w:val="003E3AFF"/>
    <w:rsid w:val="003F12AD"/>
    <w:rsid w:val="003F5D2F"/>
    <w:rsid w:val="00412143"/>
    <w:rsid w:val="00412C67"/>
    <w:rsid w:val="00430C3C"/>
    <w:rsid w:val="00435619"/>
    <w:rsid w:val="00442108"/>
    <w:rsid w:val="0044749C"/>
    <w:rsid w:val="0046645A"/>
    <w:rsid w:val="00471977"/>
    <w:rsid w:val="00486D9A"/>
    <w:rsid w:val="0048770A"/>
    <w:rsid w:val="004908FF"/>
    <w:rsid w:val="004923F6"/>
    <w:rsid w:val="00494F11"/>
    <w:rsid w:val="004A4939"/>
    <w:rsid w:val="004B761D"/>
    <w:rsid w:val="004C511A"/>
    <w:rsid w:val="004C6542"/>
    <w:rsid w:val="004D50DE"/>
    <w:rsid w:val="004D7B6C"/>
    <w:rsid w:val="004E1D06"/>
    <w:rsid w:val="004F4381"/>
    <w:rsid w:val="004F4864"/>
    <w:rsid w:val="00523847"/>
    <w:rsid w:val="00527E15"/>
    <w:rsid w:val="0053299D"/>
    <w:rsid w:val="00533BB0"/>
    <w:rsid w:val="0056565E"/>
    <w:rsid w:val="005763ED"/>
    <w:rsid w:val="00583118"/>
    <w:rsid w:val="005952D5"/>
    <w:rsid w:val="005A3C7F"/>
    <w:rsid w:val="005C03EA"/>
    <w:rsid w:val="005C2953"/>
    <w:rsid w:val="005C36E7"/>
    <w:rsid w:val="005D75AC"/>
    <w:rsid w:val="005E0A91"/>
    <w:rsid w:val="005E374C"/>
    <w:rsid w:val="005E54A5"/>
    <w:rsid w:val="005E600C"/>
    <w:rsid w:val="00603EC7"/>
    <w:rsid w:val="00611D66"/>
    <w:rsid w:val="00625451"/>
    <w:rsid w:val="006401E2"/>
    <w:rsid w:val="006414C7"/>
    <w:rsid w:val="00663D99"/>
    <w:rsid w:val="006818F8"/>
    <w:rsid w:val="006A391C"/>
    <w:rsid w:val="006A4761"/>
    <w:rsid w:val="006B2A96"/>
    <w:rsid w:val="006B57A5"/>
    <w:rsid w:val="006C4720"/>
    <w:rsid w:val="006D09EE"/>
    <w:rsid w:val="006E0338"/>
    <w:rsid w:val="006E033A"/>
    <w:rsid w:val="006F7E2A"/>
    <w:rsid w:val="0070071C"/>
    <w:rsid w:val="00701A4D"/>
    <w:rsid w:val="00727CDE"/>
    <w:rsid w:val="0073387C"/>
    <w:rsid w:val="00757C5B"/>
    <w:rsid w:val="00766689"/>
    <w:rsid w:val="0077323F"/>
    <w:rsid w:val="00775629"/>
    <w:rsid w:val="007800D3"/>
    <w:rsid w:val="00782421"/>
    <w:rsid w:val="00785359"/>
    <w:rsid w:val="00786267"/>
    <w:rsid w:val="00787D06"/>
    <w:rsid w:val="00792D43"/>
    <w:rsid w:val="007A5612"/>
    <w:rsid w:val="007A5E53"/>
    <w:rsid w:val="007B475C"/>
    <w:rsid w:val="007B6A06"/>
    <w:rsid w:val="007C31F9"/>
    <w:rsid w:val="007D095E"/>
    <w:rsid w:val="007D18AF"/>
    <w:rsid w:val="007E79B0"/>
    <w:rsid w:val="007F2C6A"/>
    <w:rsid w:val="00815B37"/>
    <w:rsid w:val="008260F5"/>
    <w:rsid w:val="008264C4"/>
    <w:rsid w:val="00830FDF"/>
    <w:rsid w:val="00832E18"/>
    <w:rsid w:val="008435CE"/>
    <w:rsid w:val="00844A27"/>
    <w:rsid w:val="00864186"/>
    <w:rsid w:val="00874A7D"/>
    <w:rsid w:val="00875A4E"/>
    <w:rsid w:val="008829A7"/>
    <w:rsid w:val="008B0716"/>
    <w:rsid w:val="008B19CD"/>
    <w:rsid w:val="008B3470"/>
    <w:rsid w:val="008B4E2F"/>
    <w:rsid w:val="008C003D"/>
    <w:rsid w:val="008D7B61"/>
    <w:rsid w:val="008E573B"/>
    <w:rsid w:val="008E763E"/>
    <w:rsid w:val="008F4879"/>
    <w:rsid w:val="008F5DA7"/>
    <w:rsid w:val="008F64B0"/>
    <w:rsid w:val="009102D6"/>
    <w:rsid w:val="009122C7"/>
    <w:rsid w:val="009127AF"/>
    <w:rsid w:val="00914B6C"/>
    <w:rsid w:val="00925B73"/>
    <w:rsid w:val="00927B3F"/>
    <w:rsid w:val="00931DB5"/>
    <w:rsid w:val="00943772"/>
    <w:rsid w:val="0094552F"/>
    <w:rsid w:val="00946887"/>
    <w:rsid w:val="009549E3"/>
    <w:rsid w:val="009764F3"/>
    <w:rsid w:val="009B0A80"/>
    <w:rsid w:val="009B4873"/>
    <w:rsid w:val="009B7D09"/>
    <w:rsid w:val="009C406E"/>
    <w:rsid w:val="009C6933"/>
    <w:rsid w:val="009D03D0"/>
    <w:rsid w:val="009D1B04"/>
    <w:rsid w:val="009E032B"/>
    <w:rsid w:val="009E7BC5"/>
    <w:rsid w:val="00A01D7C"/>
    <w:rsid w:val="00A04223"/>
    <w:rsid w:val="00A25CAD"/>
    <w:rsid w:val="00A25DC3"/>
    <w:rsid w:val="00A30C12"/>
    <w:rsid w:val="00A40DA1"/>
    <w:rsid w:val="00A50E25"/>
    <w:rsid w:val="00A62C55"/>
    <w:rsid w:val="00A730BA"/>
    <w:rsid w:val="00A81F7A"/>
    <w:rsid w:val="00A83E61"/>
    <w:rsid w:val="00A92ACF"/>
    <w:rsid w:val="00AA1737"/>
    <w:rsid w:val="00AB549C"/>
    <w:rsid w:val="00AB6FBE"/>
    <w:rsid w:val="00AC258F"/>
    <w:rsid w:val="00AD08D2"/>
    <w:rsid w:val="00AD6683"/>
    <w:rsid w:val="00AE780E"/>
    <w:rsid w:val="00B02FB8"/>
    <w:rsid w:val="00B254CE"/>
    <w:rsid w:val="00B37ED5"/>
    <w:rsid w:val="00B40B2A"/>
    <w:rsid w:val="00B468F9"/>
    <w:rsid w:val="00B55413"/>
    <w:rsid w:val="00B62DA7"/>
    <w:rsid w:val="00B724ED"/>
    <w:rsid w:val="00B96425"/>
    <w:rsid w:val="00BB52B2"/>
    <w:rsid w:val="00BC0EF5"/>
    <w:rsid w:val="00BD2763"/>
    <w:rsid w:val="00BD314C"/>
    <w:rsid w:val="00BD4B15"/>
    <w:rsid w:val="00BD7188"/>
    <w:rsid w:val="00BE0E5B"/>
    <w:rsid w:val="00BE2D0E"/>
    <w:rsid w:val="00BE36BB"/>
    <w:rsid w:val="00BF2175"/>
    <w:rsid w:val="00C223FF"/>
    <w:rsid w:val="00C47AE0"/>
    <w:rsid w:val="00C6041C"/>
    <w:rsid w:val="00C63955"/>
    <w:rsid w:val="00C74C9A"/>
    <w:rsid w:val="00C804B9"/>
    <w:rsid w:val="00C80A0B"/>
    <w:rsid w:val="00C95E4A"/>
    <w:rsid w:val="00CA0348"/>
    <w:rsid w:val="00CA0E9B"/>
    <w:rsid w:val="00CB0198"/>
    <w:rsid w:val="00CB5F59"/>
    <w:rsid w:val="00CC132C"/>
    <w:rsid w:val="00CD41F8"/>
    <w:rsid w:val="00CD7CAF"/>
    <w:rsid w:val="00CE38BC"/>
    <w:rsid w:val="00D10E05"/>
    <w:rsid w:val="00D16EC8"/>
    <w:rsid w:val="00D20C68"/>
    <w:rsid w:val="00D25A71"/>
    <w:rsid w:val="00D42384"/>
    <w:rsid w:val="00D45720"/>
    <w:rsid w:val="00D60208"/>
    <w:rsid w:val="00D8564F"/>
    <w:rsid w:val="00D97282"/>
    <w:rsid w:val="00DA0007"/>
    <w:rsid w:val="00DB150E"/>
    <w:rsid w:val="00DB1DC9"/>
    <w:rsid w:val="00DC1C7D"/>
    <w:rsid w:val="00DC4832"/>
    <w:rsid w:val="00DD2FAF"/>
    <w:rsid w:val="00DD32F8"/>
    <w:rsid w:val="00DE57BF"/>
    <w:rsid w:val="00DF6A21"/>
    <w:rsid w:val="00E05C33"/>
    <w:rsid w:val="00E160B6"/>
    <w:rsid w:val="00E244A6"/>
    <w:rsid w:val="00E2539F"/>
    <w:rsid w:val="00E256FB"/>
    <w:rsid w:val="00E40454"/>
    <w:rsid w:val="00E4470E"/>
    <w:rsid w:val="00E52530"/>
    <w:rsid w:val="00E5260E"/>
    <w:rsid w:val="00E561D4"/>
    <w:rsid w:val="00E6067D"/>
    <w:rsid w:val="00E63ABF"/>
    <w:rsid w:val="00E662CC"/>
    <w:rsid w:val="00E723BE"/>
    <w:rsid w:val="00E816E3"/>
    <w:rsid w:val="00E9503E"/>
    <w:rsid w:val="00EA5503"/>
    <w:rsid w:val="00EB53BD"/>
    <w:rsid w:val="00EB54C5"/>
    <w:rsid w:val="00EB5DA8"/>
    <w:rsid w:val="00EC2026"/>
    <w:rsid w:val="00EC3B89"/>
    <w:rsid w:val="00EC6032"/>
    <w:rsid w:val="00ED1206"/>
    <w:rsid w:val="00EE7793"/>
    <w:rsid w:val="00F06E1A"/>
    <w:rsid w:val="00F3599F"/>
    <w:rsid w:val="00F37149"/>
    <w:rsid w:val="00F415F9"/>
    <w:rsid w:val="00F41DC7"/>
    <w:rsid w:val="00F436D0"/>
    <w:rsid w:val="00F53211"/>
    <w:rsid w:val="00F607F0"/>
    <w:rsid w:val="00F67406"/>
    <w:rsid w:val="00F67A33"/>
    <w:rsid w:val="00F77390"/>
    <w:rsid w:val="00F86D7C"/>
    <w:rsid w:val="00F87D06"/>
    <w:rsid w:val="00F9441E"/>
    <w:rsid w:val="00FA3EFB"/>
    <w:rsid w:val="00FA724A"/>
    <w:rsid w:val="00FC3094"/>
    <w:rsid w:val="00FC371E"/>
    <w:rsid w:val="00FD11FF"/>
    <w:rsid w:val="00FD31FA"/>
    <w:rsid w:val="00FD496D"/>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86%D0%BD%D1%84%D0%BE%D1%80%D0%BC%D0%B0%D1%86%D1%96%D0%B9%D0%BD%D1%96_%D1%82%D0%B5%D1%85%D0%BD%D0%BE%D0%BB%D0%BE%D0%B3%D1%96%D1%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k.wikipedia.org/wiki/%D0%97%D0%BE%D0%B1%D0%BE%D0%B2%27%D1%8F%D0%B7%D0%B0%D0%BD%D0%BD%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3%D1%80%D0%BE%D1%88%D1%96" TargetMode="External"/><Relationship Id="rId11" Type="http://schemas.openxmlformats.org/officeDocument/2006/relationships/hyperlink" Target="http://uk.wikipedia.org/wiki/%D0%86%D0%BD%D0%B2%D0%B5%D1%81%D1%82%D0%BE%D1%80" TargetMode="External"/><Relationship Id="rId5" Type="http://schemas.openxmlformats.org/officeDocument/2006/relationships/webSettings" Target="webSettings.xml"/><Relationship Id="rId10" Type="http://schemas.openxmlformats.org/officeDocument/2006/relationships/hyperlink" Target="http://uk.wikipedia.org/wiki/%D0%9F%D1%80%D0%B8%D0%B1%D1%83%D1%82%D0%BE%D0%BA" TargetMode="External"/><Relationship Id="rId4" Type="http://schemas.openxmlformats.org/officeDocument/2006/relationships/settings" Target="settings.xml"/><Relationship Id="rId9" Type="http://schemas.openxmlformats.org/officeDocument/2006/relationships/hyperlink" Target="http://uk.wikipedia.org/wiki/%D0%90%D0%BA%D1%82%D0%B8%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4234</Words>
  <Characters>24136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Жиглей І В</cp:lastModifiedBy>
  <cp:revision>6</cp:revision>
  <dcterms:created xsi:type="dcterms:W3CDTF">2019-11-08T09:14:00Z</dcterms:created>
  <dcterms:modified xsi:type="dcterms:W3CDTF">2019-11-08T09:39:00Z</dcterms:modified>
</cp:coreProperties>
</file>