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Pr="00155842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СИСТЕМНИЙ АНАЛІЗ ІНФОРМАЦІЙНО-ВИМІРЮВАЛЬНИХ СИСТЕМ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BF2C86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55842" w:rsidRPr="00631E32" w:rsidRDefault="00155842" w:rsidP="0015584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155842" w:rsidRPr="00631E32" w:rsidRDefault="00155842" w:rsidP="0015584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березня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155842" w:rsidRPr="00631E32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155842" w:rsidRDefault="00155842" w:rsidP="001558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55842" w:rsidRPr="00A703F8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155842" w:rsidRPr="00A703F8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Pr="00155842">
        <w:rPr>
          <w:rFonts w:ascii="Times New Roman" w:hAnsi="Times New Roman" w:cs="Times New Roman"/>
          <w:sz w:val="28"/>
          <w:szCs w:val="28"/>
          <w:lang w:val="uk-UA"/>
        </w:rPr>
        <w:t>Системний аналіз інформаційно-вимірювальних систем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55842" w:rsidRPr="00A703F8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155842" w:rsidRPr="00A703F8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55842" w:rsidRPr="00A703F8" w:rsidRDefault="00155842" w:rsidP="001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54" w:type="dxa"/>
        <w:jc w:val="center"/>
        <w:tblLook w:val="04A0" w:firstRow="1" w:lastRow="0" w:firstColumn="1" w:lastColumn="0" w:noHBand="0" w:noVBand="1"/>
      </w:tblPr>
      <w:tblGrid>
        <w:gridCol w:w="861"/>
        <w:gridCol w:w="8786"/>
        <w:gridCol w:w="7"/>
      </w:tblGrid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системний підхід вказує на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системних досліджень є …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забезпечує ….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розробка нової складної системи?</w:t>
            </w:r>
          </w:p>
        </w:tc>
      </w:tr>
      <w:tr w:rsidR="00155842" w:rsidRPr="00155842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дослідження існуючої системи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дослідження існуючої системи?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керування роботою складної системи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керування роботою складної системи?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розробки нової складної системи з використанням системного підходу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 з використанням системного підходу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розробки нової складної системи з використанням системного підходу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 з використанням системного підходу;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система: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Детермінована система: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Система, в якій відомі всі елементи і зв'язки між ними у вигляді однозначних залежностей (аналітичних або графічних), можна віднести до: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особливості системного підходу: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- це: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 системи: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правильне визначення системи:</w:t>
            </w:r>
          </w:p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суть системного підходу: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вірне визначення цілісності системи: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усіх об'єктів, зміна властивостей яких впливає на системи, а також тих об'єктів, чиї властивості змінюються в результаті поведінки системи, це: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Найпростіша, неподільна частина системи, яка визначається в залежності від мети побудови і аналізу системи: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Підсистема в складі системи-це: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свободи елементів системи визначають поняттям</w:t>
            </w:r>
          </w:p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системи у відсутності зовнішніх впливів зберігати свій стан як завгодно довго визначається поняттям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мета створення системи: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системи - це: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система - це:</w:t>
            </w:r>
          </w:p>
        </w:tc>
      </w:tr>
      <w:tr w:rsidR="00155842" w:rsidRPr="00AB0803" w:rsidTr="00155842">
        <w:trPr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 </w:t>
            </w:r>
          </w:p>
        </w:tc>
        <w:tc>
          <w:tcPr>
            <w:tcW w:w="8793" w:type="dxa"/>
            <w:gridSpan w:val="2"/>
          </w:tcPr>
          <w:p w:rsidR="00155842" w:rsidRPr="00AB0803" w:rsidRDefault="00155842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система -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система забезпечує: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Централізована система -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Системи, у яких змінюються параметри, називаються: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поданні об'єкта у вигляді дифузної системи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підхід –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37. </w:t>
            </w:r>
          </w:p>
        </w:tc>
        <w:tc>
          <w:tcPr>
            <w:tcW w:w="8786" w:type="dxa"/>
          </w:tcPr>
          <w:p w:rsidR="00155842" w:rsidRPr="00AB0803" w:rsidRDefault="00155842" w:rsidP="00022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Система –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Системний підхід –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Інтергративні</w:t>
            </w:r>
            <w:proofErr w:type="spellEnd"/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(емерджентні) властивості системи –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41.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Синергетичний ефект –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Елемент –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43.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Вхід –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Штучні системи – це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Підсистема –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46.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Середовище – це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Відкриті системи –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48. </w:t>
            </w:r>
          </w:p>
        </w:tc>
        <w:tc>
          <w:tcPr>
            <w:tcW w:w="8786" w:type="dxa"/>
          </w:tcPr>
          <w:p w:rsidR="00155842" w:rsidRPr="00AB0803" w:rsidRDefault="00155842" w:rsidP="00A610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системи (об’єкта) –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  <w:t>Поведінка системи –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системи –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не є властивостями системи: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Границя системи –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системи є: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Підсистема є: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Ієрархічною називається структура: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56.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Поведінка системи – це: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 стійкістю системи розуміють: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58. </w:t>
            </w:r>
          </w:p>
        </w:tc>
        <w:tc>
          <w:tcPr>
            <w:tcW w:w="8786" w:type="dxa"/>
          </w:tcPr>
          <w:p w:rsidR="00155842" w:rsidRPr="00AB0803" w:rsidRDefault="00155842" w:rsidP="00BD4D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Зв’язок – це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станом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системи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розуміють: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  <w:shd w:val="clear" w:color="auto" w:fill="auto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60. </w:t>
            </w:r>
          </w:p>
        </w:tc>
        <w:tc>
          <w:tcPr>
            <w:tcW w:w="8786" w:type="dxa"/>
            <w:shd w:val="clear" w:color="auto" w:fill="auto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Інтегративність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закономірність складної системи відображає:</w:t>
            </w:r>
          </w:p>
        </w:tc>
      </w:tr>
      <w:tr w:rsidR="00155842" w:rsidRPr="00155842" w:rsidTr="00155842">
        <w:trPr>
          <w:gridAfter w:val="1"/>
          <w:wAfter w:w="7" w:type="dxa"/>
          <w:jc w:val="center"/>
        </w:trPr>
        <w:tc>
          <w:tcPr>
            <w:tcW w:w="861" w:type="dxa"/>
            <w:shd w:val="clear" w:color="auto" w:fill="auto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61. </w:t>
            </w:r>
          </w:p>
        </w:tc>
        <w:tc>
          <w:tcPr>
            <w:tcW w:w="8786" w:type="dxa"/>
            <w:shd w:val="clear" w:color="auto" w:fill="auto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з проявів закономірності цілісності є взаємодія складної системи із зовнішнім середовищем, що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  <w:shd w:val="clear" w:color="auto" w:fill="auto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62. </w:t>
            </w:r>
          </w:p>
        </w:tc>
        <w:tc>
          <w:tcPr>
            <w:tcW w:w="8786" w:type="dxa"/>
            <w:shd w:val="clear" w:color="auto" w:fill="auto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  <w:shd w:val="clear" w:color="auto" w:fill="auto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63. </w:t>
            </w:r>
          </w:p>
        </w:tc>
        <w:tc>
          <w:tcPr>
            <w:tcW w:w="8786" w:type="dxa"/>
            <w:shd w:val="clear" w:color="auto" w:fill="auto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ієрархічності є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  <w:shd w:val="clear" w:color="auto" w:fill="auto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64. </w:t>
            </w:r>
          </w:p>
        </w:tc>
        <w:tc>
          <w:tcPr>
            <w:tcW w:w="8786" w:type="dxa"/>
            <w:shd w:val="clear" w:color="auto" w:fill="auto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еквіфінальності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  <w:shd w:val="clear" w:color="auto" w:fill="auto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65. </w:t>
            </w:r>
          </w:p>
        </w:tc>
        <w:tc>
          <w:tcPr>
            <w:tcW w:w="8786" w:type="dxa"/>
            <w:shd w:val="clear" w:color="auto" w:fill="auto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історичності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  <w:shd w:val="clear" w:color="auto" w:fill="auto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66. </w:t>
            </w:r>
          </w:p>
        </w:tc>
        <w:tc>
          <w:tcPr>
            <w:tcW w:w="8786" w:type="dxa"/>
            <w:shd w:val="clear" w:color="auto" w:fill="auto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Дифузна система протилежна за основними властивостями до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  <w:shd w:val="clear" w:color="auto" w:fill="auto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67. </w:t>
            </w:r>
          </w:p>
        </w:tc>
        <w:tc>
          <w:tcPr>
            <w:tcW w:w="8786" w:type="dxa"/>
            <w:shd w:val="clear" w:color="auto" w:fill="auto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організована система протилежна за основними властивостями до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  <w:shd w:val="clear" w:color="auto" w:fill="auto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68. </w:t>
            </w:r>
          </w:p>
        </w:tc>
        <w:tc>
          <w:tcPr>
            <w:tcW w:w="8786" w:type="dxa"/>
            <w:shd w:val="clear" w:color="auto" w:fill="auto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Система, що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самоорганізується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ключовими ознаками має …  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  <w:shd w:val="clear" w:color="auto" w:fill="auto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69. </w:t>
            </w:r>
          </w:p>
        </w:tc>
        <w:tc>
          <w:tcPr>
            <w:tcW w:w="8786" w:type="dxa"/>
            <w:shd w:val="clear" w:color="auto" w:fill="auto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закономірностей складних систем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  <w:shd w:val="clear" w:color="auto" w:fill="auto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70. </w:t>
            </w:r>
          </w:p>
        </w:tc>
        <w:tc>
          <w:tcPr>
            <w:tcW w:w="8786" w:type="dxa"/>
            <w:shd w:val="clear" w:color="auto" w:fill="auto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містить закономірності складних систем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  <w:shd w:val="clear" w:color="auto" w:fill="auto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71. </w:t>
            </w:r>
          </w:p>
        </w:tc>
        <w:tc>
          <w:tcPr>
            <w:tcW w:w="8786" w:type="dxa"/>
            <w:shd w:val="clear" w:color="auto" w:fill="auto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закономірностей складних систем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  <w:shd w:val="clear" w:color="auto" w:fill="auto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72. </w:t>
            </w:r>
          </w:p>
        </w:tc>
        <w:tc>
          <w:tcPr>
            <w:tcW w:w="8786" w:type="dxa"/>
            <w:shd w:val="clear" w:color="auto" w:fill="auto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містить закономірності складних систем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  <w:shd w:val="clear" w:color="auto" w:fill="auto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73. </w:t>
            </w:r>
          </w:p>
        </w:tc>
        <w:tc>
          <w:tcPr>
            <w:tcW w:w="8786" w:type="dxa"/>
            <w:shd w:val="clear" w:color="auto" w:fill="auto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реалізуємості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потенційної ефективності системи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  <w:shd w:val="clear" w:color="auto" w:fill="auto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8786" w:type="dxa"/>
            <w:shd w:val="clear" w:color="auto" w:fill="auto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необхідного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різномаїття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вказує на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75. </w:t>
            </w:r>
          </w:p>
        </w:tc>
        <w:tc>
          <w:tcPr>
            <w:tcW w:w="8786" w:type="dxa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Закономірності функціонування систем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76. </w:t>
            </w:r>
          </w:p>
        </w:tc>
        <w:tc>
          <w:tcPr>
            <w:tcW w:w="8786" w:type="dxa"/>
          </w:tcPr>
          <w:p w:rsidR="00155842" w:rsidRPr="00AB0803" w:rsidRDefault="00155842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система це ...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77.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закономірністю характеризується граничний досяжний рівень в теорії систем: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78.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задається мета для закритої системи: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задається мета для відкритої системи: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послідовністю задається поведінка системи: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81.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ефективності системи: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82.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розвитку в часі - історичність: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83. </w:t>
            </w:r>
          </w:p>
        </w:tc>
        <w:tc>
          <w:tcPr>
            <w:tcW w:w="8786" w:type="dxa"/>
          </w:tcPr>
          <w:p w:rsidR="00155842" w:rsidRPr="00AB0803" w:rsidRDefault="00155842" w:rsidP="0017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системи досягти певного стану (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еквіфінальність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залежить від: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Рівновага системи визначають як: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 можна визначити як: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86.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розуміють під структурою системи: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87.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Стійка система після зняття збурення: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закономірність проявляється в системі в появі у неї нових властивостей, відсутніх у елементів</w:t>
            </w:r>
          </w:p>
        </w:tc>
      </w:tr>
      <w:tr w:rsidR="00155842" w:rsidRPr="00155842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89.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Однією з характеристик функціонування системи, що визначається як здатність системи повертатися в стан рівноваги після того, як вона була виведена з цього стану під впливом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збурюючих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впливів, є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поданні об'єкта у вигляді дифузної системи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91.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закономірність проявляється в системі в появі у неї нових властивостей, відсутніх у елементів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як прикладна наукова методологія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Типовими задачами системного аналізу є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94.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задач системного аналізу?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Формалізовані задачі системного аналізу – це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96.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комплексу задач системного аналізу складних систем?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формалізована система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рівні задач системного аналізу не приймає участь системний аналітик?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99.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Випробування та спостереження за складною системою включає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Інтерпретація результатів спостережень за складною системою включає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задач інтерпретації результатів спостережень за складною системою?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102.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займається створенням інформаційного забезпечення системного аналізу та прийняття рішень?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з наведених положень не відноситься до 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задач</w:t>
            </w:r>
            <w:r w:rsidRPr="00AB0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створення інформаційного забезпечення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системного аналізу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прийняття рішень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104.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задачах потрібно прийняття рішень методами системного аналізу щодо складної системи?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105.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використовується в процесі прийняття рішень методами системного аналізу щодо складної системи?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106.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кількісних методів оцінки ефективності системи?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107.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якісних методів оцінки ефективності системи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108.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кількісних методів оцінки ефективності системи?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109.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якісних методів оцінки ефективності системи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110.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якісні методи використовуються при формуванні початкового варіанта рішення?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111.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заснований на гіпотезі, що серед великої кількості ідей є, щонайменше, кілька хороших, корисних для вирішення проблеми, які потрібно виділити:</w:t>
            </w:r>
          </w:p>
        </w:tc>
      </w:tr>
      <w:tr w:rsidR="00155842" w:rsidRPr="00155842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112. </w:t>
            </w:r>
          </w:p>
        </w:tc>
        <w:tc>
          <w:tcPr>
            <w:tcW w:w="8786" w:type="dxa"/>
          </w:tcPr>
          <w:p w:rsidR="00155842" w:rsidRPr="00AB0803" w:rsidRDefault="00155842" w:rsidP="00571E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метод передбачає 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використання ієрархічної структури, отриманої шляхом поділу спільної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підціль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155842" w:rsidRPr="00AB0803" w:rsidRDefault="00155842" w:rsidP="00571E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113. </w:t>
            </w:r>
          </w:p>
        </w:tc>
        <w:tc>
          <w:tcPr>
            <w:tcW w:w="8786" w:type="dxa"/>
          </w:tcPr>
          <w:p w:rsidR="00155842" w:rsidRPr="00AB0803" w:rsidRDefault="00155842" w:rsidP="00B17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кількісних методів оцінювання систем не належать методи: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114.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методів експертних оцінок належать: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115.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відноситься до: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116.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колективної генерація ідей (мозкового штурму) полягає у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117.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підготовка до сеансу методу колективної генерація ідей (мозкового штурму)?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118.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сеансів колективної генерації ідей у методі «мозкового штурму»?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119.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правил потрібно дотримуватися при проведенні сеансу у методі «мозкового штурму»?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передбачає метод сценаріїв?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121.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називається сценарієм як складовою частиною якісних методів системного аналізу?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122.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сценарій як складова частина якісних методів системного аналізу?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123.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 як складова частина якісних методів системного аналізу є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 як складова частина якісних методів системного аналізу дозволяє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положень не відносяться до методу сценаріїв?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126.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положень не відноситься до методу експертних оцінок?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127.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обробки отриманих експертних оцінок можуть бути використані для проблеми, щодо якої наявна достатня апріорна інформація?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128.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обробки отриманих експертних оцінок можуть бути використані для проблеми, щодо якої недостатньо апріорної інформації?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129.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використання експертних оцінок ґрунтується на припущенні, що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130.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методу експертних оцінок?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131.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етапи містить метод експертних оцінок?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132.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не є етапами методу експертних оцінок?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133.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- це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134.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забезпечує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135.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засобів підвищення об'єктивності результатів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Дельфі»-методу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136.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дерева цілей передбачає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137.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морфологічних методів відноситься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138.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морфологічної скриньки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полягає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139. 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перерахованих дій не відноситься до методу морфологічної скриньки?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Формальна постановка задачі оптимізації складної системи полягає у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безумовної оптимізації складної системи характеризується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прямого перебору полягає у тому, що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Обчислювальна складність методу прямого перебору є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Переміщення робочої точки у методі прямого перебору характеризується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положення робочої точки у методі прямого перебору визначаються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 значень аргументів цільової функції складної системи задається …</w:t>
            </w:r>
          </w:p>
        </w:tc>
      </w:tr>
      <w:tr w:rsidR="00155842" w:rsidRPr="00155842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 сенс аргументів цільової функції складної системи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дії виконуються у випадку, коли знайдена точка екстремуму знаходиться на межі робочої області?</w:t>
            </w:r>
          </w:p>
        </w:tc>
      </w:tr>
      <w:tr w:rsidR="00155842" w:rsidRPr="00155842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є види екстремуму цільової функції складної системи?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представляють собою обмеження в оптимізаційній задачі для складної системи?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Точність знаходження екстремуму у методі прямого перебору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 методі прямого перебору визначається положення екстремуму на координатній площині?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градієнту для оптимізації складних систем полягає у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переміщення робочої точки у методі градієнта для оптимізації складних систем визначається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часткові похідні цільової функції?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характеризує градієнт цільової функції?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переміщується робоча точка в у методі градієнта для оптимізації складних систем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чисельно визначити часткові похідні цільової функції?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Умовою закінчення пошуку в методі градієнта є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покоординатного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спуску для оптимізації складних систем полягає у тому, що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Переміщення робочої точки у методі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покоординатного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спуску для оптимізації складних систем здійснюється …</w:t>
            </w:r>
          </w:p>
        </w:tc>
      </w:tr>
      <w:tr w:rsidR="00155842" w:rsidRPr="00155842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цільова функція досліджується у лабораторній роботі</w:t>
            </w:r>
            <w:r w:rsidRPr="00155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даної навчальної дисципліни?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визначається напрямок руху в методі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покоординатного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спуску для оптимізації складних систем?</w:t>
            </w:r>
          </w:p>
        </w:tc>
      </w:tr>
      <w:tr w:rsidR="00155842" w:rsidRPr="00155842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підвищується точність вирішення оптимізаційної задачі?</w:t>
            </w:r>
          </w:p>
        </w:tc>
      </w:tr>
      <w:tr w:rsidR="00155842" w:rsidRPr="00155842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аргументів має цільова функція в лабораторній роботі з даної навчальної дисципліни?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Модифікований метод прямого перебору здійснюється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Модифікований метод прямого перебору забезпечує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другому етапі пошуку екстремуму за модифікованим метод прямого перебору область пошуку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другому етапі пошуку екстремуму за модифікованим метод прямого перебору крок пошуку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92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поняття «невизначеності» у задачах системного аналізу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92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 невизначеностей в системному аналізі</w:t>
            </w:r>
          </w:p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6" w:type="dxa"/>
          </w:tcPr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невизначеностей зустрічаються у практиці застосування методів системного аналізу?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видів невизначеностей зустрічаються у практиці застосування методів системного аналізу?</w:t>
            </w:r>
          </w:p>
          <w:p w:rsidR="00155842" w:rsidRPr="00AB0803" w:rsidRDefault="0015584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Системна невизначеність – це … </w:t>
            </w:r>
          </w:p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Розкриття концептуальної невизначеності передбачає … </w:t>
            </w:r>
          </w:p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методів розкриття концептуальної невизначеності?</w:t>
            </w:r>
          </w:p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розкриття невизначеності цілей</w:t>
            </w:r>
          </w:p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 задачі багатокритеріальної оптимізації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не є методом розкриття невизначеності цілей:</w:t>
            </w:r>
          </w:p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чому полягає суть принципу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Парето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786" w:type="dxa"/>
          </w:tcPr>
          <w:p w:rsidR="00155842" w:rsidRPr="00AB0803" w:rsidRDefault="00155842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Перехід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оптимізації здійснюється на основі: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786" w:type="dxa"/>
          </w:tcPr>
          <w:p w:rsidR="00155842" w:rsidRPr="00AB0803" w:rsidRDefault="00155842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Парето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це:</w:t>
            </w:r>
          </w:p>
        </w:tc>
      </w:tr>
      <w:tr w:rsidR="00155842" w:rsidRPr="00155842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786" w:type="dxa"/>
          </w:tcPr>
          <w:p w:rsidR="00155842" w:rsidRPr="00AB0803" w:rsidRDefault="00155842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вирішенні задачі багатокритеріальної оптимізації вибирається найбільш важливий критерій, а інші критерії:</w:t>
            </w:r>
          </w:p>
        </w:tc>
      </w:tr>
      <w:tr w:rsidR="00155842" w:rsidRPr="00155842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786" w:type="dxa"/>
          </w:tcPr>
          <w:p w:rsidR="00155842" w:rsidRPr="00AB0803" w:rsidRDefault="00155842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вирішенні задачі багатокритеріальної оптимізації окремі критерії підсумовуються, при цьому критерії множаться на вагові коефіцієнти, які: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кількісно можна характеризувати міру переваги розглядуваних цілей?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використати апріорну інформацію про задані обмеження для розв’язання невизначеностей в системному аналізі?</w:t>
            </w:r>
          </w:p>
        </w:tc>
      </w:tr>
      <w:tr w:rsidR="00155842" w:rsidRPr="00155842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визначається загальний критерій оптимальності на основі введення коефіцієнтів важливості та лінійної згортки існуючих критеріїв?</w:t>
            </w:r>
          </w:p>
        </w:tc>
      </w:tr>
      <w:tr w:rsidR="00155842" w:rsidRPr="00155842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недоліком методу лінійної згортки?</w:t>
            </w:r>
          </w:p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суть введення технічних обмежень в задачі багатокритеріальної оптимізації?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786" w:type="dxa"/>
          </w:tcPr>
          <w:p w:rsidR="00155842" w:rsidRPr="00AB0803" w:rsidRDefault="00155842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155842" w:rsidRPr="00AB0803" w:rsidRDefault="00155842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786" w:type="dxa"/>
          </w:tcPr>
          <w:p w:rsidR="00155842" w:rsidRPr="00AB0803" w:rsidRDefault="00155842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155842" w:rsidRPr="00AB0803" w:rsidRDefault="00155842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786" w:type="dxa"/>
          </w:tcPr>
          <w:p w:rsidR="00155842" w:rsidRPr="00AB0803" w:rsidRDefault="00155842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155842" w:rsidRPr="00AB0803" w:rsidRDefault="00155842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786" w:type="dxa"/>
          </w:tcPr>
          <w:p w:rsidR="00155842" w:rsidRPr="00AB0803" w:rsidRDefault="00155842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155842" w:rsidRPr="00AB0803" w:rsidRDefault="00155842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786" w:type="dxa"/>
          </w:tcPr>
          <w:p w:rsidR="00155842" w:rsidRPr="00AB0803" w:rsidRDefault="00155842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не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155842" w:rsidRPr="00AB0803" w:rsidRDefault="00155842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метод послідовного розкриття невизначеності цілей.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Обчислювальний алгоритм методу послідовного розкриття невизначеності цілей містить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складові поєднує в собі системна невизначеність?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Ситуаційна невизначеність характеризується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 </w:t>
            </w:r>
          </w:p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Наслідком ситуаційної невизначеності є … </w:t>
            </w:r>
          </w:p>
          <w:p w:rsidR="00155842" w:rsidRPr="00AB0803" w:rsidRDefault="00155842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208.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 неконтрольованих факторів впливає на вирішення задач системного аналізу?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209.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підходи до розкриття ситуаційної невизначеності.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210.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принцип гарантованого результату?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принципові особливості задачі розкриття системної невизначеності?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213.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214.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215.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 невизначеностей та ухвалення рішень в умовах ризику засноване на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216.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критерію очікуваного значення обумовлене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217.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критерію очікуваного значення справедливе тільки у випадках, коли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218.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 «очікуване значення – дисперсія» можна застосувати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219.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 «очікуване значення – дисперсія» містить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220.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граничного рівня заснований на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критерії граничного рівня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222.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граничного рівня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використовується критерій граничного рівня?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найбільш вірогідного результату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AB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критерію найбільш вірогідного результату спирається на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226.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228. </w:t>
            </w:r>
          </w:p>
        </w:tc>
        <w:tc>
          <w:tcPr>
            <w:tcW w:w="8786" w:type="dxa"/>
          </w:tcPr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229. </w:t>
            </w:r>
          </w:p>
        </w:tc>
        <w:tc>
          <w:tcPr>
            <w:tcW w:w="8786" w:type="dxa"/>
          </w:tcPr>
          <w:p w:rsidR="00155842" w:rsidRPr="00AB0803" w:rsidRDefault="00155842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критеріїв не використовується для ухвалення рішень в умовах невизначеностей?</w:t>
            </w:r>
          </w:p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230. </w:t>
            </w:r>
          </w:p>
        </w:tc>
        <w:tc>
          <w:tcPr>
            <w:tcW w:w="8786" w:type="dxa"/>
          </w:tcPr>
          <w:p w:rsidR="00155842" w:rsidRPr="00AB0803" w:rsidRDefault="00155842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155842" w:rsidRPr="00AB0803" w:rsidRDefault="00155842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231. </w:t>
            </w:r>
          </w:p>
        </w:tc>
        <w:tc>
          <w:tcPr>
            <w:tcW w:w="8786" w:type="dxa"/>
          </w:tcPr>
          <w:p w:rsidR="00155842" w:rsidRPr="00AB0803" w:rsidRDefault="00155842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155842" w:rsidRPr="00AB0803" w:rsidRDefault="00155842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232. </w:t>
            </w:r>
          </w:p>
        </w:tc>
        <w:tc>
          <w:tcPr>
            <w:tcW w:w="8786" w:type="dxa"/>
          </w:tcPr>
          <w:p w:rsidR="00155842" w:rsidRPr="00AB0803" w:rsidRDefault="00155842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155842" w:rsidRPr="00AB0803" w:rsidRDefault="00155842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233. </w:t>
            </w:r>
          </w:p>
        </w:tc>
        <w:tc>
          <w:tcPr>
            <w:tcW w:w="8786" w:type="dxa"/>
          </w:tcPr>
          <w:p w:rsidR="00155842" w:rsidRPr="00AB0803" w:rsidRDefault="00155842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155842" w:rsidRPr="00AB0803" w:rsidRDefault="00155842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234. </w:t>
            </w:r>
          </w:p>
        </w:tc>
        <w:tc>
          <w:tcPr>
            <w:tcW w:w="8786" w:type="dxa"/>
          </w:tcPr>
          <w:p w:rsidR="00155842" w:rsidRPr="00AB0803" w:rsidRDefault="00155842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пунктів не відноситься до елементів класифікації теорії ігор?</w:t>
            </w:r>
          </w:p>
          <w:p w:rsidR="00155842" w:rsidRPr="00AB0803" w:rsidRDefault="00155842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235. </w:t>
            </w:r>
          </w:p>
        </w:tc>
        <w:tc>
          <w:tcPr>
            <w:tcW w:w="8786" w:type="dxa"/>
          </w:tcPr>
          <w:p w:rsidR="00155842" w:rsidRPr="00AB0803" w:rsidRDefault="00155842" w:rsidP="00502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класифікації ігор розрізняють за кількістю гравців … </w:t>
            </w:r>
          </w:p>
          <w:p w:rsidR="00155842" w:rsidRPr="00AB0803" w:rsidRDefault="00155842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236. </w:t>
            </w:r>
          </w:p>
        </w:tc>
        <w:tc>
          <w:tcPr>
            <w:tcW w:w="8786" w:type="dxa"/>
          </w:tcPr>
          <w:p w:rsidR="00155842" w:rsidRPr="00AB0803" w:rsidRDefault="00155842" w:rsidP="00502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класифікації ігор розрізняють за кількістю стратегій гри … </w:t>
            </w:r>
          </w:p>
          <w:p w:rsidR="00155842" w:rsidRPr="00AB0803" w:rsidRDefault="00155842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237. </w:t>
            </w:r>
          </w:p>
        </w:tc>
        <w:tc>
          <w:tcPr>
            <w:tcW w:w="8786" w:type="dxa"/>
          </w:tcPr>
          <w:p w:rsidR="00155842" w:rsidRPr="00AB0803" w:rsidRDefault="00155842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класифікації ігор розрізняють за характером взаємодії … </w:t>
            </w:r>
          </w:p>
          <w:p w:rsidR="00155842" w:rsidRPr="00AB0803" w:rsidRDefault="00155842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6" w:type="dxa"/>
          </w:tcPr>
          <w:p w:rsidR="00155842" w:rsidRPr="00AB0803" w:rsidRDefault="00155842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класифікації ігор розрізняють за характером виграшів … </w:t>
            </w:r>
          </w:p>
          <w:p w:rsidR="00155842" w:rsidRPr="00AB0803" w:rsidRDefault="00155842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6" w:type="dxa"/>
          </w:tcPr>
          <w:p w:rsidR="00155842" w:rsidRPr="00AB0803" w:rsidRDefault="00155842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Матрична гра – це … </w:t>
            </w:r>
          </w:p>
          <w:p w:rsidR="00155842" w:rsidRPr="00AB0803" w:rsidRDefault="00155842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F34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8786" w:type="dxa"/>
          </w:tcPr>
          <w:p w:rsidR="00155842" w:rsidRPr="00AB0803" w:rsidRDefault="00155842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Кожна комірка платіжної матриці містить … </w:t>
            </w:r>
          </w:p>
          <w:p w:rsidR="00155842" w:rsidRPr="00AB0803" w:rsidRDefault="00155842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5842" w:rsidRPr="00AB0803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6" w:type="dxa"/>
          </w:tcPr>
          <w:p w:rsidR="00155842" w:rsidRPr="00AB0803" w:rsidRDefault="00155842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Кожен рядок платіжної матриці відповідає … </w:t>
            </w:r>
          </w:p>
          <w:p w:rsidR="00155842" w:rsidRPr="00AB0803" w:rsidRDefault="00155842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5842" w:rsidRPr="00CC33F2" w:rsidTr="00155842">
        <w:trPr>
          <w:gridAfter w:val="1"/>
          <w:wAfter w:w="7" w:type="dxa"/>
          <w:jc w:val="center"/>
        </w:trPr>
        <w:tc>
          <w:tcPr>
            <w:tcW w:w="861" w:type="dxa"/>
          </w:tcPr>
          <w:p w:rsidR="00155842" w:rsidRPr="00AB0803" w:rsidRDefault="00155842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6" w:type="dxa"/>
          </w:tcPr>
          <w:p w:rsidR="00155842" w:rsidRPr="00AB0803" w:rsidRDefault="00155842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Кожен стовпець платіжної матриці відповідає … </w:t>
            </w:r>
          </w:p>
          <w:p w:rsidR="00155842" w:rsidRPr="00AB0803" w:rsidRDefault="00155842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4308" w:rsidRPr="0051621A" w:rsidRDefault="00EC4308" w:rsidP="005162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4308" w:rsidRPr="00155842" w:rsidRDefault="00EC4308" w:rsidP="005162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C4308" w:rsidRPr="00155842" w:rsidSect="0040002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42" w:rsidRDefault="00155842" w:rsidP="00155842">
      <w:pPr>
        <w:spacing w:after="0" w:line="240" w:lineRule="auto"/>
      </w:pPr>
      <w:r>
        <w:separator/>
      </w:r>
    </w:p>
  </w:endnote>
  <w:endnote w:type="continuationSeparator" w:id="0">
    <w:p w:rsidR="00155842" w:rsidRDefault="00155842" w:rsidP="0015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42" w:rsidRDefault="00155842" w:rsidP="00155842">
      <w:pPr>
        <w:spacing w:after="0" w:line="240" w:lineRule="auto"/>
      </w:pPr>
      <w:r>
        <w:separator/>
      </w:r>
    </w:p>
  </w:footnote>
  <w:footnote w:type="continuationSeparator" w:id="0">
    <w:p w:rsidR="00155842" w:rsidRDefault="00155842" w:rsidP="0015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98"/>
      <w:gridCol w:w="6235"/>
      <w:gridCol w:w="2021"/>
    </w:tblGrid>
    <w:tr w:rsidR="00155842" w:rsidRPr="00155842" w:rsidTr="008F5569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5842" w:rsidRPr="00155842" w:rsidRDefault="00155842" w:rsidP="008F5569">
          <w:pPr>
            <w:pStyle w:val="ab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15584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55842" w:rsidRPr="00155842" w:rsidRDefault="00155842" w:rsidP="008F5569">
          <w:pPr>
            <w:pStyle w:val="ab"/>
            <w:jc w:val="center"/>
            <w:rPr>
              <w:rFonts w:ascii="Times New Roman" w:hAnsi="Times New Roman" w:cs="Times New Roman"/>
              <w:sz w:val="16"/>
              <w:szCs w:val="16"/>
              <w:lang w:val="uk-UA" w:eastAsia="uk-UA"/>
            </w:rPr>
          </w:pPr>
          <w:r w:rsidRPr="00155842">
            <w:rPr>
              <w:rFonts w:ascii="Times New Roman" w:hAnsi="Times New Roman" w:cs="Times New Roman"/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55842" w:rsidRPr="00155842" w:rsidRDefault="00155842" w:rsidP="008F5569">
          <w:pPr>
            <w:pStyle w:val="ab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15584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55842" w:rsidRPr="00155842" w:rsidRDefault="00155842" w:rsidP="008F5569">
          <w:pPr>
            <w:pStyle w:val="ab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val="uk-UA" w:eastAsia="uk-UA"/>
            </w:rPr>
          </w:pPr>
          <w:r w:rsidRPr="0015584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15584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ISO</w:t>
          </w:r>
          <w:proofErr w:type="spellEnd"/>
          <w:r w:rsidRPr="0015584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155842" w:rsidRPr="00155842" w:rsidRDefault="00155842" w:rsidP="00155842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15584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Ф-20.09-0</w:t>
          </w:r>
          <w:r w:rsidRPr="0015584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15584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15584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15584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/152.00.1/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М</w:t>
          </w:r>
          <w:r w:rsidRPr="0015584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В</w:t>
          </w:r>
          <w:r w:rsidRPr="0015584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К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3.1</w:t>
          </w:r>
          <w:proofErr w:type="spellEnd"/>
          <w:r w:rsidRPr="0015584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-2020</w:t>
          </w:r>
        </w:p>
      </w:tc>
    </w:tr>
    <w:tr w:rsidR="00155842" w:rsidRPr="00155842" w:rsidTr="008F5569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5842" w:rsidRPr="00155842" w:rsidRDefault="00155842" w:rsidP="008F5569">
          <w:pPr>
            <w:pStyle w:val="ab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55842" w:rsidRPr="00155842" w:rsidRDefault="00155842" w:rsidP="008F5569">
          <w:pPr>
            <w:pStyle w:val="ab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r w:rsidRPr="0015584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55842" w:rsidRPr="00155842" w:rsidRDefault="00155842" w:rsidP="00155842">
          <w:pPr>
            <w:pStyle w:val="ab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15584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15584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 1</w:t>
          </w:r>
          <w:r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1</w:t>
          </w:r>
          <w:r w:rsidRPr="0015584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/ </w:t>
          </w:r>
          <w:r w:rsidRPr="0015584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begin"/>
          </w:r>
          <w:r w:rsidRPr="0015584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15584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rFonts w:ascii="Times New Roman" w:hAnsi="Times New Roman" w:cs="Times New Roman"/>
              <w:i/>
              <w:noProof/>
              <w:sz w:val="16"/>
              <w:szCs w:val="16"/>
              <w:lang w:val="uk-UA" w:eastAsia="uk-UA"/>
            </w:rPr>
            <w:t>1</w:t>
          </w:r>
          <w:r w:rsidRPr="0015584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55842" w:rsidRPr="00155842" w:rsidRDefault="00155842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2192"/>
    <w:rsid w:val="00027CD1"/>
    <w:rsid w:val="00036733"/>
    <w:rsid w:val="00040BE9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A7642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473EC"/>
    <w:rsid w:val="001554BF"/>
    <w:rsid w:val="00155842"/>
    <w:rsid w:val="001569DE"/>
    <w:rsid w:val="0017065B"/>
    <w:rsid w:val="001766E6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31D7"/>
    <w:rsid w:val="00205FF1"/>
    <w:rsid w:val="00210FAF"/>
    <w:rsid w:val="00223488"/>
    <w:rsid w:val="00223E19"/>
    <w:rsid w:val="00244462"/>
    <w:rsid w:val="00253D3F"/>
    <w:rsid w:val="00254373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2F6D24"/>
    <w:rsid w:val="0030496F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C2148"/>
    <w:rsid w:val="003D18D0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2B23"/>
    <w:rsid w:val="00484C36"/>
    <w:rsid w:val="00485448"/>
    <w:rsid w:val="0049241E"/>
    <w:rsid w:val="00493AD9"/>
    <w:rsid w:val="004A4AF6"/>
    <w:rsid w:val="004D4B5D"/>
    <w:rsid w:val="004F4328"/>
    <w:rsid w:val="004F64BE"/>
    <w:rsid w:val="00500982"/>
    <w:rsid w:val="00502126"/>
    <w:rsid w:val="005022A7"/>
    <w:rsid w:val="00505E40"/>
    <w:rsid w:val="00506A5A"/>
    <w:rsid w:val="0051371A"/>
    <w:rsid w:val="0051621A"/>
    <w:rsid w:val="00535BC2"/>
    <w:rsid w:val="00544529"/>
    <w:rsid w:val="00547C95"/>
    <w:rsid w:val="00555EBA"/>
    <w:rsid w:val="00564310"/>
    <w:rsid w:val="0056621C"/>
    <w:rsid w:val="00571E6E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823B0"/>
    <w:rsid w:val="0069036E"/>
    <w:rsid w:val="006B1EAD"/>
    <w:rsid w:val="006C1EA8"/>
    <w:rsid w:val="006C4A66"/>
    <w:rsid w:val="006C4A6E"/>
    <w:rsid w:val="006C51DC"/>
    <w:rsid w:val="006C67F3"/>
    <w:rsid w:val="006D43AD"/>
    <w:rsid w:val="006D4711"/>
    <w:rsid w:val="006E3DCB"/>
    <w:rsid w:val="006F6CB6"/>
    <w:rsid w:val="007202A0"/>
    <w:rsid w:val="00722CA0"/>
    <w:rsid w:val="00746329"/>
    <w:rsid w:val="007471A1"/>
    <w:rsid w:val="007532D7"/>
    <w:rsid w:val="00753BBE"/>
    <w:rsid w:val="007567C7"/>
    <w:rsid w:val="0076474F"/>
    <w:rsid w:val="007704FC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E033C"/>
    <w:rsid w:val="007F2B28"/>
    <w:rsid w:val="007F5AA7"/>
    <w:rsid w:val="007F6FB9"/>
    <w:rsid w:val="00807694"/>
    <w:rsid w:val="00813E4A"/>
    <w:rsid w:val="0081757A"/>
    <w:rsid w:val="00833227"/>
    <w:rsid w:val="00834AEC"/>
    <w:rsid w:val="00836A29"/>
    <w:rsid w:val="00836BF8"/>
    <w:rsid w:val="0084575E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A397D"/>
    <w:rsid w:val="008B407D"/>
    <w:rsid w:val="008B5254"/>
    <w:rsid w:val="008C0816"/>
    <w:rsid w:val="008D0665"/>
    <w:rsid w:val="008E04E7"/>
    <w:rsid w:val="008F2393"/>
    <w:rsid w:val="008F3498"/>
    <w:rsid w:val="008F579F"/>
    <w:rsid w:val="009014B9"/>
    <w:rsid w:val="009210EB"/>
    <w:rsid w:val="00930266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C7E14"/>
    <w:rsid w:val="009F165A"/>
    <w:rsid w:val="009F2047"/>
    <w:rsid w:val="00A00E08"/>
    <w:rsid w:val="00A068FD"/>
    <w:rsid w:val="00A1672C"/>
    <w:rsid w:val="00A35C82"/>
    <w:rsid w:val="00A4297B"/>
    <w:rsid w:val="00A52DAF"/>
    <w:rsid w:val="00A610FD"/>
    <w:rsid w:val="00A655CB"/>
    <w:rsid w:val="00A760D1"/>
    <w:rsid w:val="00A77F79"/>
    <w:rsid w:val="00A85CF2"/>
    <w:rsid w:val="00A8798E"/>
    <w:rsid w:val="00A920C7"/>
    <w:rsid w:val="00AA0EB1"/>
    <w:rsid w:val="00AB0803"/>
    <w:rsid w:val="00AB37B3"/>
    <w:rsid w:val="00AB6A56"/>
    <w:rsid w:val="00AC5EF5"/>
    <w:rsid w:val="00AC668D"/>
    <w:rsid w:val="00AD463B"/>
    <w:rsid w:val="00AF6F9A"/>
    <w:rsid w:val="00B078FE"/>
    <w:rsid w:val="00B15BC1"/>
    <w:rsid w:val="00B17C99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4DC6"/>
    <w:rsid w:val="00BD51F4"/>
    <w:rsid w:val="00BD74A1"/>
    <w:rsid w:val="00BE3556"/>
    <w:rsid w:val="00BE355D"/>
    <w:rsid w:val="00C0347B"/>
    <w:rsid w:val="00C07C62"/>
    <w:rsid w:val="00C157A6"/>
    <w:rsid w:val="00C202CB"/>
    <w:rsid w:val="00C404D1"/>
    <w:rsid w:val="00C447C7"/>
    <w:rsid w:val="00C45132"/>
    <w:rsid w:val="00C45DCB"/>
    <w:rsid w:val="00C526BF"/>
    <w:rsid w:val="00C55AFA"/>
    <w:rsid w:val="00C773EF"/>
    <w:rsid w:val="00C77850"/>
    <w:rsid w:val="00C81A95"/>
    <w:rsid w:val="00C81B06"/>
    <w:rsid w:val="00C90221"/>
    <w:rsid w:val="00CA4270"/>
    <w:rsid w:val="00CB3AA7"/>
    <w:rsid w:val="00CC33F2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74B8E"/>
    <w:rsid w:val="00DB3121"/>
    <w:rsid w:val="00DC2036"/>
    <w:rsid w:val="00DC49F0"/>
    <w:rsid w:val="00DE2C20"/>
    <w:rsid w:val="00DE5467"/>
    <w:rsid w:val="00DF59AA"/>
    <w:rsid w:val="00E227B9"/>
    <w:rsid w:val="00E24375"/>
    <w:rsid w:val="00E41E84"/>
    <w:rsid w:val="00E821CD"/>
    <w:rsid w:val="00E837BB"/>
    <w:rsid w:val="00E94BF2"/>
    <w:rsid w:val="00E94D7C"/>
    <w:rsid w:val="00EA0868"/>
    <w:rsid w:val="00EB709F"/>
    <w:rsid w:val="00EC4308"/>
    <w:rsid w:val="00EC54B9"/>
    <w:rsid w:val="00ED44FC"/>
    <w:rsid w:val="00EF63A7"/>
    <w:rsid w:val="00F02443"/>
    <w:rsid w:val="00F1563B"/>
    <w:rsid w:val="00F22613"/>
    <w:rsid w:val="00F3275A"/>
    <w:rsid w:val="00F522B0"/>
    <w:rsid w:val="00F6710E"/>
    <w:rsid w:val="00F741FA"/>
    <w:rsid w:val="00F83944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532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32D7"/>
  </w:style>
  <w:style w:type="paragraph" w:styleId="aa">
    <w:name w:val="No Spacing"/>
    <w:uiPriority w:val="1"/>
    <w:qFormat/>
    <w:rsid w:val="007532D7"/>
    <w:pPr>
      <w:spacing w:after="0" w:line="240" w:lineRule="auto"/>
    </w:pPr>
    <w:rPr>
      <w:lang w:val="uk-UA" w:eastAsia="ja-JP"/>
    </w:rPr>
  </w:style>
  <w:style w:type="character" w:customStyle="1" w:styleId="google-src-text1">
    <w:name w:val="google-src-text1"/>
    <w:rsid w:val="00EC4308"/>
    <w:rPr>
      <w:vanish/>
      <w:webHidden w:val="0"/>
      <w:specVanish w:val="0"/>
    </w:rPr>
  </w:style>
  <w:style w:type="paragraph" w:styleId="ab">
    <w:name w:val="header"/>
    <w:basedOn w:val="a"/>
    <w:link w:val="ac"/>
    <w:uiPriority w:val="99"/>
    <w:unhideWhenUsed/>
    <w:rsid w:val="001558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5842"/>
  </w:style>
  <w:style w:type="paragraph" w:styleId="ad">
    <w:name w:val="footer"/>
    <w:basedOn w:val="a"/>
    <w:link w:val="ae"/>
    <w:uiPriority w:val="99"/>
    <w:unhideWhenUsed/>
    <w:rsid w:val="001558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5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532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32D7"/>
  </w:style>
  <w:style w:type="paragraph" w:styleId="aa">
    <w:name w:val="No Spacing"/>
    <w:uiPriority w:val="1"/>
    <w:qFormat/>
    <w:rsid w:val="007532D7"/>
    <w:pPr>
      <w:spacing w:after="0" w:line="240" w:lineRule="auto"/>
    </w:pPr>
    <w:rPr>
      <w:lang w:val="uk-UA" w:eastAsia="ja-JP"/>
    </w:rPr>
  </w:style>
  <w:style w:type="character" w:customStyle="1" w:styleId="google-src-text1">
    <w:name w:val="google-src-text1"/>
    <w:rsid w:val="00EC4308"/>
    <w:rPr>
      <w:vanish/>
      <w:webHidden w:val="0"/>
      <w:specVanish w:val="0"/>
    </w:rPr>
  </w:style>
  <w:style w:type="paragraph" w:styleId="ab">
    <w:name w:val="header"/>
    <w:basedOn w:val="a"/>
    <w:link w:val="ac"/>
    <w:uiPriority w:val="99"/>
    <w:unhideWhenUsed/>
    <w:rsid w:val="001558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5842"/>
  </w:style>
  <w:style w:type="paragraph" w:styleId="ad">
    <w:name w:val="footer"/>
    <w:basedOn w:val="a"/>
    <w:link w:val="ae"/>
    <w:uiPriority w:val="99"/>
    <w:unhideWhenUsed/>
    <w:rsid w:val="001558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4ACA-FD69-4141-8E8F-3F20FA94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11028</Words>
  <Characters>6286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4</cp:revision>
  <dcterms:created xsi:type="dcterms:W3CDTF">2020-05-03T12:09:00Z</dcterms:created>
  <dcterms:modified xsi:type="dcterms:W3CDTF">2021-03-11T17:31:00Z</dcterms:modified>
</cp:coreProperties>
</file>