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4"/>
        <w:tblW w:w="10029" w:type="dxa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776"/>
      </w:tblGrid>
      <w:tr w:rsidR="00B73601" w:rsidRPr="004C6775" w:rsidTr="001A6458">
        <w:tc>
          <w:tcPr>
            <w:tcW w:w="10029" w:type="dxa"/>
            <w:gridSpan w:val="2"/>
          </w:tcPr>
          <w:p w:rsidR="00B73601" w:rsidRPr="004C6775" w:rsidRDefault="00B73601" w:rsidP="001A64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775">
              <w:rPr>
                <w:rFonts w:ascii="Times New Roman" w:hAnsi="Times New Roman"/>
                <w:sz w:val="28"/>
                <w:szCs w:val="28"/>
                <w:lang w:val="uk-UA"/>
              </w:rPr>
              <w:t>Житомирський державний технологічний університет</w:t>
            </w:r>
          </w:p>
          <w:p w:rsidR="00B73601" w:rsidRPr="004C6775" w:rsidRDefault="00B73601" w:rsidP="001A64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775">
              <w:rPr>
                <w:rFonts w:ascii="Times New Roman" w:hAnsi="Times New Roman"/>
                <w:sz w:val="28"/>
                <w:szCs w:val="28"/>
                <w:lang w:val="uk-UA"/>
              </w:rPr>
              <w:t>Гірничо-екологічний факультет</w:t>
            </w:r>
          </w:p>
          <w:p w:rsidR="00B73601" w:rsidRPr="004C6775" w:rsidRDefault="00B73601" w:rsidP="001A64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775">
              <w:rPr>
                <w:rFonts w:ascii="Times New Roman" w:hAnsi="Times New Roman"/>
                <w:sz w:val="28"/>
                <w:szCs w:val="28"/>
                <w:lang w:val="uk-UA"/>
              </w:rPr>
              <w:t>Кафедра екології</w:t>
            </w:r>
          </w:p>
          <w:p w:rsidR="00B73601" w:rsidRPr="004C6775" w:rsidRDefault="00B73601" w:rsidP="001A64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775"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 101 «Екологія»</w:t>
            </w:r>
          </w:p>
          <w:p w:rsidR="00B73601" w:rsidRPr="004C6775" w:rsidRDefault="00B73601" w:rsidP="00B736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775">
              <w:rPr>
                <w:rFonts w:ascii="Times New Roman" w:hAnsi="Times New Roman"/>
                <w:sz w:val="28"/>
                <w:szCs w:val="28"/>
                <w:lang w:val="uk-UA"/>
              </w:rPr>
              <w:t>Освітній рівень «Бакалавр»</w:t>
            </w:r>
          </w:p>
        </w:tc>
      </w:tr>
      <w:tr w:rsidR="00B73601" w:rsidRPr="004C6775" w:rsidTr="001A6458">
        <w:tc>
          <w:tcPr>
            <w:tcW w:w="4253" w:type="dxa"/>
            <w:tcBorders>
              <w:right w:val="nil"/>
            </w:tcBorders>
          </w:tcPr>
          <w:p w:rsidR="00B73601" w:rsidRPr="004C6775" w:rsidRDefault="00B73601" w:rsidP="001A64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3601" w:rsidRPr="004C6775" w:rsidRDefault="00B73601" w:rsidP="001A64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775">
              <w:rPr>
                <w:rFonts w:ascii="Times New Roman" w:hAnsi="Times New Roman"/>
                <w:sz w:val="28"/>
                <w:szCs w:val="28"/>
                <w:lang w:val="uk-UA"/>
              </w:rPr>
              <w:t>«ЗАТВЕРДЖУЮ»</w:t>
            </w:r>
          </w:p>
          <w:p w:rsidR="00B73601" w:rsidRPr="004C6775" w:rsidRDefault="00B73601" w:rsidP="001A64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775">
              <w:rPr>
                <w:rFonts w:ascii="Times New Roman" w:hAnsi="Times New Roman"/>
                <w:sz w:val="28"/>
                <w:szCs w:val="28"/>
                <w:lang w:val="uk-UA"/>
              </w:rPr>
              <w:t>Проректор з НПР</w:t>
            </w:r>
          </w:p>
          <w:p w:rsidR="00B73601" w:rsidRPr="004C6775" w:rsidRDefault="00B73601" w:rsidP="001A64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3601" w:rsidRPr="004C6775" w:rsidRDefault="00B73601" w:rsidP="001A64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775">
              <w:rPr>
                <w:rFonts w:ascii="Times New Roman" w:hAnsi="Times New Roman"/>
                <w:sz w:val="28"/>
                <w:szCs w:val="28"/>
                <w:lang w:val="uk-UA"/>
              </w:rPr>
              <w:t>____________А.В. Морозов</w:t>
            </w:r>
          </w:p>
          <w:p w:rsidR="00B73601" w:rsidRPr="004C6775" w:rsidRDefault="00B73601" w:rsidP="001A64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3601" w:rsidRPr="004C6775" w:rsidRDefault="006162E7" w:rsidP="001A64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«___» _____________20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B73601" w:rsidRPr="004C67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5776" w:type="dxa"/>
            <w:tcBorders>
              <w:left w:val="nil"/>
            </w:tcBorders>
          </w:tcPr>
          <w:p w:rsidR="00B73601" w:rsidRPr="004C6775" w:rsidRDefault="00B73601" w:rsidP="001A64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3601" w:rsidRPr="004C6775" w:rsidRDefault="00B73601" w:rsidP="001A64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775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 на засіданні кафедри екології</w:t>
            </w:r>
          </w:p>
          <w:p w:rsidR="00B73601" w:rsidRPr="004C6775" w:rsidRDefault="00B73601" w:rsidP="001A64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775"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r w:rsidR="006162E7">
              <w:rPr>
                <w:rFonts w:ascii="Times New Roman" w:hAnsi="Times New Roman"/>
                <w:sz w:val="28"/>
                <w:szCs w:val="28"/>
                <w:lang w:val="uk-UA"/>
              </w:rPr>
              <w:t>отокол №__від «___»_________2021</w:t>
            </w:r>
            <w:r w:rsidRPr="004C67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  <w:p w:rsidR="00B73601" w:rsidRPr="004C6775" w:rsidRDefault="00B73601" w:rsidP="001A64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775">
              <w:rPr>
                <w:rFonts w:ascii="Times New Roman" w:hAnsi="Times New Roman"/>
                <w:sz w:val="28"/>
                <w:szCs w:val="28"/>
                <w:lang w:val="uk-UA"/>
              </w:rPr>
              <w:t>Завідувач кафедри _________І.Г. Коцюба</w:t>
            </w:r>
          </w:p>
          <w:p w:rsidR="00B73601" w:rsidRPr="004C6775" w:rsidRDefault="00B73601" w:rsidP="001A64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3601" w:rsidRPr="004C6775" w:rsidRDefault="00B73601" w:rsidP="001A64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3601" w:rsidRPr="004C6775" w:rsidRDefault="006162E7" w:rsidP="001A64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«___» _____________2021</w:t>
            </w:r>
            <w:r w:rsidR="00B73601" w:rsidRPr="004C67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B73601" w:rsidRPr="004C6775" w:rsidTr="001A6458">
        <w:tc>
          <w:tcPr>
            <w:tcW w:w="10029" w:type="dxa"/>
            <w:gridSpan w:val="2"/>
          </w:tcPr>
          <w:p w:rsidR="00B73601" w:rsidRPr="004C6775" w:rsidRDefault="00B73601" w:rsidP="001A64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3601" w:rsidRPr="004C6775" w:rsidRDefault="00B73601" w:rsidP="001A64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775">
              <w:rPr>
                <w:rFonts w:ascii="Times New Roman" w:hAnsi="Times New Roman"/>
                <w:sz w:val="28"/>
                <w:szCs w:val="28"/>
                <w:lang w:val="uk-UA"/>
              </w:rPr>
              <w:t>ТЕСТОВІ ЗАВДАННЯ</w:t>
            </w:r>
          </w:p>
          <w:p w:rsidR="00B73601" w:rsidRPr="004C6775" w:rsidRDefault="00B73601" w:rsidP="001A645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C677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ЛАНДШАФТНА ЕКОЛОГІЯ</w:t>
            </w:r>
          </w:p>
        </w:tc>
      </w:tr>
    </w:tbl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5"/>
        <w:gridCol w:w="9187"/>
      </w:tblGrid>
      <w:tr w:rsidR="002B3CDE" w:rsidRPr="004C6775" w:rsidTr="002B3CDE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вчений є основоположником вчення про ноосферу?</w:t>
            </w:r>
          </w:p>
        </w:tc>
      </w:tr>
      <w:tr w:rsidR="002B3CDE" w:rsidRPr="004C6775" w:rsidTr="002B3CDE">
        <w:trPr>
          <w:trHeight w:val="34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2B3CDE" w:rsidRDefault="002B3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Вперше термін «екологія ландшафту» запропонував: </w:t>
            </w:r>
          </w:p>
        </w:tc>
      </w:tr>
      <w:tr w:rsidR="002B3CDE" w:rsidRPr="004C6775" w:rsidTr="002B3CDE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 w:rsidP="00C5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2B3CDE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Концепцію ніші запропонував: </w:t>
            </w:r>
          </w:p>
        </w:tc>
      </w:tr>
      <w:tr w:rsidR="002B3CDE" w:rsidRPr="004C6775" w:rsidTr="002B3CDE">
        <w:trPr>
          <w:trHeight w:val="34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2B3CDE" w:rsidRDefault="002B3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Термін «геосистема» запропонував: </w:t>
            </w:r>
          </w:p>
        </w:tc>
      </w:tr>
      <w:tr w:rsidR="002B3CDE" w:rsidRPr="004C6775" w:rsidTr="002B3CDE">
        <w:trPr>
          <w:trHeight w:val="16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Основна відмінність геосистеми від екосистеми: </w:t>
            </w:r>
          </w:p>
        </w:tc>
      </w:tr>
      <w:tr w:rsidR="002B3CDE" w:rsidRPr="004C6775" w:rsidTr="002B3CDE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основі ландшафтного підходу до вивчення природних систем лежить:</w:t>
            </w:r>
          </w:p>
        </w:tc>
      </w:tr>
      <w:tr w:rsidR="002B3CDE" w:rsidRPr="004C6775" w:rsidTr="002B3CDE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2B3CDE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Термін  «</w:t>
            </w:r>
            <w:proofErr w:type="gram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екологічна ніша» вперше ввів в екологію: </w:t>
            </w:r>
          </w:p>
        </w:tc>
      </w:tr>
      <w:tr w:rsidR="002B3CDE" w:rsidRPr="004C6775" w:rsidTr="002B3CDE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 w:rsidP="00C5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Екосистема являє собою : </w:t>
            </w:r>
          </w:p>
        </w:tc>
      </w:tr>
      <w:tr w:rsidR="002B3CDE" w:rsidRPr="004C6775" w:rsidTr="002B3CDE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 w:rsidP="00C5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Найближчим терміну «екосистема» є: </w:t>
            </w:r>
          </w:p>
        </w:tc>
      </w:tr>
      <w:tr w:rsidR="002B3CDE" w:rsidRPr="004C6775" w:rsidTr="002B3CDE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Геосистема являє собою:</w:t>
            </w:r>
          </w:p>
        </w:tc>
      </w:tr>
      <w:tr w:rsidR="002B3CDE" w:rsidRPr="004C6775" w:rsidTr="002B3CDE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компонентів природних ландшафтів відносяться: </w:t>
            </w:r>
          </w:p>
        </w:tc>
      </w:tr>
      <w:tr w:rsidR="002B3CDE" w:rsidRPr="004C6775" w:rsidTr="002B3CDE">
        <w:trPr>
          <w:trHeight w:val="24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Системи, залежність між характеристиками яких та їхні зв'язки із зовнішнім середовищем не жорстко детерміновані (функціональні), а статистичні, імовірнісні називаються:</w:t>
            </w:r>
          </w:p>
        </w:tc>
      </w:tr>
      <w:tr w:rsidR="002B3CDE" w:rsidRPr="004C6775" w:rsidTr="002B3CDE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Властивість геосистем, що відрізняє їх від систем інших класів є:</w:t>
            </w:r>
          </w:p>
        </w:tc>
      </w:tr>
      <w:tr w:rsidR="002B3CDE" w:rsidRPr="004C6775" w:rsidTr="002B3CDE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 w:rsidP="006F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просторових </w:t>
            </w:r>
            <w:proofErr w:type="gram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характеристик  геосистеми</w:t>
            </w:r>
            <w:proofErr w:type="gram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відносяться: </w:t>
            </w:r>
          </w:p>
        </w:tc>
      </w:tr>
      <w:tr w:rsidR="002B3CDE" w:rsidRPr="004C6775" w:rsidTr="002B3CDE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 w:rsidP="006F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Системи,  частина</w:t>
            </w:r>
            <w:proofErr w:type="gram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елементів  яких  мають  зв’язки  з  елементами,  що  не  належать  до  її структури відносяться до:   </w:t>
            </w:r>
          </w:p>
        </w:tc>
      </w:tr>
      <w:tr w:rsidR="002B3CDE" w:rsidRPr="004C6775" w:rsidTr="002B3CDE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 w:rsidP="006F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Системи,  які</w:t>
            </w:r>
            <w:proofErr w:type="gram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мають  лише  вхідні  зовнішні  зв’язки  і  практично  не  мають  вихідних називаються: </w:t>
            </w:r>
          </w:p>
        </w:tc>
      </w:tr>
      <w:tr w:rsidR="002B3CDE" w:rsidRPr="004C6775" w:rsidTr="002B3CDE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 w:rsidP="006F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Зв’язки у системах реалізуються завдяки енергії, речовині та…</w:t>
            </w:r>
          </w:p>
        </w:tc>
      </w:tr>
      <w:tr w:rsidR="002B3CDE" w:rsidRPr="004C6775" w:rsidTr="002B3CDE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 w:rsidP="006F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Системи,  у</w:t>
            </w:r>
            <w:proofErr w:type="gram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яких  немає  зовнішних  зв’язків,  тобто  які  не  залежать  від  зовнішнього 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ередовища, називаються: </w:t>
            </w:r>
          </w:p>
        </w:tc>
      </w:tr>
      <w:tr w:rsidR="002B3CDE" w:rsidRPr="004C6775" w:rsidTr="002B3CDE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Змога (можливість)  геосистеми  протистояти  зовнішнім  впливам,  зберігати  при взаємодії із зовнішнім середовищем свою цілісність називається: </w:t>
            </w:r>
          </w:p>
        </w:tc>
      </w:tr>
      <w:tr w:rsidR="002B3CDE" w:rsidRPr="004C6775" w:rsidTr="002B3CDE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Системи, у яких можна 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виділити кілька різних </w:t>
            </w:r>
            <w:proofErr w:type="gram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  називають</w:t>
            </w:r>
            <w:proofErr w:type="gram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</w:tr>
      <w:tr w:rsidR="002B3CDE" w:rsidRPr="004C6775" w:rsidTr="002B3CDE">
        <w:trPr>
          <w:trHeight w:val="274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Системи, сформовані багатьма елементами різних типів, між якими існують різнорідні зв’язки називається …</w:t>
            </w:r>
          </w:p>
        </w:tc>
      </w:tr>
      <w:tr w:rsidR="002B3CDE" w:rsidRPr="004C6775" w:rsidTr="002B3CDE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Властивість геосистеми, яка проявляється в тому, що вилучення з неї певного компоненту призводить до її кардинальної перебудови, або взагалі загибелі, а сам цей компонент окремо від системи існувати не може, або ж він якісно змінюється – це…</w:t>
            </w:r>
          </w:p>
        </w:tc>
      </w:tr>
      <w:tr w:rsidR="002B3CDE" w:rsidRPr="004C6775" w:rsidTr="002B3CDE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Системи, значення характеристик яких змінюються у часі, називають…</w:t>
            </w:r>
          </w:p>
        </w:tc>
      </w:tr>
      <w:tr w:rsidR="002B3CDE" w:rsidRPr="004C6775" w:rsidTr="002B3CDE">
        <w:trPr>
          <w:trHeight w:val="34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24. 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величиною продуктивності геосистеми поділяються: </w:t>
            </w:r>
          </w:p>
        </w:tc>
      </w:tr>
      <w:tr w:rsidR="002B3CDE" w:rsidRPr="004C6775" w:rsidTr="002B3CDE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25. 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2B3CDE" w:rsidRDefault="002B3CDE" w:rsidP="002B3CD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Вказати до якої з наведених</w:t>
            </w:r>
            <w:r w:rsidRPr="004C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 xml:space="preserve"> 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груп належать рослини, які ростуть на засолених ґрунтах.</w:t>
            </w:r>
          </w:p>
        </w:tc>
      </w:tr>
      <w:tr w:rsidR="002B3CDE" w:rsidRPr="004C6775" w:rsidTr="002B3CDE">
        <w:trPr>
          <w:trHeight w:val="24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 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Якщо різниця між річними опадами і випаровуванням  становить </w:t>
            </w:r>
            <w:smartTag w:uri="urn:schemas-microsoft-com:office:smarttags" w:element="metricconverter">
              <w:smartTagPr>
                <w:attr w:name="ProductID" w:val="1600 мм"/>
              </w:smartTagPr>
              <w:r w:rsidRPr="004C67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1600 мм</w:t>
              </w:r>
            </w:smartTag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більше такі геосистеми називаються:</w:t>
            </w:r>
          </w:p>
        </w:tc>
      </w:tr>
      <w:tr w:rsidR="002B3CDE" w:rsidRPr="004C6775" w:rsidTr="002B3CDE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27. 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ступенем засоленості грунтів виділяються такі геосистеми: </w:t>
            </w:r>
          </w:p>
        </w:tc>
      </w:tr>
      <w:tr w:rsidR="002B3CDE" w:rsidRPr="004C6775" w:rsidTr="002B3CDE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Геосистеми, що мають рад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іаційний баланс понад 80 ккал/см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2 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відносяться до…</w:t>
            </w:r>
          </w:p>
        </w:tc>
      </w:tr>
      <w:tr w:rsidR="002B3CDE" w:rsidRPr="004C6775" w:rsidTr="002B3CDE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9C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9C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Геосистеми, що мають рад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іаційний баланс в межах 20-30 ккал/см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2 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відносяться до…</w:t>
            </w:r>
          </w:p>
        </w:tc>
      </w:tr>
      <w:tr w:rsidR="002B3CDE" w:rsidRPr="004C6775" w:rsidTr="002B3CDE">
        <w:trPr>
          <w:trHeight w:val="24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 w:rsidP="001C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30. 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 w:rsidP="009C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 різниця між річними опадами і випаровуванням  становить – 800-</w:t>
            </w:r>
            <w:smartTag w:uri="urn:schemas-microsoft-com:office:smarttags" w:element="metricconverter">
              <w:smartTagPr>
                <w:attr w:name="ProductID" w:val="1600 мм"/>
              </w:smartTagPr>
              <w:r w:rsidRPr="004C67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1600 мм</w:t>
              </w:r>
            </w:smartTag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такі геосистеми називаються:</w:t>
            </w:r>
          </w:p>
        </w:tc>
      </w:tr>
      <w:tr w:rsidR="002B3CDE" w:rsidRPr="004C6775" w:rsidTr="002B3CDE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 w:rsidP="001C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31. 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2B3CDE" w:rsidRDefault="002B3CDE" w:rsidP="002B3CD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Вказати до якої з наведених</w:t>
            </w:r>
            <w:r w:rsidRPr="004C6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 xml:space="preserve"> 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груп належать рослини, які ростуть на болотах.</w:t>
            </w:r>
          </w:p>
        </w:tc>
      </w:tr>
      <w:tr w:rsidR="002B3CDE" w:rsidRPr="004C6775" w:rsidTr="002B3CDE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1C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1C04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Значний схил поверхні сприяє самочищенню геосистем  за рахунок…</w:t>
            </w:r>
          </w:p>
        </w:tc>
      </w:tr>
      <w:tr w:rsidR="002B3CDE" w:rsidRPr="004C6775" w:rsidTr="002B3CDE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EE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EE0AF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Висока водопроникність грунту сприяє самочищенню геосистем  за рахунок…</w:t>
            </w:r>
          </w:p>
        </w:tc>
      </w:tr>
      <w:tr w:rsidR="002B3CDE" w:rsidRPr="004C6775" w:rsidTr="002B3CDE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8E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8E400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Часта повторюваність дифляційнонебезпечних вітрів сприяє самочищенню геосистем  за рахунок…</w:t>
            </w:r>
          </w:p>
        </w:tc>
      </w:tr>
      <w:tr w:rsidR="002B3CDE" w:rsidRPr="004C6775" w:rsidTr="002B3CDE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1C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1C04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Висока адсорбційна емність грунту сприяє самочищенню геосистем  за рахунок…</w:t>
            </w:r>
          </w:p>
        </w:tc>
      </w:tr>
      <w:tr w:rsidR="002B3CDE" w:rsidRPr="004C6775" w:rsidTr="002B3CDE">
        <w:trPr>
          <w:trHeight w:val="37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36. 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Механізми,  що  дозволяють  геосистемі  знешкодити  забруднення  або  вивести  його  з круговороту та з геосистеми взагалі: </w:t>
            </w:r>
          </w:p>
        </w:tc>
      </w:tr>
      <w:tr w:rsidR="002B3CDE" w:rsidRPr="004C6775" w:rsidTr="002B3CDE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 w:rsidP="003C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Кількість геогоризонтів 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4C67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 м</w:t>
              </w:r>
            </w:smartTag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вертикалі:</w:t>
            </w:r>
          </w:p>
        </w:tc>
      </w:tr>
      <w:tr w:rsidR="002B3CDE" w:rsidRPr="004C6775" w:rsidTr="002B3CDE">
        <w:trPr>
          <w:trHeight w:val="22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38. 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1C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Сукупність процесів руйнування гірських порід і перенесення продуктів руйнування у понижені ділянки, що приводить до згладжування рельєфу земної поверхні називається:</w:t>
            </w:r>
          </w:p>
        </w:tc>
      </w:tr>
      <w:tr w:rsidR="002B3CDE" w:rsidRPr="004C6775" w:rsidTr="002B3CDE">
        <w:trPr>
          <w:trHeight w:val="22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1C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 геокомпонентним способом декомпозиц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ії геосистем </w:t>
            </w:r>
            <w:proofErr w:type="gram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виділяють..</w:t>
            </w:r>
            <w:proofErr w:type="gramEnd"/>
          </w:p>
        </w:tc>
      </w:tr>
      <w:tr w:rsidR="002B3CDE" w:rsidRPr="004C6775" w:rsidTr="002B3CDE">
        <w:trPr>
          <w:trHeight w:val="22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1C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Мортомаси – це…</w:t>
            </w:r>
          </w:p>
        </w:tc>
      </w:tr>
      <w:tr w:rsidR="002B3CDE" w:rsidRPr="004C6775" w:rsidTr="002B3CDE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 w:rsidP="003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 w:rsidP="003C34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геогоризонтів у геосистемі:</w:t>
            </w:r>
          </w:p>
        </w:tc>
      </w:tr>
      <w:tr w:rsidR="002B3CDE" w:rsidRPr="004C6775" w:rsidTr="002B3CDE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3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3F55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Відстань від нижньої до верхньої межі елементарної геосистеми:</w:t>
            </w:r>
          </w:p>
        </w:tc>
      </w:tr>
      <w:tr w:rsidR="002B3CDE" w:rsidRPr="004C6775" w:rsidTr="002B3CDE">
        <w:trPr>
          <w:trHeight w:val="16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43. 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природний комплекс хоричної розмірності є максимально однорідною  елементарною ландшафтно-екологічною одиницею?</w:t>
            </w:r>
          </w:p>
        </w:tc>
      </w:tr>
      <w:tr w:rsidR="002B3CDE" w:rsidRPr="004C6775" w:rsidTr="002B3CDE">
        <w:trPr>
          <w:trHeight w:val="37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44. 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 позиційно-динамічної  ландшафтної  територіальної  структури  відносяться  такі  класифікаційні одиниці:  </w:t>
            </w:r>
          </w:p>
        </w:tc>
      </w:tr>
      <w:tr w:rsidR="002B3CDE" w:rsidRPr="004C6775" w:rsidTr="002B3CDE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45. 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Лінійний  ареал</w:t>
            </w:r>
            <w:proofErr w:type="gram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 зайнятий  природною  або  близькою  до  неї  рослинністю,  який  відгалужується  від  біоцентру  або  екологічного  коридору  і  виконує  функцію  поширення їх дії на прилеглі геосистеми це: </w:t>
            </w:r>
          </w:p>
        </w:tc>
      </w:tr>
      <w:tr w:rsidR="002B3CDE" w:rsidRPr="004C6775" w:rsidTr="002B3CDE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 площею виділяються такі типи біоцентрів: </w:t>
            </w:r>
          </w:p>
        </w:tc>
      </w:tr>
      <w:tr w:rsidR="002B3CDE" w:rsidRPr="004C6775" w:rsidTr="002B3CDE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площею середній біоцентр в ландшафті становить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</w:p>
        </w:tc>
      </w:tr>
      <w:tr w:rsidR="002B3CDE" w:rsidRPr="004C6775" w:rsidTr="002B3CDE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 парагенетичної  ландшафтної  територіальної  структури  відносяться  такі класифікаційні одиниці: </w:t>
            </w:r>
          </w:p>
        </w:tc>
      </w:tr>
      <w:tr w:rsidR="002B3CDE" w:rsidRPr="004C6775" w:rsidTr="002B3CDE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49. 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  площею</w:t>
            </w:r>
            <w:proofErr w:type="gram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карликовий  біоцентр  в  агроландшафті  та  міському  ландшафті  відповідно  становлять: </w:t>
            </w:r>
          </w:p>
        </w:tc>
      </w:tr>
      <w:tr w:rsidR="002B3CDE" w:rsidRPr="004C6775" w:rsidTr="002B3CDE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  площею</w:t>
            </w:r>
            <w:proofErr w:type="gram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великий  біоцентр  в  агроландшафті  та  міському  ландшафті  відповідно становлять:  </w:t>
            </w:r>
          </w:p>
        </w:tc>
      </w:tr>
      <w:tr w:rsidR="002B3CDE" w:rsidRPr="004C6775" w:rsidTr="002B3CDE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Територіальними елементами Всеєвропейської та національних екомереж являються: </w:t>
            </w:r>
          </w:p>
        </w:tc>
      </w:tr>
      <w:tr w:rsidR="002B3CDE" w:rsidRPr="004C6775" w:rsidTr="002B3CDE">
        <w:trPr>
          <w:trHeight w:val="37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52. 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 басейнової  ландшафтної  територіальної  структури  відносяться  такі класифікаційні одиниці: </w:t>
            </w:r>
          </w:p>
        </w:tc>
      </w:tr>
      <w:tr w:rsidR="002B3CDE" w:rsidRPr="004C6775" w:rsidTr="002B3CDE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53. 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 площею малий біоцентр в агроландшафті та міському ландшафті відповідно становлять: </w:t>
            </w:r>
          </w:p>
        </w:tc>
      </w:tr>
      <w:tr w:rsidR="002B3CDE" w:rsidRPr="004C6775" w:rsidTr="002B3CDE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 w:rsidP="0067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 w:rsidP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Видовжений ареал з природною або близькою до неї рослинністю, вздовж якого можливі міграції та розповсюдження рослин і </w:t>
            </w:r>
            <w:r w:rsidRPr="002B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тварин між біоцентрами це: </w:t>
            </w:r>
          </w:p>
        </w:tc>
      </w:tr>
      <w:tr w:rsidR="002B3CDE" w:rsidRPr="004C6775" w:rsidTr="002B3CDE">
        <w:trPr>
          <w:trHeight w:val="16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55. 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  біоцентрично</w:t>
            </w:r>
            <w:proofErr w:type="gram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-мережевої  ландшафтної  територіальної  структури  відносяться  такі  класифікаційні одиниці: </w:t>
            </w:r>
          </w:p>
        </w:tc>
      </w:tr>
      <w:tr w:rsidR="002B3CDE" w:rsidRPr="004C6775" w:rsidTr="002B3CDE">
        <w:trPr>
          <w:trHeight w:val="16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56. 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Замкнена ділянка з природною або близькою до неї  рослинністю, яка несе значення збереження генофонду ландшафту, що оптимізує вплив на прилеглі території з культурою рослинністю або позбавлених її це: </w:t>
            </w:r>
          </w:p>
        </w:tc>
      </w:tr>
      <w:tr w:rsidR="002B3CDE" w:rsidRPr="004C6775" w:rsidTr="002B3CDE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Термін «екотон» в екологію ввів: </w:t>
            </w:r>
          </w:p>
        </w:tc>
      </w:tr>
      <w:tr w:rsidR="002B3CDE" w:rsidRPr="004C6775" w:rsidTr="002B3CDE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Між геосистемами межі можуть мати такий вигляд: </w:t>
            </w:r>
          </w:p>
        </w:tc>
      </w:tr>
      <w:tr w:rsidR="002B3CDE" w:rsidRPr="004C6775" w:rsidTr="002B3CDE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2B3CDE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Межі між геосистемами можна розділити: </w:t>
            </w:r>
          </w:p>
        </w:tc>
      </w:tr>
      <w:tr w:rsidR="002B3CDE" w:rsidRPr="004C6775" w:rsidTr="002B3CDE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2B3CDE" w:rsidRDefault="002B3CDE" w:rsidP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переходу між сусідніми екологічни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ми системами, що має набір характеристик, який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визначається просторовим і часовим масштабами та силою взаємодії між цими системами: </w:t>
            </w:r>
          </w:p>
        </w:tc>
      </w:tr>
      <w:tr w:rsidR="002B3CDE" w:rsidRPr="004C6775" w:rsidTr="002B3CDE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2B3CDE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Діапазон </w:t>
            </w:r>
            <w:proofErr w:type="gram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можливої  ширини</w:t>
            </w:r>
            <w:proofErr w:type="gram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екотону для геосистем різних рангів змінюється від: </w:t>
            </w:r>
          </w:p>
        </w:tc>
      </w:tr>
      <w:tr w:rsidR="002B3CDE" w:rsidRPr="004C6775" w:rsidTr="002B3CDE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 функцією у ландшафтній </w:t>
            </w:r>
            <w:proofErr w:type="gram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територіальній  структурі</w:t>
            </w:r>
            <w:proofErr w:type="gram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межі між геосистемами можуть бути…</w:t>
            </w:r>
          </w:p>
        </w:tc>
      </w:tr>
      <w:tr w:rsidR="002B3CDE" w:rsidRPr="004C6775" w:rsidTr="002B3CDE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DA7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 морфологічною вираженістю межі між геосистемами можуть бути…</w:t>
            </w:r>
          </w:p>
        </w:tc>
      </w:tr>
      <w:tr w:rsidR="002B3CDE" w:rsidRPr="004C6775" w:rsidTr="002B3CDE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DA7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 генезисом межі між геосистемами можуть бути…</w:t>
            </w:r>
          </w:p>
        </w:tc>
      </w:tr>
      <w:tr w:rsidR="002B3CDE" w:rsidRPr="004C6775" w:rsidTr="002B3CDE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 напрямком горизонтальних динамічних потоків межі між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еосистемами можуть бути…</w:t>
            </w:r>
          </w:p>
        </w:tc>
      </w:tr>
      <w:tr w:rsidR="002B3CDE" w:rsidRPr="004C6775" w:rsidTr="002B3CDE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66. 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2B3CDE" w:rsidRDefault="002B3CDE" w:rsidP="002B3C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Карта, що відображає зміни в просторі складного явища як єдиного цілого, називається:</w:t>
            </w:r>
          </w:p>
        </w:tc>
      </w:tr>
      <w:tr w:rsidR="002B3CDE" w:rsidRPr="004C6775" w:rsidTr="002B3CDE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67. 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2B3CDE" w:rsidRDefault="002B3CDE" w:rsidP="002B3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топографічні карти мають масштаб 1:300000 – 1:100000:</w:t>
            </w:r>
          </w:p>
        </w:tc>
      </w:tr>
      <w:tr w:rsidR="002B3CDE" w:rsidRPr="004C6775" w:rsidTr="002B3CDE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68. 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 генетико-морфологічної  ландшафтної  територіальної  структури  відносяться  такі класифікаційні одиниці: </w:t>
            </w:r>
          </w:p>
        </w:tc>
      </w:tr>
      <w:tr w:rsidR="002B3CDE" w:rsidRPr="004C6775" w:rsidTr="002B3CDE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69. 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2B3CDE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Карта, що відображає взаємозв’язок декількох показників і зміни цього взаємозв’язку в просторі:</w:t>
            </w:r>
          </w:p>
        </w:tc>
      </w:tr>
      <w:tr w:rsidR="002B3CDE" w:rsidRPr="004C6775" w:rsidTr="002B3CDE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2B3CDE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Фундаментальна ніша – це: </w:t>
            </w:r>
          </w:p>
        </w:tc>
      </w:tr>
      <w:tr w:rsidR="002B3CDE" w:rsidRPr="004C6775" w:rsidTr="002B3CDE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Реалізованою ландшафтно-екологічною нішею називається: </w:t>
            </w:r>
          </w:p>
        </w:tc>
      </w:tr>
      <w:tr w:rsidR="002B3CDE" w:rsidRPr="004C6775" w:rsidTr="002B3CDE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72. 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Вплив певної умови середовища на живий організм – це: </w:t>
            </w:r>
          </w:p>
        </w:tc>
      </w:tr>
      <w:tr w:rsidR="002B3CDE" w:rsidRPr="004C6775" w:rsidTr="002B3CDE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3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73. 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3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Фактор спричинений діяльністю живих організмів – це: </w:t>
            </w:r>
          </w:p>
        </w:tc>
      </w:tr>
      <w:tr w:rsidR="002B3CDE" w:rsidRPr="004C6775" w:rsidTr="002B3CDE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3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74. 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3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Фактор не спричинений діяльністю живих організмів – це: </w:t>
            </w:r>
          </w:p>
        </w:tc>
      </w:tr>
      <w:tr w:rsidR="002B3CDE" w:rsidRPr="004C6775" w:rsidTr="002B3CDE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3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75. 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3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Фактор, який знаходиться у мінімумі чи у максимумі – це: </w:t>
            </w:r>
          </w:p>
        </w:tc>
      </w:tr>
      <w:tr w:rsidR="002B3CDE" w:rsidRPr="004C6775" w:rsidTr="002B3CDE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3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3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Фактор-регулятор – це:</w:t>
            </w:r>
          </w:p>
        </w:tc>
      </w:tr>
      <w:tr w:rsidR="002B3CDE" w:rsidRPr="004C6775" w:rsidTr="002B3CDE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3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D1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Фактор-ресурс – це:</w:t>
            </w:r>
          </w:p>
        </w:tc>
      </w:tr>
      <w:tr w:rsidR="002B3CDE" w:rsidRPr="004C6775" w:rsidTr="002B3CDE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якому інтервалі часу досліджує ландшафтна екологія зміни геосистеми: </w:t>
            </w:r>
          </w:p>
        </w:tc>
      </w:tr>
      <w:tr w:rsidR="002B3CDE" w:rsidRPr="004C6775" w:rsidTr="002B3CDE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Системи, значення характеристик яких змінюються в часі, відносяться </w:t>
            </w:r>
            <w:proofErr w:type="gram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до:   </w:t>
            </w:r>
            <w:proofErr w:type="gramEnd"/>
          </w:p>
        </w:tc>
      </w:tr>
      <w:tr w:rsidR="002B3CDE" w:rsidRPr="004C6775" w:rsidTr="002B3CDE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 величиною характерного часу динамічних процесів геосистеми прийнято розрізняти: </w:t>
            </w:r>
          </w:p>
        </w:tc>
      </w:tr>
      <w:tr w:rsidR="002B3CDE" w:rsidRPr="004C6775" w:rsidTr="002B3CDE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Поняття характерного </w:t>
            </w:r>
            <w:proofErr w:type="gram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часу  це</w:t>
            </w:r>
            <w:proofErr w:type="gramEnd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</w:p>
        </w:tc>
      </w:tr>
      <w:tr w:rsidR="002B3CDE" w:rsidRPr="004C6775" w:rsidTr="002B3CDE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Поняття «характерний час» геосистеми був введений: </w:t>
            </w:r>
          </w:p>
        </w:tc>
      </w:tr>
      <w:tr w:rsidR="002B3CDE" w:rsidRPr="004C6775" w:rsidTr="002B3CDE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83. 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Назвіть варіант правильного визначення явища сукцесії:</w:t>
            </w:r>
          </w:p>
        </w:tc>
      </w:tr>
      <w:tr w:rsidR="002B3CDE" w:rsidRPr="004C6775" w:rsidTr="002B3CDE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Часова динаміка ландшафтів представлена: </w:t>
            </w:r>
          </w:p>
        </w:tc>
      </w:tr>
      <w:tr w:rsidR="002B3CDE" w:rsidRPr="004C6775" w:rsidTr="002B3CDE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85. 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часових типів структур геосистеми </w:t>
            </w:r>
            <w:proofErr w:type="gram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відносяться:   </w:t>
            </w:r>
            <w:proofErr w:type="gramEnd"/>
          </w:p>
        </w:tc>
      </w:tr>
      <w:tr w:rsidR="002B3CDE" w:rsidRPr="004C6775" w:rsidTr="002B3CDE">
        <w:trPr>
          <w:trHeight w:val="2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86. 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2B3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Сукупність факторів ПТК, що не змінюються підчас зміни його динамічних станів – це:</w:t>
            </w:r>
          </w:p>
        </w:tc>
      </w:tr>
      <w:tr w:rsidR="002B3CDE" w:rsidRPr="004C6775" w:rsidTr="002B3CDE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87. 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2B3CD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Виберіть приклад первинної сукцесії.</w:t>
            </w:r>
          </w:p>
        </w:tc>
      </w:tr>
      <w:tr w:rsidR="002B3CDE" w:rsidRPr="004C6775" w:rsidTr="002B3CDE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88. 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Нестача води є лімітуючим фактором для таких ландшафтно-сукцесійних рядів:</w:t>
            </w:r>
          </w:p>
        </w:tc>
      </w:tr>
      <w:tr w:rsidR="002B3CDE" w:rsidRPr="004C6775" w:rsidTr="002B3CDE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Поступове зниження складності, енергетичного потенціалу і місткості системи, практично незворотне в реальних масштабах часу </w:t>
            </w:r>
            <w:proofErr w:type="gram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це:   </w:t>
            </w:r>
            <w:proofErr w:type="gramEnd"/>
          </w:p>
        </w:tc>
      </w:tr>
      <w:tr w:rsidR="002B3CDE" w:rsidRPr="004C6775" w:rsidTr="002B3CDE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36" w:type="dxa"/>
          </w:tcPr>
          <w:p w:rsidR="002B3CDE" w:rsidRPr="004C6775" w:rsidRDefault="002B3CDE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90. </w:t>
            </w:r>
          </w:p>
        </w:tc>
        <w:tc>
          <w:tcPr>
            <w:tcW w:w="9212" w:type="dxa"/>
            <w:gridSpan w:val="2"/>
          </w:tcPr>
          <w:p w:rsidR="002B3CDE" w:rsidRPr="004C6775" w:rsidRDefault="002B3CDE" w:rsidP="00CE2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Природно територіальний комплекс у якому зберігається одноманітність місцеположення, однакова літологія порід, однаковий режим зволоження, один мікроклімат, одна ґрунтова відміна й один біоценоз – це:</w:t>
            </w:r>
          </w:p>
        </w:tc>
      </w:tr>
      <w:tr w:rsidR="002B3CDE" w:rsidRPr="004C6775" w:rsidTr="002B3CDE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36" w:type="dxa"/>
          </w:tcPr>
          <w:p w:rsidR="002B3CDE" w:rsidRPr="004C6775" w:rsidRDefault="002B3CDE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91. </w:t>
            </w:r>
          </w:p>
        </w:tc>
        <w:tc>
          <w:tcPr>
            <w:tcW w:w="9212" w:type="dxa"/>
            <w:gridSpan w:val="2"/>
          </w:tcPr>
          <w:p w:rsidR="002B3CDE" w:rsidRPr="004C6775" w:rsidRDefault="002B3CDE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Що таке рекультивація земель?</w:t>
            </w:r>
          </w:p>
        </w:tc>
      </w:tr>
      <w:tr w:rsidR="002B3CDE" w:rsidRPr="004C6775" w:rsidTr="002B3CDE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</w:tcPr>
          <w:p w:rsidR="002B3CDE" w:rsidRPr="004C6775" w:rsidRDefault="002B3CDE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92. </w:t>
            </w:r>
          </w:p>
        </w:tc>
        <w:tc>
          <w:tcPr>
            <w:tcW w:w="9212" w:type="dxa"/>
            <w:gridSpan w:val="2"/>
          </w:tcPr>
          <w:p w:rsidR="002B3CDE" w:rsidRPr="004C6775" w:rsidRDefault="002B3CDE" w:rsidP="00CE2A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Найбільша морфологічна частина ландшафту,  яка сформувалась на сукупності мезоформ рельєфу і є особливим варіантом сполучення головних урочищ:</w:t>
            </w:r>
          </w:p>
        </w:tc>
      </w:tr>
      <w:tr w:rsidR="002B3CDE" w:rsidRPr="004C6775" w:rsidTr="002B3CDE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36" w:type="dxa"/>
          </w:tcPr>
          <w:p w:rsidR="002B3CDE" w:rsidRPr="004C6775" w:rsidRDefault="002B3CDE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93. </w:t>
            </w:r>
          </w:p>
        </w:tc>
        <w:tc>
          <w:tcPr>
            <w:tcW w:w="9212" w:type="dxa"/>
            <w:gridSpan w:val="2"/>
          </w:tcPr>
          <w:p w:rsidR="002B3CDE" w:rsidRPr="004C6775" w:rsidRDefault="002B3CDE" w:rsidP="002B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антропогенного ландшафту, що виникає в результаті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bookmarkStart w:id="0" w:name="_GoBack"/>
            <w:bookmarkEnd w:id="0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ераціонального використання природних ресурсів, це:</w:t>
            </w:r>
          </w:p>
        </w:tc>
      </w:tr>
      <w:tr w:rsidR="002B3CDE" w:rsidRPr="004C6775" w:rsidTr="002B3CDE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6" w:type="dxa"/>
          </w:tcPr>
          <w:p w:rsidR="002B3CDE" w:rsidRPr="004C6775" w:rsidRDefault="002B3CDE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94. </w:t>
            </w:r>
          </w:p>
        </w:tc>
        <w:tc>
          <w:tcPr>
            <w:tcW w:w="9212" w:type="dxa"/>
            <w:gridSpan w:val="2"/>
          </w:tcPr>
          <w:p w:rsidR="002B3CDE" w:rsidRPr="004C6775" w:rsidRDefault="002B3CDE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Індикатором підурочища є: </w:t>
            </w:r>
          </w:p>
        </w:tc>
      </w:tr>
      <w:tr w:rsidR="002B3CDE" w:rsidRPr="004C6775" w:rsidTr="002B3CDE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95. 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Індикатором підурочища є: </w:t>
            </w:r>
          </w:p>
        </w:tc>
      </w:tr>
      <w:tr w:rsidR="002B3CDE" w:rsidRPr="004C6775" w:rsidTr="002B3CDE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класу сільськогосподарських ландшафтів входять такі підкласи: </w:t>
            </w:r>
          </w:p>
        </w:tc>
      </w:tr>
      <w:tr w:rsidR="002B3CDE" w:rsidRPr="004C6775" w:rsidTr="002B3CDE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класу антропогенних лісових ландшафтів входять такі підкласи: </w:t>
            </w:r>
          </w:p>
        </w:tc>
      </w:tr>
      <w:tr w:rsidR="002B3CDE" w:rsidRPr="004C6775" w:rsidTr="002B3CDE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 цілеспрямованістю виникнення антропогенні ландшафти розрізняють: </w:t>
            </w:r>
          </w:p>
        </w:tc>
      </w:tr>
      <w:tr w:rsidR="002B3CDE" w:rsidRPr="004C6775" w:rsidTr="002B3CDE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Послідовна зміна станів ландшафту в напрямку до корінного або близького до нього динамічного стану це: </w:t>
            </w:r>
          </w:p>
        </w:tc>
      </w:tr>
      <w:tr w:rsidR="002B3CDE" w:rsidRPr="004C6775" w:rsidTr="002B3CDE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36" w:type="dxa"/>
          </w:tcPr>
          <w:p w:rsidR="002B3CDE" w:rsidRPr="004C6775" w:rsidRDefault="002B3CDE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100. </w:t>
            </w:r>
          </w:p>
        </w:tc>
        <w:tc>
          <w:tcPr>
            <w:tcW w:w="9212" w:type="dxa"/>
            <w:gridSpan w:val="2"/>
          </w:tcPr>
          <w:p w:rsidR="002B3CDE" w:rsidRPr="004C6775" w:rsidRDefault="002B3CDE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Індустріальний ландшафт – це різновидність ландшафту:</w:t>
            </w:r>
          </w:p>
        </w:tc>
      </w:tr>
      <w:tr w:rsidR="002B3CDE" w:rsidRPr="004C6775" w:rsidTr="002B3CDE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6" w:type="dxa"/>
          </w:tcPr>
          <w:p w:rsidR="002B3CDE" w:rsidRPr="004C6775" w:rsidRDefault="002B3CDE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101. </w:t>
            </w:r>
          </w:p>
        </w:tc>
        <w:tc>
          <w:tcPr>
            <w:tcW w:w="9212" w:type="dxa"/>
            <w:gridSpan w:val="2"/>
          </w:tcPr>
          <w:p w:rsidR="002B3CDE" w:rsidRPr="004C6775" w:rsidRDefault="002B3CDE" w:rsidP="00CE2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 називається  характеристика,  яка  виділяється  як  сукупність  усіх  елементів  системи, пов’язаних безпосередніми відношеннями з якимось одним елементом або їх деякою фіксованою групою: </w:t>
            </w:r>
          </w:p>
        </w:tc>
      </w:tr>
      <w:tr w:rsidR="002B3CDE" w:rsidRPr="004C6775" w:rsidTr="002B3CDE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класу антропогенних водних ландшафтів відносяться такі підкласи: </w:t>
            </w:r>
          </w:p>
        </w:tc>
      </w:tr>
      <w:tr w:rsidR="002B3CDE" w:rsidRPr="004C6775" w:rsidTr="002B3CDE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тривалістю існування антропогенні ландшафти діляться: </w:t>
            </w:r>
          </w:p>
        </w:tc>
      </w:tr>
      <w:tr w:rsidR="002B3CDE" w:rsidRPr="004C6775" w:rsidTr="002B3CDE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36" w:type="dxa"/>
          </w:tcPr>
          <w:p w:rsidR="002B3CDE" w:rsidRPr="004C6775" w:rsidRDefault="002B3CDE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104. </w:t>
            </w:r>
          </w:p>
        </w:tc>
        <w:tc>
          <w:tcPr>
            <w:tcW w:w="9212" w:type="dxa"/>
            <w:gridSpan w:val="2"/>
          </w:tcPr>
          <w:p w:rsidR="002B3CDE" w:rsidRPr="004C6775" w:rsidRDefault="002B3CDE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Ландшафт складається з таких категорій: </w:t>
            </w:r>
          </w:p>
        </w:tc>
      </w:tr>
      <w:tr w:rsidR="002B3CDE" w:rsidRPr="004C6775" w:rsidTr="002B3CDE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Локальні індивідуальні природні геосистеми </w:t>
            </w:r>
            <w:proofErr w:type="gramStart"/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це:  </w:t>
            </w:r>
            <w:proofErr w:type="gramEnd"/>
          </w:p>
        </w:tc>
      </w:tr>
      <w:tr w:rsidR="002B3CDE" w:rsidRPr="004C6775" w:rsidTr="002B3CDE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1F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106.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класу антропогенних промислових ландшафтів відносяться: </w:t>
            </w:r>
          </w:p>
        </w:tc>
      </w:tr>
      <w:tr w:rsidR="002B3CDE" w:rsidRPr="004C6775" w:rsidTr="002B3CDE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Белігеративний клас ландшафтів представлений: </w:t>
            </w:r>
          </w:p>
        </w:tc>
      </w:tr>
      <w:tr w:rsidR="002B3CDE" w:rsidRPr="004C6775" w:rsidTr="002B3CDE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ступенем господарської цінності антропогенні ландшафти діляться на:  </w:t>
            </w:r>
          </w:p>
        </w:tc>
      </w:tr>
      <w:tr w:rsidR="002B3CDE" w:rsidRPr="004C6775" w:rsidTr="002B3CDE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36" w:type="dxa"/>
          </w:tcPr>
          <w:p w:rsidR="002B3CDE" w:rsidRPr="004C6775" w:rsidRDefault="002B3CDE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109. </w:t>
            </w:r>
          </w:p>
        </w:tc>
        <w:tc>
          <w:tcPr>
            <w:tcW w:w="9212" w:type="dxa"/>
            <w:gridSpan w:val="2"/>
          </w:tcPr>
          <w:p w:rsidR="002B3CDE" w:rsidRPr="004C6775" w:rsidRDefault="002B3CDE" w:rsidP="00CE2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Природно територіальний комплекс складений групою генетично і динамічно пов’язаних фацій, що займають спільне положення на одному з елементів мезорельєфу – це:</w:t>
            </w:r>
          </w:p>
        </w:tc>
      </w:tr>
      <w:tr w:rsidR="002B3CDE" w:rsidRPr="004C6775" w:rsidTr="002B3CDE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36" w:type="dxa"/>
          </w:tcPr>
          <w:p w:rsidR="002B3CDE" w:rsidRPr="004C6775" w:rsidRDefault="002B3CDE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110. </w:t>
            </w:r>
          </w:p>
        </w:tc>
        <w:tc>
          <w:tcPr>
            <w:tcW w:w="9212" w:type="dxa"/>
            <w:gridSpan w:val="2"/>
          </w:tcPr>
          <w:p w:rsidR="002B3CDE" w:rsidRPr="004C6775" w:rsidRDefault="002B3CDE" w:rsidP="002B3C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Цілеспрямовано створений антропогенний ландшафт, що має доцільну для людського суспільства структуру і функціональні властивості називається:</w:t>
            </w:r>
          </w:p>
        </w:tc>
      </w:tr>
      <w:tr w:rsidR="002B3CDE" w:rsidRPr="004C6775" w:rsidTr="002B3CDE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36" w:type="dxa"/>
          </w:tcPr>
          <w:p w:rsidR="002B3CDE" w:rsidRPr="004C6775" w:rsidRDefault="002B3CDE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111. </w:t>
            </w:r>
          </w:p>
        </w:tc>
        <w:tc>
          <w:tcPr>
            <w:tcW w:w="9212" w:type="dxa"/>
            <w:gridSpan w:val="2"/>
          </w:tcPr>
          <w:p w:rsidR="002B3CDE" w:rsidRPr="004C6775" w:rsidRDefault="002B3CDE" w:rsidP="00CE2A0F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Процес вимивання дрібних мулистих частинок з верхніх горизонтів легких ґрунтів і відкладання їх в нижніх водостійких горизонтах материнської породи – це ерозія:</w:t>
            </w:r>
          </w:p>
        </w:tc>
      </w:tr>
      <w:tr w:rsidR="002B3CDE" w:rsidRPr="004C6775" w:rsidTr="002B3CDE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</w:tcPr>
          <w:p w:rsidR="002B3CDE" w:rsidRPr="004C6775" w:rsidRDefault="002B3CDE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112. </w:t>
            </w:r>
          </w:p>
        </w:tc>
        <w:tc>
          <w:tcPr>
            <w:tcW w:w="9212" w:type="dxa"/>
            <w:gridSpan w:val="2"/>
          </w:tcPr>
          <w:p w:rsidR="002B3CDE" w:rsidRPr="004C6775" w:rsidRDefault="002B3CDE" w:rsidP="002B3C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Всі форми ерозій пов’язані природно протікаючими абіотичними процесами – це ерозія:</w:t>
            </w:r>
          </w:p>
        </w:tc>
      </w:tr>
      <w:tr w:rsidR="002B3CDE" w:rsidRPr="004C6775" w:rsidTr="002B3CDE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36" w:type="dxa"/>
          </w:tcPr>
          <w:p w:rsidR="002B3CDE" w:rsidRPr="004C6775" w:rsidRDefault="002B3CDE" w:rsidP="001F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113. </w:t>
            </w:r>
          </w:p>
        </w:tc>
        <w:tc>
          <w:tcPr>
            <w:tcW w:w="9212" w:type="dxa"/>
            <w:gridSpan w:val="2"/>
          </w:tcPr>
          <w:p w:rsidR="002B3CDE" w:rsidRPr="004C6775" w:rsidRDefault="002B3CDE" w:rsidP="00CE2A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Руйнування ґрунтів і підстилаючи порід поверхневими водами і вітром в зв’язку з неправильним веденням господарства – це ерозія:</w:t>
            </w:r>
          </w:p>
        </w:tc>
      </w:tr>
      <w:tr w:rsidR="002B3CDE" w:rsidRPr="004C6775" w:rsidTr="002B3CDE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6" w:type="dxa"/>
          </w:tcPr>
          <w:p w:rsidR="002B3CDE" w:rsidRPr="004C6775" w:rsidRDefault="002B3CDE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114. </w:t>
            </w:r>
          </w:p>
        </w:tc>
        <w:tc>
          <w:tcPr>
            <w:tcW w:w="9212" w:type="dxa"/>
            <w:gridSpan w:val="2"/>
          </w:tcPr>
          <w:p w:rsidR="002B3CDE" w:rsidRPr="004C6775" w:rsidRDefault="002B3CDE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Морфологічну структуру ландшафту становлять: </w:t>
            </w:r>
          </w:p>
        </w:tc>
      </w:tr>
      <w:tr w:rsidR="002B3CDE" w:rsidRPr="004C6775" w:rsidTr="002B3CDE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36" w:type="dxa"/>
          </w:tcPr>
          <w:p w:rsidR="002B3CDE" w:rsidRPr="004C6775" w:rsidRDefault="002B3CDE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115. </w:t>
            </w:r>
          </w:p>
        </w:tc>
        <w:tc>
          <w:tcPr>
            <w:tcW w:w="9212" w:type="dxa"/>
            <w:gridSpan w:val="2"/>
          </w:tcPr>
          <w:p w:rsidR="002B3CDE" w:rsidRPr="004C6775" w:rsidRDefault="002B3CDE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Морфологічну структуру ландшафту становлять: </w:t>
            </w:r>
          </w:p>
        </w:tc>
      </w:tr>
      <w:tr w:rsidR="002B3CDE" w:rsidRPr="004C6775" w:rsidTr="002B3CDE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</w:tcPr>
          <w:p w:rsidR="002B3CDE" w:rsidRPr="004C6775" w:rsidRDefault="002B3CDE" w:rsidP="001F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116. </w:t>
            </w:r>
          </w:p>
        </w:tc>
        <w:tc>
          <w:tcPr>
            <w:tcW w:w="9212" w:type="dxa"/>
            <w:gridSpan w:val="2"/>
          </w:tcPr>
          <w:p w:rsidR="002B3CDE" w:rsidRPr="004C6775" w:rsidRDefault="002B3CDE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Індикатором фації є:</w:t>
            </w:r>
          </w:p>
        </w:tc>
      </w:tr>
      <w:tr w:rsidR="002B3CDE" w:rsidRPr="004C6775" w:rsidTr="002B3CDE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1F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117. 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інфраструктурних антропогенних ландшафтів відносяться: </w:t>
            </w:r>
          </w:p>
        </w:tc>
      </w:tr>
      <w:tr w:rsidR="002B3CDE" w:rsidRPr="004C6775" w:rsidTr="002B3CDE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походженням агроекосистеми відносят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ься до: </w:t>
            </w:r>
          </w:p>
        </w:tc>
      </w:tr>
      <w:tr w:rsidR="002B3CDE" w:rsidRPr="004C6775" w:rsidTr="002B3CDE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36" w:type="dxa"/>
          </w:tcPr>
          <w:p w:rsidR="002B3CDE" w:rsidRPr="004C6775" w:rsidRDefault="002B3CDE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119. </w:t>
            </w:r>
          </w:p>
        </w:tc>
        <w:tc>
          <w:tcPr>
            <w:tcW w:w="9212" w:type="dxa"/>
            <w:gridSpan w:val="2"/>
          </w:tcPr>
          <w:p w:rsidR="002B3CDE" w:rsidRPr="004C6775" w:rsidRDefault="002B3CDE" w:rsidP="002B3CDE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Вказати до якого виду антропогенного забруднення навколишнього середовища належить надходження ксенобіотиків.</w:t>
            </w:r>
          </w:p>
        </w:tc>
      </w:tr>
      <w:tr w:rsidR="002B3CDE" w:rsidRPr="004C6775" w:rsidTr="002B3CDE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</w:tcPr>
          <w:p w:rsidR="002B3CDE" w:rsidRPr="004C6775" w:rsidRDefault="002B3CDE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120. </w:t>
            </w:r>
          </w:p>
        </w:tc>
        <w:tc>
          <w:tcPr>
            <w:tcW w:w="9212" w:type="dxa"/>
            <w:gridSpan w:val="2"/>
          </w:tcPr>
          <w:p w:rsidR="002B3CDE" w:rsidRPr="002B3CDE" w:rsidRDefault="002B3CDE" w:rsidP="002B3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4C6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Що таке природно-технічна геосистема:</w:t>
            </w:r>
          </w:p>
        </w:tc>
      </w:tr>
      <w:tr w:rsidR="002B3CDE" w:rsidRPr="004C6775" w:rsidTr="002B3CDE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36" w:type="dxa"/>
          </w:tcPr>
          <w:p w:rsidR="002B3CDE" w:rsidRPr="004C6775" w:rsidRDefault="002B3CDE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121. </w:t>
            </w:r>
          </w:p>
        </w:tc>
        <w:tc>
          <w:tcPr>
            <w:tcW w:w="9212" w:type="dxa"/>
            <w:gridSpan w:val="2"/>
          </w:tcPr>
          <w:p w:rsidR="002B3CDE" w:rsidRPr="004C6775" w:rsidRDefault="002B3CDE" w:rsidP="00CE2A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Що таке рекультивація земель?</w:t>
            </w:r>
          </w:p>
        </w:tc>
      </w:tr>
      <w:tr w:rsidR="002B3CDE" w:rsidRPr="004C6775" w:rsidTr="002B3CDE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6" w:type="dxa"/>
          </w:tcPr>
          <w:p w:rsidR="002B3CDE" w:rsidRPr="004C6775" w:rsidRDefault="002B3CDE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122. </w:t>
            </w:r>
          </w:p>
        </w:tc>
        <w:tc>
          <w:tcPr>
            <w:tcW w:w="9212" w:type="dxa"/>
            <w:gridSpan w:val="2"/>
          </w:tcPr>
          <w:p w:rsidR="002B3CDE" w:rsidRPr="004C6775" w:rsidRDefault="002B3CDE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Фація  як морфологічна одиниця ландшафту це: </w:t>
            </w:r>
          </w:p>
        </w:tc>
      </w:tr>
      <w:tr w:rsidR="002B3CDE" w:rsidRPr="004C6775" w:rsidTr="002B3CDE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123. 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 походження серед екосистем розрізняють:</w:t>
            </w:r>
          </w:p>
        </w:tc>
      </w:tr>
      <w:tr w:rsidR="002B3CDE" w:rsidRPr="004C6775" w:rsidTr="002B3CDE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1F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Індикатором урочища є: </w:t>
            </w:r>
          </w:p>
        </w:tc>
      </w:tr>
      <w:tr w:rsidR="002B3CDE" w:rsidRPr="004C6775" w:rsidTr="002B3CDE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Субдомінантні урочища – це урочища, які: </w:t>
            </w:r>
          </w:p>
        </w:tc>
      </w:tr>
      <w:tr w:rsidR="002B3CDE" w:rsidRPr="004C6775" w:rsidTr="002B3CDE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60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Впорядкування геосистем у супідряду (здебільшого ієрархічну) систему таксонів, кожний з яких виділя</w:t>
            </w: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ється як група геосистем, однакових за певним критерієм (основою ділення).</w:t>
            </w:r>
          </w:p>
        </w:tc>
      </w:tr>
      <w:tr w:rsidR="002B3CDE" w:rsidRPr="004C6775" w:rsidTr="002B3CDE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60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60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Впорядкування геосистем вздовж одного ряду так, що найбільш подібні за певним критерієм об'єкти займають сусідні позиції.</w:t>
            </w:r>
          </w:p>
        </w:tc>
      </w:tr>
      <w:tr w:rsidR="002B3CDE" w:rsidRPr="004C6775" w:rsidTr="002B3CDE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60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60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Впорядкування просторово-суміжних геосистем, подібних за встановленими критеріями, в індивідуальні територіальні одиниці різних рангів.</w:t>
            </w:r>
          </w:p>
        </w:tc>
      </w:tr>
      <w:tr w:rsidR="002B3CDE" w:rsidRPr="004C6775" w:rsidTr="002B3CDE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60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60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Знаючи позиції геосистем на сукцесійному ряду та напрям сукцесії вздовж нього, для будь-якої геосистеми можна визначити можливу послідовність її змін на інші.</w:t>
            </w:r>
          </w:p>
        </w:tc>
      </w:tr>
      <w:tr w:rsidR="002B3CDE" w:rsidRPr="00CE2A0F" w:rsidTr="002B3CDE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60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E" w:rsidRPr="004C6775" w:rsidRDefault="002B3CDE" w:rsidP="0060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Пошук для геосистеми, для якої складається прогноз, її аналогів – геосистем аналогічного виду, але таких, які деякий час знаходилися під впливом фактора, зміни в результаті дії якого необхідно прогнозувати.</w:t>
            </w:r>
          </w:p>
        </w:tc>
      </w:tr>
    </w:tbl>
    <w:p w:rsidR="00CE2A0F" w:rsidRDefault="00CE2A0F" w:rsidP="00CE2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601" w:rsidRDefault="00B73601" w:rsidP="00CE2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601" w:rsidRPr="00CE2A0F" w:rsidRDefault="00B73601" w:rsidP="00CE2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73601" w:rsidRPr="00CE2A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16BAF"/>
    <w:multiLevelType w:val="hybridMultilevel"/>
    <w:tmpl w:val="5D8E7E4C"/>
    <w:lvl w:ilvl="0" w:tplc="6B38BE12">
      <w:start w:val="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6643920"/>
    <w:multiLevelType w:val="hybridMultilevel"/>
    <w:tmpl w:val="69C046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CC2D2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03510D"/>
    <w:multiLevelType w:val="hybridMultilevel"/>
    <w:tmpl w:val="72EAD606"/>
    <w:lvl w:ilvl="0" w:tplc="5C42B4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A0858"/>
    <w:multiLevelType w:val="hybridMultilevel"/>
    <w:tmpl w:val="55FAE1F6"/>
    <w:lvl w:ilvl="0" w:tplc="24F66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B0766"/>
    <w:multiLevelType w:val="hybridMultilevel"/>
    <w:tmpl w:val="7F84656A"/>
    <w:lvl w:ilvl="0" w:tplc="13EEEC88">
      <w:start w:val="1"/>
      <w:numFmt w:val="decimal"/>
      <w:lvlText w:val="%1."/>
      <w:lvlJc w:val="left"/>
      <w:pPr>
        <w:tabs>
          <w:tab w:val="num" w:pos="1099"/>
        </w:tabs>
        <w:ind w:left="1099" w:hanging="397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5">
    <w:nsid w:val="43F6787C"/>
    <w:multiLevelType w:val="hybridMultilevel"/>
    <w:tmpl w:val="64325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50FB2"/>
    <w:multiLevelType w:val="hybridMultilevel"/>
    <w:tmpl w:val="5E5A1D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0F"/>
    <w:rsid w:val="000600E4"/>
    <w:rsid w:val="000C04FB"/>
    <w:rsid w:val="00157DC7"/>
    <w:rsid w:val="001C04D0"/>
    <w:rsid w:val="001F1CCB"/>
    <w:rsid w:val="002B3CDE"/>
    <w:rsid w:val="00340B18"/>
    <w:rsid w:val="003C345F"/>
    <w:rsid w:val="003F558D"/>
    <w:rsid w:val="004C6775"/>
    <w:rsid w:val="00563411"/>
    <w:rsid w:val="00607F6E"/>
    <w:rsid w:val="006162E7"/>
    <w:rsid w:val="0067036F"/>
    <w:rsid w:val="006F40E7"/>
    <w:rsid w:val="008E400D"/>
    <w:rsid w:val="009C786C"/>
    <w:rsid w:val="00A050B5"/>
    <w:rsid w:val="00B73601"/>
    <w:rsid w:val="00C54DFC"/>
    <w:rsid w:val="00CE2A0F"/>
    <w:rsid w:val="00D173C7"/>
    <w:rsid w:val="00DA7E8C"/>
    <w:rsid w:val="00E21C2C"/>
    <w:rsid w:val="00E31ADB"/>
    <w:rsid w:val="00EA7259"/>
    <w:rsid w:val="00EB39CA"/>
    <w:rsid w:val="00EE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CD5CDC3-CAFC-4882-906F-CD287A82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86C"/>
  </w:style>
  <w:style w:type="paragraph" w:styleId="4">
    <w:name w:val="heading 4"/>
    <w:basedOn w:val="a"/>
    <w:next w:val="a"/>
    <w:link w:val="40"/>
    <w:qFormat/>
    <w:rsid w:val="00CE2A0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x-none"/>
    </w:rPr>
  </w:style>
  <w:style w:type="paragraph" w:styleId="8">
    <w:name w:val="heading 8"/>
    <w:basedOn w:val="a"/>
    <w:next w:val="a"/>
    <w:link w:val="80"/>
    <w:qFormat/>
    <w:rsid w:val="00CE2A0F"/>
    <w:pPr>
      <w:keepNext/>
      <w:spacing w:after="0" w:line="360" w:lineRule="auto"/>
      <w:ind w:firstLine="567"/>
      <w:jc w:val="both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E2A0F"/>
    <w:rPr>
      <w:rFonts w:ascii="Times New Roman" w:eastAsia="Times New Roman" w:hAnsi="Times New Roman" w:cs="Times New Roman"/>
      <w:b/>
      <w:bCs/>
      <w:sz w:val="28"/>
      <w:szCs w:val="20"/>
      <w:lang w:val="x-none"/>
    </w:rPr>
  </w:style>
  <w:style w:type="character" w:customStyle="1" w:styleId="80">
    <w:name w:val="Заголовок 8 Знак"/>
    <w:basedOn w:val="a0"/>
    <w:link w:val="8"/>
    <w:rsid w:val="00CE2A0F"/>
    <w:rPr>
      <w:rFonts w:ascii="Times New Roman" w:eastAsia="Times New Roman" w:hAnsi="Times New Roman" w:cs="Times New Roman"/>
      <w:sz w:val="28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CE2A0F"/>
  </w:style>
  <w:style w:type="paragraph" w:styleId="a3">
    <w:name w:val="Body Text"/>
    <w:basedOn w:val="a"/>
    <w:link w:val="a4"/>
    <w:uiPriority w:val="99"/>
    <w:rsid w:val="00CE2A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E2A0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CE2A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header"/>
    <w:basedOn w:val="a"/>
    <w:link w:val="a6"/>
    <w:unhideWhenUsed/>
    <w:rsid w:val="00CE2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CE2A0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ody Text Indent"/>
    <w:basedOn w:val="a"/>
    <w:link w:val="a8"/>
    <w:uiPriority w:val="99"/>
    <w:unhideWhenUsed/>
    <w:rsid w:val="00CE2A0F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E2A0F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2">
    <w:name w:val="Body Text 2"/>
    <w:basedOn w:val="a"/>
    <w:link w:val="20"/>
    <w:uiPriority w:val="99"/>
    <w:unhideWhenUsed/>
    <w:rsid w:val="00CE2A0F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20">
    <w:name w:val="Основной текст 2 Знак"/>
    <w:basedOn w:val="a0"/>
    <w:link w:val="2"/>
    <w:uiPriority w:val="99"/>
    <w:rsid w:val="00CE2A0F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21">
    <w:name w:val="Body Text Indent 2"/>
    <w:basedOn w:val="a"/>
    <w:link w:val="22"/>
    <w:unhideWhenUsed/>
    <w:rsid w:val="00CE2A0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22">
    <w:name w:val="Основной текст с отступом 2 Знак"/>
    <w:basedOn w:val="a0"/>
    <w:link w:val="21"/>
    <w:rsid w:val="00CE2A0F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3">
    <w:name w:val="Body Text Indent 3"/>
    <w:basedOn w:val="a"/>
    <w:link w:val="30"/>
    <w:unhideWhenUsed/>
    <w:rsid w:val="00CE2A0F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x-none"/>
    </w:rPr>
  </w:style>
  <w:style w:type="character" w:customStyle="1" w:styleId="30">
    <w:name w:val="Основной текст с отступом 3 Знак"/>
    <w:basedOn w:val="a0"/>
    <w:link w:val="3"/>
    <w:rsid w:val="00CE2A0F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customStyle="1" w:styleId="a9">
    <w:name w:val="Глава"/>
    <w:basedOn w:val="a"/>
    <w:rsid w:val="00CE2A0F"/>
    <w:pPr>
      <w:spacing w:before="240" w:after="0" w:line="288" w:lineRule="auto"/>
      <w:ind w:left="2268"/>
      <w:jc w:val="both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aa">
    <w:name w:val="Нормальний"/>
    <w:basedOn w:val="a"/>
    <w:rsid w:val="00CE2A0F"/>
    <w:pPr>
      <w:widowControl w:val="0"/>
      <w:snapToGrid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Обычный1"/>
    <w:rsid w:val="00CE2A0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b">
    <w:name w:val="Стиль"/>
    <w:rsid w:val="00CE2A0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Звичайний1"/>
    <w:basedOn w:val="a7"/>
    <w:rsid w:val="00CE2A0F"/>
    <w:pPr>
      <w:spacing w:after="0" w:line="288" w:lineRule="auto"/>
      <w:ind w:left="0" w:firstLine="709"/>
    </w:pPr>
    <w:rPr>
      <w:sz w:val="26"/>
    </w:rPr>
  </w:style>
  <w:style w:type="paragraph" w:customStyle="1" w:styleId="ac">
    <w:name w:val="Обычный.текст абз."/>
    <w:rsid w:val="00CE2A0F"/>
    <w:pPr>
      <w:snapToGrid w:val="0"/>
      <w:spacing w:before="120"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23">
    <w:name w:val="Звичайний2"/>
    <w:basedOn w:val="a7"/>
    <w:rsid w:val="00CE2A0F"/>
    <w:pPr>
      <w:spacing w:after="0" w:line="288" w:lineRule="auto"/>
      <w:ind w:left="0" w:firstLine="709"/>
    </w:pPr>
    <w:rPr>
      <w:sz w:val="26"/>
    </w:rPr>
  </w:style>
  <w:style w:type="paragraph" w:customStyle="1" w:styleId="ad">
    <w:name w:val="Обычный.Текст абз."/>
    <w:rsid w:val="00CE2A0F"/>
    <w:pPr>
      <w:widowControl w:val="0"/>
      <w:spacing w:before="120"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12">
    <w:name w:val="Стиль1"/>
    <w:basedOn w:val="a3"/>
    <w:rsid w:val="00CE2A0F"/>
    <w:pPr>
      <w:tabs>
        <w:tab w:val="left" w:pos="567"/>
      </w:tabs>
      <w:spacing w:line="288" w:lineRule="auto"/>
      <w:ind w:firstLine="567"/>
      <w:jc w:val="both"/>
    </w:pPr>
    <w:rPr>
      <w:b w:val="0"/>
      <w:sz w:val="26"/>
      <w:szCs w:val="24"/>
      <w:lang w:val="ru-RU" w:eastAsia="ru-RU"/>
    </w:rPr>
  </w:style>
  <w:style w:type="paragraph" w:customStyle="1" w:styleId="ae">
    <w:name w:val="Знак"/>
    <w:basedOn w:val="a"/>
    <w:rsid w:val="00CE2A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rsid w:val="00CE2A0F"/>
    <w:pPr>
      <w:widowControl w:val="0"/>
      <w:suppressLineNumbers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af">
    <w:name w:val="List Paragraph"/>
    <w:basedOn w:val="a"/>
    <w:uiPriority w:val="34"/>
    <w:qFormat/>
    <w:rsid w:val="00CE2A0F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f0">
    <w:name w:val="footer"/>
    <w:basedOn w:val="a"/>
    <w:link w:val="af1"/>
    <w:uiPriority w:val="99"/>
    <w:rsid w:val="00CE2A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CE2A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Title"/>
    <w:basedOn w:val="a"/>
    <w:link w:val="af3"/>
    <w:qFormat/>
    <w:rsid w:val="00CE2A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af3">
    <w:name w:val="Название Знак"/>
    <w:basedOn w:val="a0"/>
    <w:link w:val="af2"/>
    <w:rsid w:val="00CE2A0F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31">
    <w:name w:val="Body Text 3"/>
    <w:basedOn w:val="a"/>
    <w:link w:val="32"/>
    <w:unhideWhenUsed/>
    <w:rsid w:val="00CE2A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CE2A0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af4">
    <w:name w:val="Table Grid"/>
    <w:basedOn w:val="a1"/>
    <w:rsid w:val="00CE2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CE2A0F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4"/>
    <w:uiPriority w:val="59"/>
    <w:rsid w:val="00B73601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49B7E-EAB6-4870-A3DF-522E3499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Давидова Ірина Володимирівна</dc:creator>
  <cp:lastModifiedBy>Home</cp:lastModifiedBy>
  <cp:revision>4</cp:revision>
  <dcterms:created xsi:type="dcterms:W3CDTF">2021-03-14T18:18:00Z</dcterms:created>
  <dcterms:modified xsi:type="dcterms:W3CDTF">2021-03-14T18:24:00Z</dcterms:modified>
</cp:coreProperties>
</file>