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D2" w:rsidRPr="00466610" w:rsidRDefault="007678D2" w:rsidP="00466610">
      <w:pPr>
        <w:tabs>
          <w:tab w:val="left" w:pos="851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66610">
        <w:rPr>
          <w:b/>
          <w:color w:val="000000" w:themeColor="text1"/>
          <w:sz w:val="28"/>
          <w:szCs w:val="28"/>
          <w:lang w:val="uk-UA"/>
        </w:rPr>
        <w:t>Перелік питань</w:t>
      </w:r>
    </w:p>
    <w:p w:rsidR="007678D2" w:rsidRPr="00466610" w:rsidRDefault="007678D2" w:rsidP="00466610">
      <w:pPr>
        <w:jc w:val="center"/>
        <w:rPr>
          <w:color w:val="000000" w:themeColor="text1"/>
          <w:sz w:val="28"/>
          <w:szCs w:val="28"/>
          <w:lang w:val="uk-UA"/>
        </w:rPr>
      </w:pPr>
      <w:r w:rsidRPr="00466610">
        <w:rPr>
          <w:color w:val="000000" w:themeColor="text1"/>
          <w:sz w:val="28"/>
          <w:szCs w:val="28"/>
          <w:lang w:val="uk-UA"/>
        </w:rPr>
        <w:t xml:space="preserve">з навчальної дисципліни </w:t>
      </w:r>
      <w:r w:rsidR="008726C6" w:rsidRPr="00466610">
        <w:rPr>
          <w:b/>
          <w:color w:val="000000" w:themeColor="text1"/>
          <w:sz w:val="28"/>
          <w:szCs w:val="28"/>
          <w:lang w:val="uk-UA"/>
        </w:rPr>
        <w:t>БІОЛОГІЯ</w:t>
      </w:r>
      <w:r w:rsidR="008726C6" w:rsidRPr="00466610">
        <w:rPr>
          <w:color w:val="000000" w:themeColor="text1"/>
          <w:sz w:val="28"/>
          <w:szCs w:val="28"/>
          <w:lang w:val="uk-UA"/>
        </w:rPr>
        <w:t xml:space="preserve"> </w:t>
      </w:r>
    </w:p>
    <w:p w:rsidR="007678D2" w:rsidRPr="00466610" w:rsidRDefault="007678D2" w:rsidP="00466610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7678D2" w:rsidRPr="00466610" w:rsidRDefault="007678D2" w:rsidP="00466610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  <w:r w:rsidRPr="00466610">
        <w:rPr>
          <w:color w:val="000000" w:themeColor="text1"/>
          <w:sz w:val="28"/>
          <w:szCs w:val="28"/>
          <w:lang w:val="uk-UA"/>
        </w:rPr>
        <w:t xml:space="preserve">за спеціальністю </w:t>
      </w:r>
      <w:r w:rsidR="008D0CB3" w:rsidRPr="00466610">
        <w:rPr>
          <w:color w:val="000000" w:themeColor="text1"/>
          <w:sz w:val="28"/>
          <w:szCs w:val="28"/>
        </w:rPr>
        <w:t>101 «Екологія</w:t>
      </w:r>
      <w:r w:rsidRPr="00466610">
        <w:rPr>
          <w:color w:val="000000" w:themeColor="text1"/>
          <w:sz w:val="28"/>
          <w:szCs w:val="28"/>
          <w:lang w:val="uk-UA"/>
        </w:rPr>
        <w:t>»</w:t>
      </w:r>
    </w:p>
    <w:p w:rsidR="007678D2" w:rsidRPr="00466610" w:rsidRDefault="007678D2" w:rsidP="00466610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  <w:r w:rsidRPr="00466610">
        <w:rPr>
          <w:color w:val="000000" w:themeColor="text1"/>
          <w:sz w:val="28"/>
          <w:szCs w:val="28"/>
          <w:lang w:val="uk-UA"/>
        </w:rPr>
        <w:t>освітнього ступеня «</w:t>
      </w:r>
      <w:r w:rsidR="008726C6" w:rsidRPr="00466610">
        <w:rPr>
          <w:color w:val="000000" w:themeColor="text1"/>
          <w:sz w:val="28"/>
          <w:szCs w:val="28"/>
          <w:lang w:val="uk-UA"/>
        </w:rPr>
        <w:t>бакалавр</w:t>
      </w:r>
      <w:r w:rsidRPr="00466610">
        <w:rPr>
          <w:color w:val="000000" w:themeColor="text1"/>
          <w:sz w:val="28"/>
          <w:szCs w:val="28"/>
          <w:lang w:val="uk-UA"/>
        </w:rPr>
        <w:t>»</w:t>
      </w:r>
    </w:p>
    <w:p w:rsidR="007678D2" w:rsidRPr="00466610" w:rsidRDefault="007678D2" w:rsidP="00466610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B14320" w:rsidRPr="00466610" w:rsidRDefault="00B14320" w:rsidP="00466610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81"/>
        <w:gridCol w:w="8871"/>
      </w:tblGrid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d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Відношення добутку концентрацій іонів гідрогену та гідроксил-іонів до концентрації неіонізованої молекули води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Коли карбонільна група розташована на початку карбонового ланцюжка, то такий моносахариди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Перерозподіл позитивного та негативного зарядів в молекулі води створює: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d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 зв’язки приймають участь в утворенні первинної структури білкової молекули: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Роль гідрофобних взаємодій в молекулі білка полягає в:</w:t>
            </w:r>
          </w:p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Дисахарид сахароза складається з таких моносахаридів: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Амінокислоти, які не синтезуються в організмі тварин, називаються: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сполуки входять до складу нуклеотидів: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Первинна структура білка це:</w:t>
            </w:r>
          </w:p>
          <w:p w:rsidR="00DF0F63" w:rsidRPr="00466610" w:rsidRDefault="00DF0F63" w:rsidP="0046661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Хімічні сполуки, які одночасно  мають властивості кислот і лугів, називаються: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Ліпіди, гідрофобний хвіст яких утворений вищими жирними кислотами називаються, прикріпленими до аміноспирту: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Зміна кислотності розчину з рН 6 до рН 8 призводить до:</w:t>
            </w:r>
          </w:p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Глікоген – це полімер, мономером якого 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Ознакою ренатурації білкової молекули 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За будовою молекули глюкоза це:</w:t>
            </w:r>
          </w:p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Диполі води взаємодіють між собою завдяки тому, що між ними виникає:</w:t>
            </w:r>
          </w:p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871" w:type="dxa"/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Вторинна структура білка це:</w:t>
            </w:r>
          </w:p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сполуки є мономерами білків: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pStyle w:val="ad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Від'ємний зворотній десятковий логарифм концентрації іонів гідрогену в розчині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 карбонільна група зв’язується з гідроксильною групою, </w:t>
            </w: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утворюючи шестикутну циклічну структуру,  то такий моносахариди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Дисахарид лактоза складається з таких моносахаридів: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Третинна структура білка: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Хімічні сполуки, які одночасно мають заряджену голівку і незаряджений хвіст, називаються: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Зміна кислотності розчину з рН 7 до рН 5 призводить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Глікоген – це полімер, мономером якого 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незворотній денатурації білкової молекули не відбувається: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будовою молекули фруктоза це: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Складні білки, до складу яких входять вуглеводи,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Мономером ДНК 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Складні білки, у яких іон металу приєднується до поліпептидного ланцюга за допомогою органічної молекули,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Дисахарид, який входить до складу молока ссавців: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Четвертинна структура білка: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Яка з молекул РНК має характерну форму «кленового листка»: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Гідрофобний хвіст гліцеролових ліпідів утворений: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Яка з функціональних груп характерна для моносахаридів: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Амінокислоти у білках поєднуються між собою через зв’язки між: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Зовнішні скелети комах та клітинні стінки грибів утворені: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Розчини, які здатні підтримувати постійний рівень рН,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Найбільш різноманітним і спеціалізованим класом білків 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8871" w:type="dxa"/>
            <w:tcBorders>
              <w:top w:val="single" w:sz="4" w:space="0" w:color="auto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Антипаралельні ланцюги в молекулі ДНК підтримуються за рахунок утворення: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Речовини, які зупиняють або уповільнюють ферментативну реакцію,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Інгібітори, які знижують активність ферментів в процесі взаємодії з тими ж функціональними групами ферментів, з якими взаємодіє субстрат,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Місце зв’язування субстрата з ферментом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Амінокислоти, які формують активний центр фермента,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хімічною природою ферменти належать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Речовина, яка перетворюється в процесі ферментативної реакції,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результаті взаємодії субстрату з ферментом утворюється: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Розділ біології, який досліджує ферментативні процеси,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Властивість фермента, пов’язана з тим, що кожному ферменту потрібен свій субстрат,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Зростання температури середовища з 35 до 85</w:t>
            </w: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призведе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Відмінності у амінокислотній послідовності між ізоферментами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Зростання температури середовища з 25 до 35</w:t>
            </w: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призведе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Ферменти, які відповідають за перенесення функціональних груп, </w:t>
            </w: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називаються;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54.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Ферменти, які каталізують розщеплення молекул з використанням води,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Білкова частина складного ферменту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якості коферментів виступають: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Зимогени –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складу всіх ферментів входять: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Визначте місце синтезу білка: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роль ДНК в синтезі білка: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Функції нуклеїнових кислот: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таке «комплементарність основ»?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співвідношення між азотистими основами існують в молекулі ДНК: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процес називається транскрипцією?</w:t>
            </w:r>
          </w:p>
          <w:p w:rsidR="00DF0F63" w:rsidRPr="00466610" w:rsidRDefault="00DF0F63" w:rsidP="00466610">
            <w:pPr>
              <w:pStyle w:val="a8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Кодування в генетичному коді здійснюється:</w:t>
            </w:r>
          </w:p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властивостей генетичного коду належать:</w:t>
            </w:r>
          </w:p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 називається процес відновлення правильної структури молекули ДНК: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фермент реплікації каталізує утворення нового полінкулеотидного ланцюга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Який ланцюг ДНК при реплікації утворюється неперервно: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якому напрямку утворюється новий ланцюг ДНК при реплікації: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мРНК білок зашифрований за допомогою: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Форма, у якій знаходиться ДНК еукаріотичної клітини між двома поділами,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 частина хроматину, яка відповідає за синтез білка в даній клітині,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Молекула ДНК в стані найбільш щільного укладання називається: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DF0F63" w:rsidRPr="00466610" w:rsidRDefault="00DF0F63" w:rsidP="00466610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Синтез комплементарної копії РНК з матриці ДНК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Спадковий апарат бактерій представлений: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функція мітохондрій дала їм назву – дихальний центр клітини: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тип поділу клітин забезпечує утворення дочірніх клітин, ідентичних материнській: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структура відокремлює ядро від цитоплазми: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Назвіть органоїди, які не обмежені мембранами: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Найважливіші процеси життєдіяльності організму відбуваються на рівні організації живої матерії: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Поглинання клітинами рідин, які містять необхідні клітині речовини, відбувається шляхом: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Синтез білка в клітині здійснюється на: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органела пов’язує клітину в єдине ціле, виконує транспорт речовин, приймає участь в синтезі білків, жирів, складних вуглеводів: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Відповідно до сучасних уявлень, плазматична мембрана –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Вуглеводи на поверхні плазматичної мембрани виконують: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 яких частин складаються клітини:</w:t>
            </w:r>
          </w:p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складова плазматичної мембрани клітини визначає її біологічні функції: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Переміщення речовин за градієнтом концентрації безпосередньо через мембранні ліпіди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Молекули, які можуть проникати безпосередньо через ліпідний бішар мембрани вони: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Перенесення речовин через мембрану проти градієнту концентрації з використанням енергії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Рідка частина клітини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внутрішньоклітинних трубочок і волокон: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Синтез ліпідів для відновлення цілісності клітинних мембран відбувається 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Шорсткий і гладенький ендоплазматичний ретикулум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Синтез білка у прокаріотів і еукаріотів проходить на: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 час проходження через апарат Гольджі:</w:t>
            </w:r>
          </w:p>
        </w:tc>
      </w:tr>
      <w:tr w:rsidR="00466610" w:rsidRPr="00466610" w:rsidTr="00DF0F63">
        <w:trPr>
          <w:trHeight w:val="285"/>
        </w:trPr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Мембранні мішечки, які містять комплекс гідролітичних ферментів,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Лізосоми відшнуровуються від: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якому одномембранному органоїді клітини містяться окиснювальні ферменти: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Живі організми, які використовують неорганічну молекулу СО</w:t>
            </w: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як джерело Карбону для синтезу органічних речовин,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особливостями метаболізму рослини належать до: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Гриби за особливостями свого метаболізму відносяться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 синтезу складних органічних молекул, який проходить з використанням енергії,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Процеси перетворень молекули глюкози у вуглекислий газ і воду з утворенням АТФ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Складки внутрішніх мембран мітохондрій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Напіврідке внутрішнє середовище хлоропластів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Окислення глюкози до вуглекислого газу і води з утворенням АТФ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Кисень, який виділяється в результаті фотосинтезу, утворюється з молекули: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Виділення кисню у процесі фотосинтезу відбувається: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Утворення глюкози в темновій фазі фотосинтезу це: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частина ядра вказує на високу активність біосинтезу білка в клітині: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мітозі утворення веретена поділу відбувається 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частина клітинного циклу найдовша: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 відбувається розходження гомологічних хромосом: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якій фазі мітозу проводять підрахунок кількості та оцінку стану хромосом: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частина хромосоми ділиться в анафазі мітозу: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Розташуйте фази мітозу у правильному порядку: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Статеве розмноження можливе тому, що: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фаза відсутня у мейозі І: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характеризує мітотичний індекс: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еукаріотів кільцеві хромосоми, що несуть спадкові ознаки, знаходяться 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Генетика це біологічна наука, що досліджує: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Явище, при якому один з алелів у гетерозиготі повністю пригнічує дію іншого алеля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відповідності до хромосомної теорії спадковості: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“гарячих точках” частота спонтанних мутації: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метод генетики людини дозволяє оцінити вплив умов середовища на розвиток спадкових ознак: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Парні хромосоми називаються: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Перехрест хромосом (кросинговер) –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Рецесивною називають ознаку, яка: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живих організмів передавати наступним поколінням мутації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анеуплоідії у хромосомному наборі: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Місце розташування гена в хромосомі називається: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одноманітності  гібридів першого покоління звучить наступним чином: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зміни у структурі хромосом відбуваються під час дуплікації: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Мутації, що різко знижують життєздатність організмів, повністю зупиняють їх розвиток, називаються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Алелями (алельними генами) називають: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схрещуванні гетерозиготних особин відбувається розщеплення ознак у співвідношенні 3:1 за фенотипом і 1:2:1 – за генотипом: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Мутація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Ознака, яка проявляється у гомозиготному і гетерозиготною станах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набір хромосом має статева клітина або гамета: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Індивідуальний розвиток організму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Відповідно до закону незалежного успадкування: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Пристосування організмів до спеціальних умов середовища, корисне у боротьбі за існування, але яке не змінює рівень біологічної організації, </w:t>
            </w: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селекції схрещування двох особин з різною спадковістю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хромосомних аберацій відносять наступні зміни: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Регенерація – це: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Аналізуюче середовище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Якщо обоє батьків резус-позитивні, а дитина резус-негативна, то: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Зміни ознак, які не передаються у спадок,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Ознаки, які проявляються лише у жінок, називаються: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Синдром Дауна спричинений: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Зміна генотипу у дітей, яка виникає в наслідок кросинговеру, називається: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Генетико-автоматичним процесом називають: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Якщо у обох батьків група крові В (ІІІ), то у дітей може бути група крові: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групи крові можуть бути у дітей, якщо батько – універсальний донор, а мати – універсальний реципієнт: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Визначення ймовірності прояву того чи іншого спадкового фактору на основі теоретичних розрахунків, які базуються на генетичних закономірностях, або на основі результатів аналізу спадкового матеріалу, це:.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Аутосомно-домінантні хвороби характеризуються тим, що: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Яку зі спадкових хвороб можна діагностувати за допомогою метафазного аналізу хромосом: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 називаються речовини, які підвищують ризик пошкодження генів: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Одиниця класифікації в систематиці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Спосіб найменування виду за допомогою двох слів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Перша наукова класифікація живих організмів була запропонована: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Неклітинними формами життя називають: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Спадковий апарат бактерій представлений: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Паличкоподібні бактерії, здатні утворювати спори, називаються: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Актиноміцети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Фарбування бактерій по Граму виявляє властивості: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вирощуванні мікробної популяції на живильному середовищі чисельність популяції не змінюється під час: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Мікроорганізми, які добувають поживні речовини з неживих органічних залишків,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Рівень біологічного забруднення води в комунальній гігієні визначають за чисельністю: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 форм взаємодії організмів між собою не відносяться до симбіотичних: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ознаки зближують гриби з рослинами: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 перерахованих грибів відносяться до нижчих: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Утворення мікоризи допомагає вищим судинним рослинам покращити: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Гриби, які руйнують деревину, називаються: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Hlk35877839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" w:name="_Hlk35877827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ріст і поділ клітин у судинних рослин відповідає:</w:t>
            </w:r>
            <w:bookmarkEnd w:id="1"/>
          </w:p>
        </w:tc>
      </w:tr>
      <w:bookmarkEnd w:id="0"/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_Hlk35877488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Розчини органічних речовин по стовбурах рослин рухаються по:</w:t>
            </w:r>
            <w:bookmarkEnd w:id="2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Ціанобактерії (синьо-зелені водорості) належать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Кореневі волоски розташовані 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_Hlk35877464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метаморфоза утворюється з кореня:</w:t>
            </w:r>
            <w:bookmarkEnd w:id="3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4" w:name="_Hlk35877441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екологічні групи рослин відображають особливості пристосування рослин до вмісту мінеральних речовин у ґрунті:</w:t>
            </w:r>
            <w:bookmarkEnd w:id="4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5" w:name="_Hlk35877417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набір ознак пов’язаний з запиленням за допомогою вітру:</w:t>
            </w:r>
            <w:bookmarkEnd w:id="5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6" w:name="_Hlk35877761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Перенесення пилка з тичинок на приймочку маточки називається:</w:t>
            </w:r>
            <w:bookmarkEnd w:id="6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7" w:name="_Hlk35877514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рослин родини айстрових типовим суцвіттям є:</w:t>
            </w:r>
            <w:bookmarkEnd w:id="7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8" w:name="_Hlk35877599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Плід утворюється з:</w:t>
            </w:r>
            <w:bookmarkEnd w:id="8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Запилення квіткових рослин за допомогою вітру називається: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насіннєвих відносяться наступні відділи вищих рослин: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Водорості, якими обростають підводні предмети і вищі рослини водойм, відносяться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9" w:name="_Hlk35877287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Визначення особливостей екологічних умов за допомогою лишайників називається:</w:t>
            </w:r>
            <w:bookmarkEnd w:id="9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Наявність у фітоценозі великої кількості хвощів свідчить про: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0" w:name="_Hlk35877341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якого відділу рослин головною вегетативною формою є гаплоїдний гаметофіт:</w:t>
            </w:r>
            <w:bookmarkEnd w:id="10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1" w:name="_Hlk35877371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Представником родини розових є:</w:t>
            </w:r>
            <w:bookmarkEnd w:id="11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2" w:name="_Hlk35877391"/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Представником родини айстрових (складноцвітих) є:</w:t>
            </w:r>
            <w:bookmarkEnd w:id="12"/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 найпростіших безхребетних відіграють головну роль при утворенні осадових гірських порід: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Гострики, які викликають найпоширеніший у світі гельмінтоз, відносяться до класу: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Дощовий черв’як, який відіграє важливу роль у ґрунтоутворенні, відноситься до класу: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Найбільшим видовим різноманіттям серед тварин характеризується клас: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Річковий рак – це представник типу: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Кліщі – це представники класу: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Ентомофаги – це тварини, що живляться виключно: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з вказаних ознак не характерна для представників класу ссавців: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підтипу черепних (хребетних) не належать: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Перші справжні наземні хребетні тварини належать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Характерною ознакою ссавців є наявність у шийному відділі скелету такої кількості хребців: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Мімікрія –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Температура тіла у птахів в середньому: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Доместифікація –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Симбіотична мікрофлора, яка допомагає перетравленню рослинної їжі, у парнокопитних знаходиться у: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Симбіотична мікрофлора, яка допомагає перетравленню рослинної їжі, у непарнокопитних знаходиться у: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комах з повним перетворенням відносять представників, що мають такі стадії розвитку: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ротову порожнину ссавців впадають протоки травних залоз: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Характерною ознакою дводольних рослин є: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Складну інстинктивну поведінку риб під час розмноження називають: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Основна ознака типу членистоногих: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Основною ознакою зелених рослин є: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Мікориза – це взаємовигідне співіснування: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 Хордові належить до: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Папоротеподібні належать до: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Бокову лінію, як специфічний орган чуття, мають: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Основна ознака покритонасінних рослин, яка забезпечила їх панування у сучасній флорі, це: 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Нижчі рослини відрізняються від вищих наступною головною ознакою: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якого класу відносяться представники ряду Черепах: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представники відносяться до класу Хрящових риб: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забезпечує теплокровність ссавців: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Лишайники – це симбіоз двох організмів, які відносяться до: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вегетативних органів вищих рослин належать:</w:t>
            </w:r>
          </w:p>
          <w:p w:rsidR="00DF0F63" w:rsidRPr="00466610" w:rsidRDefault="00DF0F63" w:rsidP="00466610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загальна ознака всіх представників типу Круглі черви: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Характерною ознакою бактерій, як представників прокаріотів, є: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Яку фізіологічну функцію виконують у листках рослин продихи?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Зябра ракоподібних, трахеї комах, легені і трахеї павукоподібних – це органи: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Рослини, у яких чоловічі та жіночі квітки розташовані на різних рослинах називають: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Китоподібні (кити, кашалоти, дельфіни) –  це водні тварини, що відносяться до класу: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Справжні водорості відносяться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 Хордові має основну специфічну ознаку: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Розмноження рослин листками та живцями – це приклади: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Рослини родини Злакових належать до:</w:t>
            </w:r>
          </w:p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Функціонування великого і малого кола кровообігу і теплокровність характерні для представників: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Флора це: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Дощовий черв’як належить до представників типу: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генеративних органів рослин відносять: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Яке серце у ссавців і скільки кіл кровообігу у них: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Фауна це: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Дихальна система у більшості земноводних в дорослому стані складається з: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Річковий рак – це представник типу: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Кліщі – це представники класу:</w:t>
            </w: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нежуйних парнокопитних належать: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Людина за своїми біологічними особливостями належить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Евглена зелена відноситься до:</w:t>
            </w:r>
          </w:p>
        </w:tc>
      </w:tr>
      <w:tr w:rsidR="00466610" w:rsidRPr="00466610" w:rsidTr="00DF0F63">
        <w:tc>
          <w:tcPr>
            <w:tcW w:w="881" w:type="dxa"/>
          </w:tcPr>
          <w:p w:rsidR="00DF0F63" w:rsidRPr="00466610" w:rsidRDefault="00DF0F63" w:rsidP="004666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250.</w:t>
            </w:r>
          </w:p>
        </w:tc>
        <w:tc>
          <w:tcPr>
            <w:tcW w:w="8871" w:type="dxa"/>
          </w:tcPr>
          <w:p w:rsidR="00DF0F63" w:rsidRPr="00466610" w:rsidRDefault="00DF0F63" w:rsidP="004666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Одиниця класифікації в систематиці називається:</w:t>
            </w:r>
          </w:p>
        </w:tc>
      </w:tr>
    </w:tbl>
    <w:p w:rsidR="00DF0F63" w:rsidRPr="00466610" w:rsidRDefault="00DF0F63" w:rsidP="00466610">
      <w:pPr>
        <w:jc w:val="both"/>
        <w:rPr>
          <w:color w:val="000000" w:themeColor="text1"/>
          <w:sz w:val="28"/>
          <w:szCs w:val="28"/>
        </w:rPr>
      </w:pPr>
    </w:p>
    <w:p w:rsidR="00DF0F63" w:rsidRPr="00466610" w:rsidRDefault="00DF0F63" w:rsidP="00466610">
      <w:pPr>
        <w:rPr>
          <w:color w:val="000000" w:themeColor="text1"/>
          <w:sz w:val="28"/>
          <w:szCs w:val="28"/>
          <w:lang w:val="uk-UA"/>
        </w:rPr>
      </w:pPr>
    </w:p>
    <w:p w:rsidR="00DF0F63" w:rsidRPr="00466610" w:rsidRDefault="00DF0F63" w:rsidP="00466610">
      <w:pPr>
        <w:rPr>
          <w:color w:val="000000" w:themeColor="text1"/>
          <w:sz w:val="28"/>
          <w:szCs w:val="28"/>
          <w:lang w:val="uk-UA"/>
        </w:rPr>
      </w:pPr>
    </w:p>
    <w:p w:rsidR="00DF0F63" w:rsidRPr="00466610" w:rsidRDefault="00DF0F63" w:rsidP="00466610">
      <w:pPr>
        <w:rPr>
          <w:color w:val="000000" w:themeColor="text1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41"/>
      </w:tblGrid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Наука про історію атомів хімічних елементів у геологічному розвитку планети Земля та шляхи їх міграції на Землі 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Учений, який узагальнив усі досягнення у вивченні хімії земної кори 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Яка з геосфер не є компонентом біосфери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Здатність до збереження рівноваги у своєму розвитку це – 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Здатність підтримувати рівновагу власними силами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Розвиток природних систем у напрямку ускладнення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Властивість системи, якою не володіє жоден з її компонентів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Мозаїчність біосфери це –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Мінеральні речовини, в утворенні яких жива речовина не брала участі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Структурною одиницею біосфери є.</w:t>
            </w:r>
          </w:p>
        </w:tc>
      </w:tr>
      <w:tr w:rsidR="00466610" w:rsidRPr="00466610" w:rsidTr="004E611E">
        <w:trPr>
          <w:trHeight w:val="432"/>
        </w:trPr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Проба, яка відбирається за один раз у одному місці – це 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Проба, яка відбирається з об’єднаної проби називається…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Зібрані разом і перемішані точкові проби називають…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Метод вимірювання інтенсивності потоку світла, який пройшов через досліджуваний розчин здійснюють .</w:t>
            </w:r>
          </w:p>
        </w:tc>
      </w:tr>
      <w:tr w:rsidR="00466610" w:rsidRPr="00466610" w:rsidTr="00B14320">
        <w:trPr>
          <w:trHeight w:val="1310"/>
        </w:trPr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Чинники середовища, які мають у конкретних умовах несприятливе, як надмірне, так і недостатнє значення, обмежують можливості існування виду у даних умовах, всупереч і незважаючи на оптимальний збіг інших чинників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Міграція хімічних елементів у біосфері та інших геосферах здійснюється або за безпосередньої участі живої речовини, або ж відбувається у середовищі, геохімічні особливості якого зумовлені живою речовиною, як сучасною, так і тією, що функціонувала на Землі у минулі геологічні епохи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Для біосфери кількісні зміни екологічних умов не можуть збільшити біологічну продуктивність екосистеми чи господарчу продуктивність агросистеми понад речовинно-енергетичні ліміти, які визначаються еволюційними властивостями біологічних об'єктів та їх співтовариств.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Будь-яка система з найбільшою ефективністю функціонує у певних характерних для неї просторово-часових межах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всіх природних об’єктах, живих і кістякових, є всі хімічні елементи, але розподілені вони дуже нерівномірно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недостатніх елементів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Середній вміст хімічного елемента в земній корі, або окремих її частинах називають.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макроелементів належать.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мікроелементів належать.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ультраелементів належать.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біогенних елементів належать.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Кларки бувають.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Перші дослідження кількісних характеристик літосфери були зроблені.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Головним елементом земної кори є.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До недостатніх елементів відносять.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До важких металів відносять.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Інертні гази відносять до.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Атомна маса більшості надлишкових елементів кратна.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земній корі різко переважають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При збільшенні атомноїмаси елемента зростає його.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Елементи, без яких неможливе існування життя на Землі.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Елементи, які частково споживаються рослинами та можуть накопичуватися в деяких із них.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Елементи, які необхідні багатьом, але не всім видам живих організмів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Елементи, які не споживаються рослинами і не можуть накопичуватися в них.</w:t>
            </w:r>
          </w:p>
        </w:tc>
      </w:tr>
      <w:tr w:rsidR="00466610" w:rsidRPr="00466610" w:rsidTr="00B14320">
        <w:trPr>
          <w:trHeight w:val="432"/>
        </w:trPr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спеціальних органогенів належать.</w:t>
            </w:r>
          </w:p>
        </w:tc>
      </w:tr>
      <w:tr w:rsidR="00466610" w:rsidRPr="00466610" w:rsidTr="00B14320">
        <w:trPr>
          <w:trHeight w:val="566"/>
        </w:trPr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абсолютних домішок належать.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абсолютних органогенів належать.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Постійний</w:t>
            </w:r>
            <w:r w:rsidR="00193989"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 рух, у якому знаходяться хіміч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ні елементи у біосфері 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називають.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Міграція пов’язана з будь-якою діяльністю людини – це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Речовини в постійному русі між живою речовиною і довкіллям відносять до.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Вид міграції, що характеризується переносом і сортуванням уламків мінералів і гірських порід відповідно до їхніх фізичних властивостей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Серед ізотопів хімічного елементу переважають ті, масове число яких кратне.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Переміщення хімічних елементів між усіма геологічними оболонками планети Земля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49.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Сукупність процесів утворення, відмирання та розкладу живої речовини в системі «середовище – жива речовина - середовище»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Транспорт і перетворення речовини у навколишньому середовищі за участю живої речовини у глобальному контексті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Частина геосфери, у якій відбувається накопичення певних хімічних сполук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Переміщення певної кількості речовин у напрямку від одного до іншого резервуару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До інтенсивних параметрів </w:t>
            </w:r>
            <w:r w:rsidR="001A118F" w:rsidRPr="00466610">
              <w:rPr>
                <w:color w:val="000000" w:themeColor="text1"/>
                <w:sz w:val="28"/>
                <w:szCs w:val="28"/>
              </w:rPr>
              <w:t>належать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Вид міграції, до якого можна віднести переміщення пилу та атмосферних газів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Механічне переміщення хімічних елементів без зміни їх форми знаходження.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Міграція водних розчинів та газових сумішей, яка супроводжується фізико-хімічними перетвореннями елементів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Вид міграції, до якого відносять процеси ізоморфізму.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Вид міграції, до якого відносять процеси дифузії та сорбції.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59.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Об’єднує всі види міграції</w:t>
            </w:r>
            <w:r w:rsidR="00613A55" w:rsidRPr="00466610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 у яких беруть участь живі організми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Викликане діяльністю людини переміщення хімічних елементів та зміна форми їх знаходження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Розчинні у воді хімічні елементи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Породи, які утворились під дією високого тиску та температури.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Масу зольних хімічних елементів в прирості за одиницю часу, називають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Цикл, який відбувається на поверхні землі, називають.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Окисно-відновна обстановка визначається вмістом…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Речовини, які не циркулюють, але залучені до певного процесу, належать до.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Вид міграції хімічних елементів, який не існує.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Переміщення речовин, як мета техногенної діяльності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69.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Переміщення речовини пов’язане з техногенезом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Відношення швидкості просочування розчиненої речовини до швидкості просочуваності розчинника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Вимірювання інтенсивності потоку світла, який пройшов через 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досліджуваний розчин здійснюють 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Хімічні елементи, які не можуть переноситися поверхневими водами у вигляді істин</w:t>
            </w:r>
            <w:r w:rsidR="007B19DB" w:rsidRPr="00466610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их розчинів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Хімічні елементи, які можуть переноситися у вигляді колоїдних розчинів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Сполучення частинок колоїдного розчину в крупніші агрегати та випадіння їх в осад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Зміни гірських порід, які відбуваються на поверхні Землі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Хімічні сполуки в резервуарі знаходяться в стані…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Вода, що входить до складу атмосферного повітря у пароподібному стані, у вигляді дрібних крапель та кристаликів льоду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Головними компонентами морської води є іони.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79.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Головними компонентами річкових та ґрунтових вод є іони.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Для дощової води характерні іони.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внутрішніх факторів міграції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Послідовність кристалізації мінералів із розчинів і розплавів, як правило, контролюється 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Під час вільної міграції із збільшенням радіуса іона дальність міграції…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Під час дифузії із збільшенням радіуса іона дальність міграції…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розчинах, значна частина іонів може переноситись у вигляді…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 підвищенням температури міграційна здатність елементів, що знаходяться у розчинах…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Явище взаємозаміщення атомів або іонів кристалічній решітці будь-якого </w:t>
            </w:r>
            <w:r w:rsidR="007B19DB" w:rsidRPr="00466610">
              <w:rPr>
                <w:color w:val="000000" w:themeColor="text1"/>
                <w:sz w:val="28"/>
                <w:szCs w:val="28"/>
                <w:lang w:val="uk-UA"/>
              </w:rPr>
              <w:t>мінералу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 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89.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Умовна величина, яка відповідає відносній швидкості виведення елемента з розчину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«кисневих водах» легко мігрують…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При зустрічі сірководневих вод з «кисневими водами» утворюються нерозчинні…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Кругообіг Карбону складається з двох циклів.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атмосфері Карбон присутній у вигляді сполук…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Сполуки Карбону  - забруднювачі атмосфери…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допустимий строк зберігання проб значно забрудненої води є.</w:t>
            </w:r>
          </w:p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допустимий строк зберігання проб чистої води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допустимий строк зберігання проб незначно забрудненої води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Нерівномірність у концентрації вуглекислого газу у різних частинах світу може призвести до…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99.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світовому океані Карбон знаходиться у таких формах.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Результат розчинення вуглекислого газу у морській воді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Розчинний органічний Карбон представлений у складі.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Тривалість біогеохімічного циклу для СО</w:t>
            </w:r>
            <w:r w:rsidRPr="00466610"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Радіовуглецевий метод застосовують для…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Джерелом карбон монооксиду (чадного газу) в атмосфері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Кількість утворених карбонатів залежно від тиску вуглекислого газу можна розрахувати за законом.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Головною рушійною силою процесів кругообігу Карбону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Стабільні ізотопи Карбону.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світовому океані Карбон знаходиться у таких формах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Стабільні ізотопи Карбону містять лише.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Джерелом утворення радіонукліду </w:t>
            </w:r>
            <w:r w:rsidRPr="00466610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14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Головна форма знаходження Карбону в атмосфері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Міграція радіокарбону є показником обміну речовин між.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За розповсюдженням у космосі Нітроген займає.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Цикл Нітрогену включає такі резервуари.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Найбільшим резервуаром Нітрогену в природі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Головними джерелами азоту в атмосфері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Перетворення аміаку або катіону амонію в нітрат-іони називається.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Нітроген не втрачається грунтами, а лише переходить з органічної форми в мінеральну завдяки.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Джерелом оксидів Нітрогену для атмосфери є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Значна частина нітрогеновмісних сполук акумулюється 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Оксиген має три стабільні ізотопи.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122.</w:t>
            </w:r>
          </w:p>
        </w:tc>
        <w:tc>
          <w:tcPr>
            <w:tcW w:w="9041" w:type="dxa"/>
          </w:tcPr>
          <w:p w:rsidR="00B14320" w:rsidRPr="00466610" w:rsidRDefault="007B19DB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Скільки</w:t>
            </w:r>
            <w:r w:rsidR="00B14320"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 ізотопів має Гідроген 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Радіоактивний ізотоп Гідрогену.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вільному стані Гідроген в природі зустрічається.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Основною формою існування Гідрогену у безкисневому середовищі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Основною формою існування Гідрогену у кисневій атмосфері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Найбільш поширена сполука Гідрогену у природі.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атмосфері вода знаходиться у вигляді.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129.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Вода у природних умовах зав</w:t>
            </w:r>
            <w:r w:rsidR="007B19DB" w:rsidRPr="00466610"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ди містить.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Найменш мінералізовані води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Тривалість циклу кругообігу води в системі « гідросфера – атмосфера – літосфера – біосфера – гідросфера» складає.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Фосфор у природі існує у вигляді стабільного ізотопу.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Фосфор може мати ступені окиснення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Фосфор у природних умовах існує лише у вигляді.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резервуарів Фосфору не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Головна шкода від концентрування Фосфору у водоймах полягає 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Одна з геосфер, яка практично виключена з кругообігу Фосфору.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Сульфур має таку кількість стабільних ізотопів.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139.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Найпоширеніший із стабільних ізотопів Сульфуру.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Сульфур може мати ступені окиснення.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природі сполуки Сульфуру існують в таких формах.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Мінімальний ступінь окиснення Сульфуру у газоподібних формах.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Максимальний ступінь окиснення Сульфуру у водному стані.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резервуарів Сульфуру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Головним за місткістю резервуаром Сульфуру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Найменшим  за місткістю резервуаром Сульфуру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якому з резервуарів найвища швидкість обміну?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грунті Сульфур накопичується у вигляді.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149.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Сульфур утворює леткі сполуки.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Наслідками зростання обся</w:t>
            </w:r>
            <w:r w:rsidR="00B60DD3" w:rsidRPr="00466610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ів викидів сполук Сульфуру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Як радіоактивний індикатор використовують штучний ізотоп Кальцію.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Природний Кальцій складається з ізотопу.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природі поширеними є такі сполуки Кальцію.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 природі Кальцій не зустрічається у вигляді.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резервуарів Кальцію не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резервуарів Кальцію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Первинним джерелом Кальцію служать.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Катіони Са</w:t>
            </w:r>
            <w:r w:rsidRPr="00466610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2+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 вимиваються з грунтів і виносяться у річки, моря та океани в умовах.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159.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Кальцій бере участь.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Цілями хімічної меліорації є усунення.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 метою вапнування грунтів вносять.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З метою гіпсування грунтів вносять.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Натрій і Калій у природі не зустрічаються у вигляді.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Найпоширенішою сполукою Натрію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Як радіоактивний індикатор використовують штучний ізотоп Калію.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Природний Калій – це суміш ізотопів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Первинним джерелом Натрію і Калію у природі служать мінерали групи.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грунтах Натрій і Калій не існують у такій формі.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більшості грунтів Натрій і Калій перебувають у такій формі.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Катіони, якого елемента слабо утримуються грунтами, мігрують на далекі відстані і накопичуються в морях, океанах, солоних озерах?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Натрій мігрує слабо в умовах.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Катіони, якого елемента утримуються грунтами, мулами?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Міграція мікроелементів буває двох видів.</w:t>
            </w:r>
          </w:p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До важких металів відносять.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Проби води в озерах рекомендується брати .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Непрямий показник, який характеризує наявність у воді органічних речовин це.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Ферум складається з 4 стабільних ізотопів, основним серед яких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Резервуарами Феруму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179.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Ферум у сполуках найчастіше проявляє такі ступені окиснення.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Рухливим Ферум буває.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У грунтах Ферум накопичується у вигляді.</w:t>
            </w:r>
          </w:p>
        </w:tc>
      </w:tr>
      <w:tr w:rsidR="00466610" w:rsidRPr="00466610" w:rsidTr="00B14320">
        <w:tc>
          <w:tcPr>
            <w:tcW w:w="706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182.</w:t>
            </w:r>
          </w:p>
        </w:tc>
        <w:tc>
          <w:tcPr>
            <w:tcW w:w="9041" w:type="dxa"/>
            <w:shd w:val="clear" w:color="auto" w:fill="auto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Природні води поповнюються значною кількістю Феруму, що вивільняється при руйнуванні.</w:t>
            </w:r>
          </w:p>
        </w:tc>
      </w:tr>
      <w:tr w:rsidR="00466610" w:rsidRPr="00466610" w:rsidTr="004E611E">
        <w:trPr>
          <w:trHeight w:val="663"/>
        </w:trPr>
        <w:tc>
          <w:tcPr>
            <w:tcW w:w="706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183.</w:t>
            </w:r>
          </w:p>
        </w:tc>
        <w:tc>
          <w:tcPr>
            <w:tcW w:w="9041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Речовина, яка не утворюється в природі і не є компонентом екосистеми, але деякі з них здатні її використовувати.</w:t>
            </w:r>
          </w:p>
        </w:tc>
      </w:tr>
      <w:tr w:rsidR="00466610" w:rsidRPr="00466610" w:rsidTr="00B14320">
        <w:tc>
          <w:tcPr>
            <w:tcW w:w="706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184.</w:t>
            </w:r>
          </w:p>
        </w:tc>
        <w:tc>
          <w:tcPr>
            <w:tcW w:w="9041" w:type="dxa"/>
            <w:shd w:val="clear" w:color="auto" w:fill="auto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Будь-яка речовина, що характеризується токсичною дією –</w:t>
            </w:r>
          </w:p>
        </w:tc>
      </w:tr>
      <w:tr w:rsidR="00466610" w:rsidRPr="00466610" w:rsidTr="00B14320">
        <w:tc>
          <w:tcPr>
            <w:tcW w:w="706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185.</w:t>
            </w:r>
          </w:p>
        </w:tc>
        <w:tc>
          <w:tcPr>
            <w:tcW w:w="9041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Піретроїди – це…</w:t>
            </w:r>
          </w:p>
        </w:tc>
      </w:tr>
      <w:tr w:rsidR="00466610" w:rsidRPr="00466610" w:rsidTr="00B14320">
        <w:tc>
          <w:tcPr>
            <w:tcW w:w="706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186.</w:t>
            </w:r>
          </w:p>
        </w:tc>
        <w:tc>
          <w:tcPr>
            <w:tcW w:w="9041" w:type="dxa"/>
            <w:shd w:val="clear" w:color="auto" w:fill="auto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Граничнодопустима концентрація (ГДК) забруднюючої речовини – це.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Властивість речовини викликати порушення нормальної життєдіяльності організму –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Граничнодопустиме антропогенне навантаження – це…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189.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Рухливість мікроелементів залежить в основному від.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Природний свинець складається із суміші ізотопів.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191.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Ізотопний склад свинцю може служити критерієм.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192.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Іони Pb</w:t>
            </w:r>
            <w:r w:rsidRPr="00466610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2+</w:t>
            </w: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 досить нестабільні і легко адсорбуються грунтом, тому їх міграційна здатність …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193.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Головними властивостями органічних сполук, що визначають їх здатність забруднювати довкілля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194.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Найбільш небезпечні стійкі органічні сполуки.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195.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Хлорорганічні пестициди добре адсорбуються органічними сполуками грунту або донним мулом, тому…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196.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Місцем накопичення значної кількості хлорорганічних пестицидів є.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197.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Радіонукліди, які концентруються головним чином у водній компоненті екосистеми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198.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 xml:space="preserve">Радіонукліди, які утримуються в грунті - 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199.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Радіонукліди, які рівномірно розподіляються між різними частинами екосистеми -</w:t>
            </w:r>
          </w:p>
        </w:tc>
      </w:tr>
      <w:tr w:rsidR="00466610" w:rsidRPr="00466610" w:rsidTr="00B14320">
        <w:tc>
          <w:tcPr>
            <w:tcW w:w="706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200.</w:t>
            </w:r>
          </w:p>
        </w:tc>
        <w:tc>
          <w:tcPr>
            <w:tcW w:w="9041" w:type="dxa"/>
          </w:tcPr>
          <w:p w:rsidR="00B14320" w:rsidRPr="00466610" w:rsidRDefault="00B14320" w:rsidP="004666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66610">
              <w:rPr>
                <w:color w:val="000000" w:themeColor="text1"/>
                <w:sz w:val="28"/>
                <w:szCs w:val="28"/>
                <w:lang w:val="uk-UA"/>
              </w:rPr>
              <w:t>Радіонукліди, які накопичуються переважно в біомасі -</w:t>
            </w:r>
          </w:p>
        </w:tc>
      </w:tr>
    </w:tbl>
    <w:p w:rsidR="002A4092" w:rsidRPr="00466610" w:rsidRDefault="002A4092" w:rsidP="00466610">
      <w:pPr>
        <w:rPr>
          <w:color w:val="000000" w:themeColor="text1"/>
          <w:sz w:val="28"/>
          <w:szCs w:val="28"/>
          <w:lang w:val="uk-UA"/>
        </w:rPr>
      </w:pPr>
    </w:p>
    <w:sectPr w:rsidR="002A4092" w:rsidRPr="00466610" w:rsidSect="004E6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4DE2"/>
    <w:multiLevelType w:val="hybridMultilevel"/>
    <w:tmpl w:val="3196B336"/>
    <w:lvl w:ilvl="0" w:tplc="B5EE11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33F34"/>
    <w:multiLevelType w:val="hybridMultilevel"/>
    <w:tmpl w:val="F830DA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01598"/>
    <w:multiLevelType w:val="hybridMultilevel"/>
    <w:tmpl w:val="00AE8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8D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69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0F0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989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18F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672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83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610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8FC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1E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5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CB0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8D2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9DB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5FE5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6C6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CB3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320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DD3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143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27C75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0F63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2D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8EF3-2E72-4D19-8ACA-4BDC40C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D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14320"/>
    <w:pPr>
      <w:keepNext/>
      <w:shd w:val="clear" w:color="auto" w:fill="FFFFFF"/>
      <w:overflowPunct/>
      <w:autoSpaceDE/>
      <w:autoSpaceDN/>
      <w:adjustRightInd/>
      <w:spacing w:before="317"/>
      <w:ind w:left="58" w:firstLine="540"/>
      <w:outlineLvl w:val="1"/>
    </w:pPr>
    <w:rPr>
      <w:b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8D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B14320"/>
    <w:rPr>
      <w:rFonts w:eastAsia="Times New Roman" w:cs="Times New Roman"/>
      <w:b/>
      <w:i/>
      <w:shd w:val="clear" w:color="auto" w:fill="FFFFFF"/>
      <w:lang w:eastAsia="ru-RU"/>
    </w:rPr>
  </w:style>
  <w:style w:type="character" w:styleId="a5">
    <w:name w:val="Strong"/>
    <w:qFormat/>
    <w:rsid w:val="00B143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320"/>
    <w:pPr>
      <w:overflowPunct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320"/>
    <w:rPr>
      <w:rFonts w:ascii="Segoe UI" w:eastAsia="Calibri" w:hAnsi="Segoe UI" w:cs="Times New Roman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DF0F63"/>
  </w:style>
  <w:style w:type="paragraph" w:styleId="a8">
    <w:name w:val="Body Text"/>
    <w:basedOn w:val="a"/>
    <w:link w:val="a9"/>
    <w:uiPriority w:val="99"/>
    <w:rsid w:val="00DF0F63"/>
    <w:pPr>
      <w:overflowPunct/>
      <w:autoSpaceDE/>
      <w:autoSpaceDN/>
      <w:adjustRightInd/>
      <w:jc w:val="both"/>
    </w:pPr>
    <w:rPr>
      <w:sz w:val="24"/>
      <w:lang w:val="uk-UA"/>
    </w:rPr>
  </w:style>
  <w:style w:type="character" w:customStyle="1" w:styleId="a9">
    <w:name w:val="Основний текст Знак"/>
    <w:basedOn w:val="a0"/>
    <w:link w:val="a8"/>
    <w:uiPriority w:val="99"/>
    <w:rsid w:val="00DF0F63"/>
    <w:rPr>
      <w:rFonts w:eastAsia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nhideWhenUsed/>
    <w:rsid w:val="00DF0F63"/>
    <w:pPr>
      <w:tabs>
        <w:tab w:val="center" w:pos="4677"/>
        <w:tab w:val="right" w:pos="9355"/>
      </w:tabs>
      <w:overflowPunct/>
      <w:autoSpaceDE/>
      <w:autoSpaceDN/>
      <w:adjustRightInd/>
    </w:pPr>
    <w:rPr>
      <w:lang w:val="uk-UA"/>
    </w:rPr>
  </w:style>
  <w:style w:type="character" w:customStyle="1" w:styleId="ab">
    <w:name w:val="Верхній колонтитул Знак"/>
    <w:basedOn w:val="a0"/>
    <w:link w:val="aa"/>
    <w:rsid w:val="00DF0F63"/>
    <w:rPr>
      <w:rFonts w:eastAsia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DF0F63"/>
    <w:pPr>
      <w:overflowPunct/>
      <w:autoSpaceDE/>
      <w:autoSpaceDN/>
      <w:adjustRightInd/>
      <w:spacing w:before="100" w:after="100"/>
    </w:pPr>
    <w:rPr>
      <w:sz w:val="24"/>
    </w:rPr>
  </w:style>
  <w:style w:type="paragraph" w:styleId="ad">
    <w:name w:val="footer"/>
    <w:basedOn w:val="a"/>
    <w:link w:val="ae"/>
    <w:unhideWhenUsed/>
    <w:rsid w:val="00DF0F63"/>
    <w:pPr>
      <w:tabs>
        <w:tab w:val="center" w:pos="4819"/>
        <w:tab w:val="right" w:pos="9639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e">
    <w:name w:val="Нижній колонтитул Знак"/>
    <w:basedOn w:val="a0"/>
    <w:link w:val="ad"/>
    <w:qFormat/>
    <w:rsid w:val="00DF0F63"/>
    <w:rPr>
      <w:rFonts w:asciiTheme="minorHAnsi" w:hAnsiTheme="minorHAnsi"/>
      <w:sz w:val="22"/>
      <w:szCs w:val="22"/>
    </w:rPr>
  </w:style>
  <w:style w:type="character" w:customStyle="1" w:styleId="10">
    <w:name w:val="Основний текст Знак1"/>
    <w:basedOn w:val="a0"/>
    <w:rsid w:val="00DF0F6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одержимое таблицы"/>
    <w:basedOn w:val="a"/>
    <w:qFormat/>
    <w:rsid w:val="00DF0F63"/>
    <w:pPr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0">
    <w:name w:val="List"/>
    <w:basedOn w:val="a8"/>
    <w:rsid w:val="00DF0F63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18969</Words>
  <Characters>10813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19</cp:revision>
  <dcterms:created xsi:type="dcterms:W3CDTF">2019-11-06T08:40:00Z</dcterms:created>
  <dcterms:modified xsi:type="dcterms:W3CDTF">2020-04-13T13:18:00Z</dcterms:modified>
</cp:coreProperties>
</file>