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Look w:val="00A0" w:firstRow="1" w:lastRow="0" w:firstColumn="1" w:lastColumn="0" w:noHBand="0" w:noVBand="0"/>
      </w:tblPr>
      <w:tblGrid>
        <w:gridCol w:w="3510"/>
        <w:gridCol w:w="6419"/>
      </w:tblGrid>
      <w:tr w:rsidR="00735B42" w:rsidRPr="00B621E8" w:rsidTr="005A4A88">
        <w:tc>
          <w:tcPr>
            <w:tcW w:w="9929" w:type="dxa"/>
            <w:gridSpan w:val="2"/>
          </w:tcPr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Державний університет «Житомирська політехніка»</w:t>
            </w:r>
          </w:p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Факультет бізнесу та сфери обслуговування</w:t>
            </w:r>
          </w:p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Кафедра менеджменту і підприємництва</w:t>
            </w:r>
          </w:p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Спеціальність: </w:t>
            </w:r>
            <w:r w:rsidRPr="00F87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18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18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Менеджмент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bookmarkStart w:id="0" w:name="_GoBack"/>
            <w:bookmarkEnd w:id="0"/>
          </w:p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Освітній ступень: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5B42" w:rsidRPr="00B621E8" w:rsidTr="005A4A88">
        <w:tc>
          <w:tcPr>
            <w:tcW w:w="3510" w:type="dxa"/>
          </w:tcPr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«ЗАТВЕРДЖУЮ»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з НПР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______О.В. Морозов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6419" w:type="dxa"/>
          </w:tcPr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Затверджено на засіданні кафедри менеджменту і підприємництва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серпня 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авідувач кафедри ___________Т.П. Остапчук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«___»_____________20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  <w:p w:rsidR="00735B42" w:rsidRPr="00B621E8" w:rsidRDefault="00735B42" w:rsidP="005A4A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5B42" w:rsidRPr="00B621E8" w:rsidTr="005A4A88">
        <w:tc>
          <w:tcPr>
            <w:tcW w:w="9929" w:type="dxa"/>
            <w:gridSpan w:val="2"/>
          </w:tcPr>
          <w:p w:rsidR="00735B42" w:rsidRPr="00B621E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ТЕСТОВІ ЗАВДАННЯ</w:t>
            </w:r>
          </w:p>
          <w:p w:rsidR="00735B42" w:rsidRPr="00D93158" w:rsidRDefault="00735B42" w:rsidP="005A4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КОМЕРЦІЙНА ДІЯЛЬНІСТЬ</w:t>
            </w:r>
          </w:p>
        </w:tc>
      </w:tr>
    </w:tbl>
    <w:p w:rsidR="00606E59" w:rsidRDefault="00606E59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Процеси,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язані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вартості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тобто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купівлею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продажем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Сутність комерційної діяльності становлять: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E3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Грошовий вираз вартості продукції: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До факторів непрямого впливу на діяльність підприємства належать: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Діяльність, за якої посередники виступають контрагентами в купівлі-продажу товарів; займаються вивченням попиту та пропозиції товарів і закупівлею їх у товаровиробників, оптовим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продажем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товарів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Принципи комерційної діяльно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сті характеризуються наступним: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торгових послуг відносять: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як суб'єкт ринкової економіки:</w:t>
            </w:r>
          </w:p>
        </w:tc>
      </w:tr>
      <w:tr w:rsidR="00606E59" w:rsidRPr="00E43EA4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606E59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оптовому ринку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відносят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Об’є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ктом комерційної діяльності є: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 чому відмінні риси товариства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обмеженою відповідальністю?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чому відмінні риси товариства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додатковою відповідальністю?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 чому відмі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нні риси «повного товариства»?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договірних об'єднань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підприємств відносять: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статутних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об'єднань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підприємств відносять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б’єднання підприємств, суб’єкти якого повністю втрачають свою юридич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 і господарську самостійність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Найпростіша форма договірного 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б'єднання підприємств,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учасники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втрачають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і господарську самостійність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Оптова торгівля – це:</w:t>
            </w:r>
          </w:p>
        </w:tc>
      </w:tr>
      <w:tr w:rsidR="00606E59" w:rsidRPr="00105F54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Систе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господарських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Комісійний магазин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Засобами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пересувної торгівлі вважаються: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За наявності заперечень при закл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юченні господарського договору: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Асортимент товарів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Номенклатура товарів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 повсякденного попиту – це: 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Товарний знак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ринкової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належать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: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Періодично діючий ринок, що дає змогу його учасникам-експонентам виставити зразки свого виробництва, продемонструвати нові досягнення і технічні удосконалення з метою укл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адання прямих торговельних угод </w:t>
            </w:r>
            <w:r w:rsidRPr="00CE188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Товари особливого попиту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41">
              <w:rPr>
                <w:rFonts w:ascii="Times New Roman" w:eastAsia="Calibri" w:hAnsi="Times New Roman" w:cs="Times New Roman"/>
                <w:sz w:val="28"/>
                <w:szCs w:val="28"/>
              </w:rPr>
              <w:t>Товари попереднього вибору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Широта асортименту —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Глибина асортименту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ифікація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Організація, що об'єднує юридичних і фізичних осіб, які проводять виробничу і комерційну діяльність, і має на меті надання послуг в укладенні біржових угод, виявлення товарних цін, попиту і пропозицій на товари, вивчення, упорядкування і полегшення товарообігу і пов’яза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них з ним торговельних операцій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Договір контрактації —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Торговельна надбавка — це:</w:t>
            </w:r>
          </w:p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Нижчою за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бівартість встановлюється ціна: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 собівартість прод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укції не входить такий елемент:</w:t>
            </w:r>
          </w:p>
        </w:tc>
      </w:tr>
      <w:tr w:rsidR="00606E59" w:rsidRPr="00F91DFA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Які кінце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 цілі переслідує підприємець?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Вкажіть, яке з наведених понять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ображає зміст поняття «брокер»: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Які необхідні вихідні дані для визначення потреби підпри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ємства у матеріальних ресурсах: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Поняття «оптового товар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ообігу» означає продаж товарів: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Роздрібний продаж відрі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зняється від оптової: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Товаросупроводжувальний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що підтверджує відповідність товару показникам якості, технічним характеристикам, вимогам безпеки для життя й здоров'я людей, природної навколишнього середовища, передбаченим умовами договору: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Зміст якого договору 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лючає продаж готової продукції?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Яке визначення найбільш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очно розкриває зміст діяльності дистриб’ютора?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Товарна продукція — це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Валова продукція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Реалізована продукція – це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пасивного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попиту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це: </w:t>
            </w:r>
          </w:p>
        </w:tc>
      </w:tr>
      <w:tr w:rsidR="00606E59" w:rsidRPr="00A033F2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Яку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жливість дає штрихове кодування?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ласифік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ація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оптов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 і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дрібнооптов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магазин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Комерційна таємниця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Предме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 договору купівлі-продажу є: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ІНКОТЕРМС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 сфері господарської діяльності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застосовуються такі види санкцій: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Якщо обсяг реалізації товарів за період менший, ніж розмір їх надходження, товарні запаси на кінець періоду: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Якщо обсяг реалізації товарів за період більший, ніж розмір їх надходження, товарні запаси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кінець періоду: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Вироб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ниче підприємництво передбачає: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Комерційне підприємництво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Послідовне виконання операцій, що забезпечують організаційні, економічні, соціальні, правові аспекти товарно-грошового обміну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Сукупність прийомів і способів, спрямованих на забезпечення функціонування різних стадій системи товарно-грошового обміну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 комерційної діяльності, який полягає в тому що суб’єкти комерційної діяльності вільні у виборі об’єктів, форм і методів взаємодії, самостійно визначають масштаби, й умови здійснення комерційних операцій, характер взаємовідносин, міру відповідальності.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 комерційної діяльності, який полягає в тому що</w:t>
            </w:r>
            <w:r w:rsidRPr="00EE33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комерційна діяльність здійснюється в умовах коли на ринку є багато продавців з ідентичним асортиментом товарів.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 комерційної діяльності, який полягає в меті отримати прибуток.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Принцип комерційної діяльності, який полягає у впровадженні гнучких форм і оперативних методів комерційної діяльності, адекватних до ринкового середовища і кон’юнктурної ситуації.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Група окремих складів та інших функціонально необхідних приміщень, що, як правило, розташовані на одній території, забезпечують виконання повного торговельно-технологічного циклу та управляються із єдиного адміністративного центру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Комерційні підприємства, які реалізують товари як великими партіями (оптом), так і споживачам за роздрібними цінами –це: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Спеціалізовані суб'єкти комерційного посередництва, що торгують за принципом: «Товар купляє той, хто більше за нього заплатить» -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Суб’єкти комерційного посередництва яким фірми-виробники надають виняткові права щодо купівлі-продажу їхніх товарів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Суб'єкти ринку, що надають споживачам у довгострокову оренду різноманітні товари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 відокремлена господарська одиниця, що має у своєму володінні (розпорядженні) засоби виробництва і спеціалізується на виробництві та реалізації потрібної споживачам продукції (робіт, послуг)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 праці або певне благо, що здатне задовольняти певні потреби людини і призначене для обміну (купівлі та продажу)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 з консультування керівників, апарату</w:t>
            </w:r>
          </w:p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управління, управлінців з широкого кола питань у сфері фінансової, комерційної, юридичної, технологічної, технічної, експертної діяльності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що закріплює права та обов’язки сторін, регулює господарсько-правові відносини між учасниками господарських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, фіксує факт угоди та зміст зобов'язання сторін і набуває правового статусу після підписання його обома сторонами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Господарські зв'язки встановлюються між двома суб’єктами господарювання, із яких один є виробником (постачальником), а інший – споживачем (покупцем) на основі безпосередніх договірних контактів між учасниками, без</w:t>
            </w:r>
          </w:p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залучення проміжних ланок називаються: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економічних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продавцями та покупцями,</w:t>
            </w:r>
          </w:p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що виникають в процесі доведення товарів від виробників до споживачів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Ємність ринку визначається: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Сукупність суб’єктів (елементів) товарного ринку (підприємства, організації, установи), які здійснюють різні види діяльності у сфері товарного обігу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Систематичний збір і об’єктивний запис, класифікація, аналіз і презентація даних, щодо поведінки, потреб, відносин, вражень, мотивацій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окремих осіб та організацій в контексті їх економічної, політичної, суспільної та повсякденної діяльності -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Будь-який результат, що виражений у вартісній формі, якого підприємство досягло завдяки своїй комерційній роботі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Посередницьке підприємництво –це: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Фінансове підприємництво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Страхове підприємництво -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Економічними функція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комерційного підприємства є: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Для розрахунку об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єму реалізо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ваної продукції не треба знати: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Рентабельність -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Прибуток від реалізації певної продукції буде максимальним, якщо: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Чинник, який впливає на величину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ручки від реалізації продукції: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Оберіть с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уб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єкт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сфери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оптової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торгівлі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Оберіть суб’єкта сфери роздрібної торгівлі:</w:t>
            </w:r>
          </w:p>
        </w:tc>
      </w:tr>
      <w:tr w:rsidR="00606E59" w:rsidRPr="00EE3338" w:rsidTr="00606E59">
        <w:trPr>
          <w:trHeight w:val="32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Оберіть суб’єкта сфери комерційного посередництва: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Для якого виду суб’єкта комерційної діяльності характерна комерційна робота пов’язана </w:t>
            </w:r>
            <w:r w:rsidRPr="00EE333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постачальниками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сировини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матеріалів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комплектуючих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виробів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F50402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Комерційні посередники, які </w:t>
            </w:r>
            <w:r w:rsidRPr="00F504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займаються пошуком зацікавлених продавців та покупців, зводять їх, але не беруть участі в угоді ні своїм ім'ям, ні своїм капіталом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 ліцензійних послуг відноситься: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Діяльність з консультування керівників, апарату управління, управлінців з широкого кола питань у сфері фінансової, комерційної, юридичної, технологічної, технічної, експертної діяльності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Послуги щодо збирання, обробки, класифікації, аналізу і оформлення 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різних видів фінансової інформації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Послуги, які здійснюють фінансові установи щодо поповнення обігових коштів, забезпечення інвестиційних та інших програм суб'єктів господарської, комерційної та іншої діяльності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Господарський зв'язок, який виникає між двома учасниками: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Господарський зв'язок в якому приймає учать три і більше учасники: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Комбінований господарський зв'язок характеризується: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Документ, що закріплює права та обов'язки сторін, регулює господарсько-правові відносини між учасниками господарських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зв'язків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фіксує факт угоди та зміст зобов'язання сторін і набуває правового статусу після підписання його обома сторонами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Різновид договору в якому продавець зобов'язується виготовляти та систематично постачати і передавати у власність (повне господарське відання) покупцю певний товар, а покупець зобов'язується приймати цей товар та своєчасно здійснювати його оплату на умовах договору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Договір, який регулює бартерні операції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Вкажіть вид господарського договору в якому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фіксуються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зобов'язання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продавця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покупця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відповідно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поставити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прийняти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товар, оплативши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Характеризує ступінь заповнення ринку певним товаром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Сукупність суб'єктів (елементів) товарного ринку (підприємства, організації, установи), які здійснюють різні види діяльності у сфері товарного обігу: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прямих (активних) суб'єктів на ринку товарів і послуг відносяться: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Діяльність, спрямована на досягнення цілей підприємств, установ, організацій шляхом формування попиту та максимального задоволення потреб споживачів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Перший етап проведення маркетингових досліджень стосується: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Економічна ефективність комерційної роботи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необхідними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ресурсами,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вихід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ринки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чинників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споживача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Діяльність з придбання товару у товаровиробника (постачальника) або оптового продавця з метою його подальшого продажу на ринку – це: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підготовчого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етапу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закупівельної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відносяться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Заключні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операції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закупівельної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діяльності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включають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Індивідуальний попит –це: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Локальний попит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Національний попит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Попит, який виникає під впливом стимулюючих заходів (реклами, презентації, дегустації тощо):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Універсальним методом вивчення всіх видів попиту: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Принцип комплексності маркетингових досліджень означає, що: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Принцип точності маркетингових досліджень означає, що: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Принцип ретельності маркетингових досліджень означає, що: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Нециклічні чинники, які впливають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товаропросування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характеризуються: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Аналіз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реалізованого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попиту</w:t>
            </w:r>
            <w:proofErr w:type="spellEnd"/>
            <w:r w:rsidRPr="00EE333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полягає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Під с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тратегічним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плануванням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закупівель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розуміють: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Під поточним</w:t>
            </w:r>
            <w:r w:rsidRPr="00EE333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плануванням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закупівель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розуміють: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План дій у закупівельній діяльності, який передбачає визначення ідеальних умов постачання, умов, які можуть бути бажаними, а також обов'язкових умов: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призначені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заготівлі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,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обробки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сировини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і (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або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виробництва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напівфабрикатів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називаються: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Визначте, який критерій вибору постачальника свідчить про наявність достатнього товарного запасу на складах постачальника для оперативної доставки товарів покупцю та дотримання договірних зобов'язань за ціною, асортиментом, якістю продукції, строками поставки: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Визначте, який критерій вибору постачальника свідчить про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можливість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безперебійної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поставки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необхідного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асортименту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товару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встановлені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договором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терміни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Визначте, який критерій вибору постачальника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характеризуватиме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сталість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поставок,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гнучкість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умовах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можливість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швидко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змінювати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стратегію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ринку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під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дією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нових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обставин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Який метод оцінки постачальників полягає в тому, що весь процес закупівлі ділиться на декілька можливих варіантів і для кожного ретельно розраховуються всі витрати і доходи?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Який метод оцінки постачальників полягає у виборі і зосередженні на одному критерії оцінки постачальника?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Який метод оцінки постачальників свідчить, що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висновок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буде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надавати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група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е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кспертів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шляхом визначення рейтингу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постачальника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Який розмір замовлення вважається оптимальним?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Оптові підприємства, що оперують товарним асортиментом у межах однієї-двох товарних груп називаються: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Оптові підприємства, що здійснюють сукупність комерційно-технологічних операцій з широким асортиментом продовольчих або непродовольчих товарів називаються: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До комерційної функції оптових торговельних підприємств належить: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Показник, що характеризує обсяг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закупівель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товарів у і-го постачальника, при якому сума валового доходу від реалізації даних товарів покриває суму поточних витрат – 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Процес добору груп, видів і різновидів товарів відповідно до попиту населення з метою найбільш повного його задоволення: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Сутність основної функції оптової торгівлі: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Метод оптового продажу, застосовується під час продажу товарів складного асортименту (більшості непродовольчих товарів, кондитерських виробів, консервів тощо), а також маловідомих товарів –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це: </w:t>
            </w:r>
          </w:p>
        </w:tc>
      </w:tr>
      <w:tr w:rsidR="00606E59" w:rsidRPr="00EE3338" w:rsidTr="00606E59"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606E5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Економічна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суть оптового продажу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народного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споживання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полягає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тому,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Метод, який використовується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під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час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постачання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великих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універсальних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продовольчих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магазинів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які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зв'язку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з широким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асортиментом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подання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оперативних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замовлень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щодня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витрачають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багато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часу,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часто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призводить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до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поспіху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їх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складанні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і,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відповідно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до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помилок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замовленнях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Принцип організації роздрібної торгівлі, який передбачає єдність зосередження крамниць і торгових одиниць, відмінних за асортиментним профілем, а отже і спеціалізацією, в єдиному центрі торговельно-сервісного обслуговування: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Принцип організації роздрібної торгівлі, який зводиться до розташування однотипних за спеціалізацією і форматом підприємств відносно рівномірно за територією населеного пункту (адміністративного району) з урахуванням густини населення та щільності заселення в розрахунку на 1 км2 площі міського мікрорайону або адміністративного району: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Дрібний об'єкт дрібно-роздрібної мережі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напівстаціонарного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типу, розрахований на 1-2 робочих місця продавців, що займає відособлене приміщення для організації продажу товарів без доступу в нього покупців і без підсобного приміщення – це:</w:t>
            </w:r>
            <w:r w:rsidRPr="00EE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43EA4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ідособлене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спеціально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обладнане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позамагазином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зазвичай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продовольчих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непродовольчих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ринках)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роздрібного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додержанням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чинних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правил торгового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аселення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порядку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розрахунку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окупцями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втоматичний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механічний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пристрій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здатний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без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людини-продавця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реалізовувати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штучного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асортименту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напоїв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їжі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будь-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якому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скупчення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покупців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3EA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Група торговельних об'єктів, зосереджених в одному місці і керованих як одне ціле, які за своїми типами, розмірами і місцезнаходженням функціонально відповідають запитам торговельної зони, що обслуговується ними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Магазин, що здійснює роздрібний продаж товарів, прийнятих від юридичних чи фізичних осіб (комітентів) на засадах договору комісії, без перейняття права власності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підкомісійні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товари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Тип магазину,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характеризується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обмеженою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номенклатурою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до того ж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ньому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повсякденного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реалізуються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порівняно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низькими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цінами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постійних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знижок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етод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товарів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тоздрібній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торгівлі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якого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покупці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доступ до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відкрито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викладених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торгівельно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технологічному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обладнанні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торговому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магазину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  <w:r w:rsidRPr="00EE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етод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роздрібній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торговельній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покупець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здійснює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попереднє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замовлення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безпосередньо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через торгового агента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телефону, персонального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комп'ютера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F50402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етод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покупець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продавця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-консультанта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обирає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йому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товар 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виставлених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зразків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всього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наявного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асортименту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особливих форм продажу товарів відносять: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рупа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задовольняє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реальні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потреби з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максимально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корисним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ефектом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споживача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мінімальних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Коефіцієнт, який розраховується шляхом відношення кількості видів, різновидів товарів, що користуються стійким попитом у споживачів до загальної кількості видів, різновидів цих же однорідних груп: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Коефіцієнт, який розраховується шляхом відношення кількості нових товарів до загальної кількості найменувань товарів: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Допоміжне підприємство в торгівлі, що обслуговує утворення концентрованих запасів товарів і відповідне перетворення товарних потоків, які йдуть зі сфери виробництва у сферу споживання, і забезпечує безперебійне постачання роздрібних торговельних організацій і підприємств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Показник, який характеризує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максимальну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одночасно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зберігати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робіт з перевірки кількості та якості отриманих товарів, оформлення їх приймання відповідними документами та оприбуткування товарів на складі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організаційно-економічних та технологічних операцій, які забезпечують збереження кількості та якості товарів, укладених на зберігання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позицій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конкретному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будь-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сезону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Кількісне співвідношення товарних груп, підгруп і різновидів в загальному товарообігу підприємства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Показник повноти асортименту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товарного асортименту, яка визначає його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змінюватися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потреб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запитів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споживачів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товарного асортименту, яка визначає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взаємодоповнювані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асортиментних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  <w:r w:rsidRPr="00EE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товарного асортименту, яка визначає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постійн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затребуваність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споживачами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асортиментних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позицій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представлених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заходів щодо формування асортименту, який є найбільш раціональним для успішної роботи на ринку та забезпечує економічну ефективність діяльності підприємства в цілому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E3338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eastAsia="uk-UA"/>
              </w:rPr>
              <w:t xml:space="preserve">Загроза того, що суб’єкт підприємницької діяльності понесе додаткові витрати, порівняно з тими, що передбачалися проектом або програмою </w:t>
            </w:r>
            <w:r w:rsidRPr="00EE3338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eastAsia="uk-UA"/>
              </w:rPr>
              <w:lastRenderedPageBreak/>
              <w:t>його дій: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Виникнення комерційного ризику пов'язане із: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внутрішніх методів управління комерційним ризиком відносять: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До зовнішніх методів управління комерційним ризиком відносять: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Кінцевим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результатом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комерційного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є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ожливість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підприємства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до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сягати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конкурентних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переваг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утримувати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їх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певних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сферах</w:t>
            </w:r>
            <w:r w:rsidRPr="00EE333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 суб'єктів господарювання у бізнес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середовищі, що спрямована на реалізацію продукції, виконання робіт чи падання послуг, які мають ціновий еквівалент, з метою одержання прибутку за допомогою обміну електронними документами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телекомунікаційні мережі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Основними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системами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дозволяє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вирішувати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спірні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контрагентами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віртуального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продажу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правових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норм,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можливість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покупцю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слідкувати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процесом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доставки та при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необхідності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корегувати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Ключовими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елементами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комерції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Механізм, завдяки якому з'являється можливість виділяти з інтернет-аудиторії тільки ту необхідну частину відвідувачів або цільову аудиторію, підходящу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певними критеріями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працюють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режимі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on-line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забезпечують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продаж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Internet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каталогу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іншого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засобу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представлення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Метод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передбачає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удосконалення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кращих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Вид економічної діяльності в сфері товарообороту, який охоплює купівлю-продаж товарів кінцевому споживачу і надає йому торговельні послуги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Одна з форм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кредитування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зовнішньої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торгівлі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це: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ефективність комерційної діяльності, якщо величина отриманого прибутку становить 1500 тис. грн., величина витрат становить 6000 тис. грн. 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динаміку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товарообороту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торговельного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, якщо товарооборот за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звітний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5612,5 тис. грн.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минулий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4813,4 тис.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рн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обсяг роздрібного товарообороту торговельного підприємства на плановий рік, якщо фактичний товарооборот підприємства за звітний рік 17500 тис. грн.,</w:t>
            </w:r>
            <w:r w:rsidRPr="00EE3338">
              <w:rPr>
                <w:rFonts w:ascii="Calibri" w:eastAsia="Calibri" w:hAnsi="Calibri" w:cs="Times New Roman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на плановий рік передбачено приріст доходів населення на 12 %,</w:t>
            </w:r>
            <w:r w:rsidRPr="00EE3338">
              <w:rPr>
                <w:rFonts w:ascii="Calibri" w:eastAsia="Calibri" w:hAnsi="Calibri" w:cs="Times New Roman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еластичності обсягу реалізації товарів від доходів населення 0,85.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Визначити рентабельність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якщо сума майбутньої комерційної угоди становить 1310 тис. грн., прогнозний прибуток від комерційної угоди до оподаткування 200 тис. грн.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продуктивність праці працівників торговельного підприємства, якщо товарооборот роздрібної торговельної мережі 5560 тис. грн., чисельність працівників 47 осіб у тому числі працівників прилавку 36 осіб.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Визначити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необхідну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продавців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торговельного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залу. 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продавців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годин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встановленим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графіком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- 72 год.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годин,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підготовчих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завершальних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операцій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- 10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Норматив фонду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часу одного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продавця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становить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56 годин. Магазин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працює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вихідних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фізичний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вантажооборот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торговельного підприємства, якщо план надходження товарів 4500 тис. грн., ціна за 1 т. товару 22500 грн., тара у відсотках до товарної маси становить 12%. 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рівень витрат торговельного підприємства, якщо фактичний рівень витрат за звітний рік становив 21,5 %, у тому числі 2,5% нераціональні витрати. У плановому році передбачається підвищення цін, тарифів, заробітної плати, що приведе до збільшення темпу росту витрат на 5 %. План товарообороту на рік - 9500 тис. грн.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суму витрат торговельного підприємства, якщо фактичний рівень витрат за звітний рік становив 21,5 %, у тому числі 2,5% нераціональні витрати. У плановому році передбачається підвищення цін, тарифів, заробітної плати, що приведе до збільшення темпу росту витрат на 5 %. План товарообороту на рік - 9500 тис. грн.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розмір торговельної надбавки роздрібного торговельного підприємства, якщо ціна реалізації 150 грн., а ціна закупівлі товару 100 грн.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суму торговельної надбавки торговельного підприємства, якщо розмір торговельно надбавки встановлено на рівні 30 %, о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птово-відпускна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ПДВ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становить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190 грн.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широту асортименту магазину, який спеціалізується на продажі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посуд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каструлі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моделей)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сковорідки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 моделі)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тарілки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 моделей)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келихи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 моделей)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чарки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 моделей)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606E59" w:rsidRPr="00EE3338" w:rsidTr="00606E59">
        <w:trPr>
          <w:trHeight w:val="231"/>
        </w:trPr>
        <w:tc>
          <w:tcPr>
            <w:tcW w:w="817" w:type="dxa"/>
          </w:tcPr>
          <w:p w:rsidR="00606E59" w:rsidRPr="00EE3338" w:rsidRDefault="00606E59" w:rsidP="0046443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06E59" w:rsidRPr="00EE3338" w:rsidRDefault="00606E59" w:rsidP="0046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глибину асортименту лиж магазину, який спеціалізується на продажі спортивного обладнання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лижі (3 моделі)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сноуборди</w:t>
            </w:r>
            <w:proofErr w:type="spellEnd"/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 моделі).</w:t>
            </w:r>
          </w:p>
        </w:tc>
      </w:tr>
    </w:tbl>
    <w:p w:rsidR="00606E59" w:rsidRDefault="00606E59" w:rsidP="0060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59" w:rsidRPr="006B0068" w:rsidRDefault="00606E59" w:rsidP="0060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59" w:rsidRPr="00BD4295" w:rsidRDefault="00606E59" w:rsidP="0060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59" w:rsidRPr="00607016" w:rsidRDefault="00606E59" w:rsidP="00606E59">
      <w:pPr>
        <w:spacing w:after="0" w:line="240" w:lineRule="auto"/>
        <w:jc w:val="both"/>
      </w:pPr>
    </w:p>
    <w:p w:rsidR="00606E59" w:rsidRDefault="00606E59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E59" w:rsidSect="00947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603"/>
    <w:multiLevelType w:val="hybridMultilevel"/>
    <w:tmpl w:val="810E5D64"/>
    <w:lvl w:ilvl="0" w:tplc="31A04FB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070F9"/>
    <w:multiLevelType w:val="hybridMultilevel"/>
    <w:tmpl w:val="80E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52E6FC6"/>
    <w:multiLevelType w:val="hybridMultilevel"/>
    <w:tmpl w:val="ABF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16"/>
    <w:rsid w:val="000351BF"/>
    <w:rsid w:val="000468AD"/>
    <w:rsid w:val="00067451"/>
    <w:rsid w:val="0007625E"/>
    <w:rsid w:val="000C1006"/>
    <w:rsid w:val="000F184C"/>
    <w:rsid w:val="000F3E6C"/>
    <w:rsid w:val="000F4456"/>
    <w:rsid w:val="001145FA"/>
    <w:rsid w:val="001305DE"/>
    <w:rsid w:val="0013188C"/>
    <w:rsid w:val="00133603"/>
    <w:rsid w:val="001444AF"/>
    <w:rsid w:val="00145320"/>
    <w:rsid w:val="00151F26"/>
    <w:rsid w:val="00186342"/>
    <w:rsid w:val="00197A16"/>
    <w:rsid w:val="001A499B"/>
    <w:rsid w:val="001A6B2C"/>
    <w:rsid w:val="001B3C76"/>
    <w:rsid w:val="001C1E6A"/>
    <w:rsid w:val="001C387D"/>
    <w:rsid w:val="00237785"/>
    <w:rsid w:val="00242BF9"/>
    <w:rsid w:val="00260B3D"/>
    <w:rsid w:val="0026417E"/>
    <w:rsid w:val="00265025"/>
    <w:rsid w:val="002934A1"/>
    <w:rsid w:val="002B0870"/>
    <w:rsid w:val="002B4166"/>
    <w:rsid w:val="002D0A5B"/>
    <w:rsid w:val="002D279F"/>
    <w:rsid w:val="002D2CA7"/>
    <w:rsid w:val="002D7C91"/>
    <w:rsid w:val="00317AF3"/>
    <w:rsid w:val="0033016F"/>
    <w:rsid w:val="003710D8"/>
    <w:rsid w:val="00393678"/>
    <w:rsid w:val="003A3C38"/>
    <w:rsid w:val="003B5DA1"/>
    <w:rsid w:val="004177F2"/>
    <w:rsid w:val="00427DDA"/>
    <w:rsid w:val="00447493"/>
    <w:rsid w:val="004E5550"/>
    <w:rsid w:val="004F6576"/>
    <w:rsid w:val="00507AA6"/>
    <w:rsid w:val="00586114"/>
    <w:rsid w:val="005960BB"/>
    <w:rsid w:val="005A1467"/>
    <w:rsid w:val="005B53AF"/>
    <w:rsid w:val="005C2530"/>
    <w:rsid w:val="00604DF9"/>
    <w:rsid w:val="00606E59"/>
    <w:rsid w:val="00607016"/>
    <w:rsid w:val="00621311"/>
    <w:rsid w:val="00654363"/>
    <w:rsid w:val="00695E4B"/>
    <w:rsid w:val="006A0602"/>
    <w:rsid w:val="006A4433"/>
    <w:rsid w:val="006B5FA8"/>
    <w:rsid w:val="006D1A40"/>
    <w:rsid w:val="006E047F"/>
    <w:rsid w:val="006F5617"/>
    <w:rsid w:val="00734DFC"/>
    <w:rsid w:val="00735B42"/>
    <w:rsid w:val="007504B1"/>
    <w:rsid w:val="00774E29"/>
    <w:rsid w:val="00776E6E"/>
    <w:rsid w:val="007E36DA"/>
    <w:rsid w:val="008033B6"/>
    <w:rsid w:val="00890C4E"/>
    <w:rsid w:val="00891E19"/>
    <w:rsid w:val="00892DD3"/>
    <w:rsid w:val="008B544B"/>
    <w:rsid w:val="008E6F83"/>
    <w:rsid w:val="008F38B9"/>
    <w:rsid w:val="00900701"/>
    <w:rsid w:val="00920B27"/>
    <w:rsid w:val="00947976"/>
    <w:rsid w:val="00966E82"/>
    <w:rsid w:val="009965BF"/>
    <w:rsid w:val="009A0243"/>
    <w:rsid w:val="009A5CB2"/>
    <w:rsid w:val="009C686F"/>
    <w:rsid w:val="009D22A7"/>
    <w:rsid w:val="009D76A5"/>
    <w:rsid w:val="00A04181"/>
    <w:rsid w:val="00A820AA"/>
    <w:rsid w:val="00AF019B"/>
    <w:rsid w:val="00B44931"/>
    <w:rsid w:val="00B635BB"/>
    <w:rsid w:val="00BD70C1"/>
    <w:rsid w:val="00BF2855"/>
    <w:rsid w:val="00C232EC"/>
    <w:rsid w:val="00C35488"/>
    <w:rsid w:val="00C4336D"/>
    <w:rsid w:val="00C4659E"/>
    <w:rsid w:val="00C57FF0"/>
    <w:rsid w:val="00C703AC"/>
    <w:rsid w:val="00C73E8D"/>
    <w:rsid w:val="00C80F2A"/>
    <w:rsid w:val="00D24AFB"/>
    <w:rsid w:val="00D266F6"/>
    <w:rsid w:val="00DA7838"/>
    <w:rsid w:val="00DB5A73"/>
    <w:rsid w:val="00DC2D28"/>
    <w:rsid w:val="00DC5746"/>
    <w:rsid w:val="00DD6FED"/>
    <w:rsid w:val="00DE37CF"/>
    <w:rsid w:val="00DF42A0"/>
    <w:rsid w:val="00DF4DE1"/>
    <w:rsid w:val="00E37647"/>
    <w:rsid w:val="00E60C5F"/>
    <w:rsid w:val="00E64598"/>
    <w:rsid w:val="00E842F4"/>
    <w:rsid w:val="00E9181D"/>
    <w:rsid w:val="00EE70A4"/>
    <w:rsid w:val="00F03531"/>
    <w:rsid w:val="00F07B45"/>
    <w:rsid w:val="00F3419C"/>
    <w:rsid w:val="00F5722E"/>
    <w:rsid w:val="00F6170B"/>
    <w:rsid w:val="00F86F63"/>
    <w:rsid w:val="00FD131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2F28"/>
  <w15:docId w15:val="{7B3BA973-C5AF-4736-BDEA-6987F51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2D27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14833</Words>
  <Characters>8456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Пользователь Windows</cp:lastModifiedBy>
  <cp:revision>8</cp:revision>
  <dcterms:created xsi:type="dcterms:W3CDTF">2018-10-31T07:39:00Z</dcterms:created>
  <dcterms:modified xsi:type="dcterms:W3CDTF">2021-04-15T14:36:00Z</dcterms:modified>
</cp:coreProperties>
</file>