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14"/>
        <w:gridCol w:w="6353"/>
        <w:gridCol w:w="1788"/>
      </w:tblGrid>
      <w:tr w:rsidR="004D0A4E" w:rsidRPr="004D0A4E" w:rsidTr="00636BF1">
        <w:trPr>
          <w:cantSplit/>
          <w:trHeight w:val="567"/>
        </w:trPr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Житомирська політехніка</w:t>
            </w:r>
          </w:p>
        </w:tc>
        <w:tc>
          <w:tcPr>
            <w:tcW w:w="3223" w:type="pct"/>
            <w:tcBorders>
              <w:left w:val="single" w:sz="4" w:space="0" w:color="auto"/>
            </w:tcBorders>
            <w:vAlign w:val="center"/>
          </w:tcPr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0A4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МІНІСТЕРСТВО ОСВІТИ І НАУКИ УКРАЇНИ</w:t>
            </w:r>
          </w:p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ind w:left="-57" w:right="-57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ДЕРЖАВНИЙ УНІВЕРСИТЕТ «ЖИТОМИРСЬКА ПОЛІТЕХНІКА»</w:t>
            </w:r>
          </w:p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99"/>
                <w:sz w:val="16"/>
                <w:szCs w:val="16"/>
                <w:lang w:eastAsia="uk-UA"/>
              </w:rPr>
            </w:pP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Система управління якістю відповідає ДСТУ ISO 9001:2015</w:t>
            </w:r>
          </w:p>
        </w:tc>
        <w:tc>
          <w:tcPr>
            <w:tcW w:w="907" w:type="pct"/>
            <w:vAlign w:val="center"/>
          </w:tcPr>
          <w:p w:rsidR="004D0A4E" w:rsidRPr="004D0A4E" w:rsidRDefault="004D0A4E" w:rsidP="004D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Ф-19.05-0</w:t>
            </w: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5</w:t>
            </w: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.01/072.00.1/Б/ФБС-3, 4к</w:t>
            </w:r>
          </w:p>
          <w:p w:rsidR="004D0A4E" w:rsidRPr="004D0A4E" w:rsidRDefault="004D0A4E" w:rsidP="004D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2020</w:t>
            </w:r>
          </w:p>
        </w:tc>
      </w:tr>
      <w:tr w:rsidR="004D0A4E" w:rsidRPr="004D0A4E" w:rsidTr="00636BF1">
        <w:trPr>
          <w:cantSplit/>
          <w:trHeight w:val="227"/>
        </w:trPr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uk-UA"/>
              </w:rPr>
            </w:pPr>
          </w:p>
        </w:tc>
        <w:tc>
          <w:tcPr>
            <w:tcW w:w="3223" w:type="pct"/>
            <w:tcBorders>
              <w:left w:val="single" w:sz="4" w:space="0" w:color="auto"/>
            </w:tcBorders>
            <w:vAlign w:val="center"/>
          </w:tcPr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</w:pPr>
            <w:r w:rsidRPr="004D0A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  <w:t>Екземпляр № 1</w:t>
            </w:r>
          </w:p>
        </w:tc>
        <w:tc>
          <w:tcPr>
            <w:tcW w:w="907" w:type="pct"/>
            <w:vAlign w:val="center"/>
          </w:tcPr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</w:pPr>
            <w:proofErr w:type="spellStart"/>
            <w:r w:rsidRPr="004D0A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  <w:t>Арк</w:t>
            </w:r>
            <w:proofErr w:type="spellEnd"/>
            <w:r w:rsidRPr="004D0A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  <w:t xml:space="preserve">  1 / 1</w:t>
            </w:r>
          </w:p>
        </w:tc>
      </w:tr>
    </w:tbl>
    <w:p w:rsidR="004D0A4E" w:rsidRDefault="004D0A4E" w:rsidP="00672AD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ADB" w:rsidRDefault="00672ADB" w:rsidP="00672AD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Перелік питань </w:t>
      </w:r>
    </w:p>
    <w:p w:rsidR="00672ADB" w:rsidRPr="0074197B" w:rsidRDefault="00672ADB" w:rsidP="00672AD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</w:t>
      </w:r>
      <w:r w:rsidRPr="0074197B">
        <w:rPr>
          <w:rFonts w:ascii="Times New Roman" w:hAnsi="Times New Roman" w:cs="Times New Roman"/>
          <w:sz w:val="24"/>
          <w:szCs w:val="24"/>
        </w:rPr>
        <w:t xml:space="preserve"> тестов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74197B">
        <w:rPr>
          <w:rFonts w:ascii="Times New Roman" w:hAnsi="Times New Roman" w:cs="Times New Roman"/>
          <w:sz w:val="24"/>
          <w:szCs w:val="24"/>
        </w:rPr>
        <w:t xml:space="preserve"> завдання для складання заліку</w:t>
      </w:r>
    </w:p>
    <w:p w:rsidR="00672ADB" w:rsidRPr="0074197B" w:rsidRDefault="00672ADB" w:rsidP="00672A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97B">
        <w:rPr>
          <w:rFonts w:ascii="Times New Roman" w:hAnsi="Times New Roman" w:cs="Times New Roman"/>
          <w:sz w:val="24"/>
          <w:szCs w:val="24"/>
        </w:rPr>
        <w:t xml:space="preserve">з навчальної дисципліни </w:t>
      </w:r>
      <w:r>
        <w:rPr>
          <w:rFonts w:ascii="Times New Roman" w:hAnsi="Times New Roman" w:cs="Times New Roman"/>
          <w:sz w:val="24"/>
          <w:szCs w:val="24"/>
        </w:rPr>
        <w:t xml:space="preserve">СТАХУВАННЯ </w:t>
      </w:r>
      <w:r w:rsidR="004D0A4E">
        <w:rPr>
          <w:rFonts w:ascii="Times New Roman" w:hAnsi="Times New Roman" w:cs="Times New Roman"/>
          <w:sz w:val="24"/>
          <w:szCs w:val="24"/>
        </w:rPr>
        <w:t>ТА СТРАХОВІ ПОСЛУГИ</w:t>
      </w:r>
    </w:p>
    <w:p w:rsidR="00672ADB" w:rsidRPr="0074197B" w:rsidRDefault="00672ADB" w:rsidP="00672ADB">
      <w:pPr>
        <w:tabs>
          <w:tab w:val="left" w:pos="851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97B">
        <w:rPr>
          <w:rFonts w:ascii="Times New Roman" w:hAnsi="Times New Roman" w:cs="Times New Roman"/>
          <w:sz w:val="24"/>
          <w:szCs w:val="24"/>
        </w:rPr>
        <w:tab/>
        <w:t>(назва навчальної дисципліни)</w:t>
      </w:r>
    </w:p>
    <w:p w:rsidR="00672ADB" w:rsidRDefault="00672ADB" w:rsidP="00672AD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4197B">
        <w:rPr>
          <w:rFonts w:ascii="Times New Roman" w:hAnsi="Times New Roman" w:cs="Times New Roman"/>
          <w:sz w:val="24"/>
          <w:szCs w:val="24"/>
        </w:rPr>
        <w:t>за спеціальністю «</w:t>
      </w:r>
      <w:r w:rsidR="004D0A4E">
        <w:rPr>
          <w:rFonts w:ascii="Times New Roman" w:hAnsi="Times New Roman" w:cs="Times New Roman"/>
          <w:sz w:val="24"/>
          <w:szCs w:val="24"/>
        </w:rPr>
        <w:t>Фінанси, банківська справа і страхування</w:t>
      </w:r>
      <w:r>
        <w:rPr>
          <w:rFonts w:ascii="Times New Roman" w:hAnsi="Times New Roman" w:cs="Times New Roman"/>
          <w:sz w:val="24"/>
          <w:szCs w:val="24"/>
        </w:rPr>
        <w:t>»,</w:t>
      </w:r>
    </w:p>
    <w:p w:rsidR="00672ADB" w:rsidRDefault="00672ADB" w:rsidP="00672AD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4197B">
        <w:rPr>
          <w:rFonts w:ascii="Times New Roman" w:hAnsi="Times New Roman" w:cs="Times New Roman"/>
          <w:sz w:val="24"/>
          <w:szCs w:val="24"/>
        </w:rPr>
        <w:t>освітнього рівня «</w:t>
      </w:r>
      <w:r w:rsidR="004D0A4E">
        <w:rPr>
          <w:rFonts w:ascii="Times New Roman" w:hAnsi="Times New Roman" w:cs="Times New Roman"/>
          <w:sz w:val="24"/>
          <w:szCs w:val="24"/>
        </w:rPr>
        <w:t>бакалавр</w:t>
      </w:r>
      <w:r w:rsidRPr="0074197B">
        <w:rPr>
          <w:rFonts w:ascii="Times New Roman" w:hAnsi="Times New Roman" w:cs="Times New Roman"/>
          <w:sz w:val="24"/>
          <w:szCs w:val="24"/>
        </w:rPr>
        <w:t>»</w:t>
      </w:r>
    </w:p>
    <w:p w:rsidR="00672ADB" w:rsidRDefault="00672ADB" w:rsidP="00672AD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72ADB" w:rsidRDefault="00672ADB" w:rsidP="00672AD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72ADB" w:rsidRPr="00672ADB" w:rsidRDefault="00672ADB" w:rsidP="00672ADB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Модуль 1. Теоретичні основи страхування в міжнародному бізнесі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Тема 1. Поняття страхування, його роль в економічному розвитку суспільства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1.</w:t>
      </w:r>
      <w:r w:rsidRPr="00672ADB">
        <w:rPr>
          <w:rFonts w:ascii="Times New Roman" w:hAnsi="Times New Roman" w:cs="Times New Roman"/>
          <w:sz w:val="28"/>
          <w:szCs w:val="28"/>
        </w:rPr>
        <w:tab/>
        <w:t>Економічна сутність страхування визначається:</w:t>
      </w:r>
      <w:r w:rsidRPr="00672ADB">
        <w:rPr>
          <w:rFonts w:ascii="Times New Roman" w:hAnsi="Times New Roman" w:cs="Times New Roman"/>
          <w:sz w:val="28"/>
          <w:szCs w:val="28"/>
        </w:rPr>
        <w:tab/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</w:t>
      </w:r>
      <w:r w:rsidRPr="00672ADB">
        <w:rPr>
          <w:rFonts w:ascii="Times New Roman" w:hAnsi="Times New Roman" w:cs="Times New Roman"/>
          <w:sz w:val="28"/>
          <w:szCs w:val="28"/>
        </w:rPr>
        <w:tab/>
        <w:t>В основу поділу страхування на галузі покладено: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3</w:t>
      </w:r>
      <w:r w:rsidRPr="00672ADB">
        <w:rPr>
          <w:rFonts w:ascii="Times New Roman" w:hAnsi="Times New Roman" w:cs="Times New Roman"/>
          <w:sz w:val="28"/>
          <w:szCs w:val="28"/>
        </w:rPr>
        <w:tab/>
        <w:t>Необхідність формування страхового фонду пов’язана з: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4</w:t>
      </w:r>
      <w:r w:rsidRPr="00672ADB">
        <w:rPr>
          <w:rFonts w:ascii="Times New Roman" w:hAnsi="Times New Roman" w:cs="Times New Roman"/>
          <w:sz w:val="28"/>
          <w:szCs w:val="28"/>
        </w:rPr>
        <w:tab/>
        <w:t>У страхуванні використовується теорія суспільного вибору для: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5</w:t>
      </w:r>
      <w:r w:rsidRPr="00672ADB">
        <w:rPr>
          <w:rFonts w:ascii="Times New Roman" w:hAnsi="Times New Roman" w:cs="Times New Roman"/>
          <w:sz w:val="28"/>
          <w:szCs w:val="28"/>
        </w:rPr>
        <w:tab/>
        <w:t>Призначення страхового фонду у разі настання страхового випадку полягає в: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6</w:t>
      </w:r>
      <w:r w:rsidRPr="00672ADB">
        <w:rPr>
          <w:rFonts w:ascii="Times New Roman" w:hAnsi="Times New Roman" w:cs="Times New Roman"/>
          <w:sz w:val="28"/>
          <w:szCs w:val="28"/>
        </w:rPr>
        <w:tab/>
        <w:t>Поняття «страхувальник» не включає: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7</w:t>
      </w:r>
      <w:r w:rsidRPr="00672ADB">
        <w:rPr>
          <w:rFonts w:ascii="Times New Roman" w:hAnsi="Times New Roman" w:cs="Times New Roman"/>
          <w:sz w:val="28"/>
          <w:szCs w:val="28"/>
        </w:rPr>
        <w:tab/>
        <w:t>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72ADB">
        <w:rPr>
          <w:rFonts w:ascii="Times New Roman" w:hAnsi="Times New Roman" w:cs="Times New Roman"/>
          <w:sz w:val="28"/>
          <w:szCs w:val="28"/>
        </w:rPr>
        <w:t>та страхування полягає в: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8</w:t>
      </w:r>
      <w:r w:rsidRPr="00672ADB">
        <w:rPr>
          <w:rFonts w:ascii="Times New Roman" w:hAnsi="Times New Roman" w:cs="Times New Roman"/>
          <w:sz w:val="28"/>
          <w:szCs w:val="28"/>
        </w:rPr>
        <w:tab/>
        <w:t>Основою діяльності страховика є:</w:t>
      </w:r>
      <w:r w:rsidRPr="00672ADB">
        <w:rPr>
          <w:rFonts w:ascii="Times New Roman" w:hAnsi="Times New Roman" w:cs="Times New Roman"/>
          <w:sz w:val="28"/>
          <w:szCs w:val="28"/>
        </w:rPr>
        <w:tab/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9</w:t>
      </w:r>
      <w:r w:rsidRPr="00672ADB">
        <w:rPr>
          <w:rFonts w:ascii="Times New Roman" w:hAnsi="Times New Roman" w:cs="Times New Roman"/>
          <w:sz w:val="28"/>
          <w:szCs w:val="28"/>
        </w:rPr>
        <w:tab/>
        <w:t>Страховий ризик – це: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10</w:t>
      </w:r>
      <w:r w:rsidRPr="00672ADB">
        <w:rPr>
          <w:rFonts w:ascii="Times New Roman" w:hAnsi="Times New Roman" w:cs="Times New Roman"/>
          <w:sz w:val="28"/>
          <w:szCs w:val="28"/>
        </w:rPr>
        <w:tab/>
        <w:t>Страхування – це різновид людської діяльності, спрямований на захист майнових інтересів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11</w:t>
      </w:r>
      <w:r w:rsidRPr="00672ADB">
        <w:rPr>
          <w:rFonts w:ascii="Times New Roman" w:hAnsi="Times New Roman" w:cs="Times New Roman"/>
          <w:sz w:val="28"/>
          <w:szCs w:val="28"/>
        </w:rPr>
        <w:tab/>
        <w:t xml:space="preserve">Економічний зміст страхування проявляється через 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12</w:t>
      </w:r>
      <w:r w:rsidRPr="00672ADB">
        <w:rPr>
          <w:rFonts w:ascii="Times New Roman" w:hAnsi="Times New Roman" w:cs="Times New Roman"/>
          <w:sz w:val="28"/>
          <w:szCs w:val="28"/>
        </w:rPr>
        <w:tab/>
        <w:t>Основоположним принципом страхування, як економічної категорії, є</w:t>
      </w:r>
      <w:r w:rsidRPr="00672ADB">
        <w:rPr>
          <w:rFonts w:ascii="Times New Roman" w:hAnsi="Times New Roman" w:cs="Times New Roman"/>
          <w:sz w:val="28"/>
          <w:szCs w:val="28"/>
        </w:rPr>
        <w:tab/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13</w:t>
      </w:r>
      <w:r w:rsidRPr="00672ADB">
        <w:rPr>
          <w:rFonts w:ascii="Times New Roman" w:hAnsi="Times New Roman" w:cs="Times New Roman"/>
          <w:sz w:val="28"/>
          <w:szCs w:val="28"/>
        </w:rPr>
        <w:tab/>
        <w:t>В основі існування страхування лежить: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14</w:t>
      </w:r>
      <w:r w:rsidRPr="00672ADB">
        <w:rPr>
          <w:rFonts w:ascii="Times New Roman" w:hAnsi="Times New Roman" w:cs="Times New Roman"/>
          <w:sz w:val="28"/>
          <w:szCs w:val="28"/>
        </w:rPr>
        <w:tab/>
        <w:t>Фінансові преференції превентивної функції страхування передбачають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15</w:t>
      </w:r>
      <w:r w:rsidRPr="00672ADB">
        <w:rPr>
          <w:rFonts w:ascii="Times New Roman" w:hAnsi="Times New Roman" w:cs="Times New Roman"/>
          <w:sz w:val="28"/>
          <w:szCs w:val="28"/>
        </w:rPr>
        <w:tab/>
        <w:t>За формою страхування поділяється на: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16</w:t>
      </w:r>
      <w:r w:rsidRPr="00672ADB">
        <w:rPr>
          <w:rFonts w:ascii="Times New Roman" w:hAnsi="Times New Roman" w:cs="Times New Roman"/>
          <w:sz w:val="28"/>
          <w:szCs w:val="28"/>
        </w:rPr>
        <w:tab/>
        <w:t>Ознакою поділу страхування на види є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17</w:t>
      </w:r>
      <w:r w:rsidRPr="00672ADB">
        <w:rPr>
          <w:rFonts w:ascii="Times New Roman" w:hAnsi="Times New Roman" w:cs="Times New Roman"/>
          <w:sz w:val="28"/>
          <w:szCs w:val="28"/>
        </w:rPr>
        <w:tab/>
        <w:t>Вітчизняне практика здійснення страхування виділяє такі його галузі</w:t>
      </w:r>
      <w:r w:rsidRPr="00672ADB">
        <w:rPr>
          <w:rFonts w:ascii="Times New Roman" w:hAnsi="Times New Roman" w:cs="Times New Roman"/>
          <w:sz w:val="28"/>
          <w:szCs w:val="28"/>
        </w:rPr>
        <w:tab/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18</w:t>
      </w:r>
      <w:r w:rsidRPr="00672ADB">
        <w:rPr>
          <w:rFonts w:ascii="Times New Roman" w:hAnsi="Times New Roman" w:cs="Times New Roman"/>
          <w:sz w:val="28"/>
          <w:szCs w:val="28"/>
        </w:rPr>
        <w:tab/>
        <w:t>На підприємстві, де працює 120 осіб, з яких за звітний період захворіло 20 осіб і було втрачено 110 днів, коефіцієнт частоти захворюваності склав</w:t>
      </w:r>
      <w:r w:rsidRPr="00672ADB">
        <w:rPr>
          <w:rFonts w:ascii="Times New Roman" w:hAnsi="Times New Roman" w:cs="Times New Roman"/>
          <w:sz w:val="28"/>
          <w:szCs w:val="28"/>
        </w:rPr>
        <w:tab/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Тема 2. Поняття страхового ринку, його побудова. Вплив держави на розвиток національного страхового ринку (світовий досвід)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19</w:t>
      </w:r>
      <w:r w:rsidRPr="00672ADB">
        <w:rPr>
          <w:rFonts w:ascii="Times New Roman" w:hAnsi="Times New Roman" w:cs="Times New Roman"/>
          <w:sz w:val="28"/>
          <w:szCs w:val="28"/>
        </w:rPr>
        <w:tab/>
        <w:t>Страховий брокер здійснює свою діяльність від: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20</w:t>
      </w:r>
      <w:r w:rsidRPr="00672AD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2ADB">
        <w:rPr>
          <w:rFonts w:ascii="Times New Roman" w:hAnsi="Times New Roman" w:cs="Times New Roman"/>
          <w:sz w:val="28"/>
          <w:szCs w:val="28"/>
        </w:rPr>
        <w:t>Сюрвеєр</w:t>
      </w:r>
      <w:proofErr w:type="spellEnd"/>
      <w:r w:rsidRPr="00672ADB">
        <w:rPr>
          <w:rFonts w:ascii="Times New Roman" w:hAnsi="Times New Roman" w:cs="Times New Roman"/>
          <w:sz w:val="28"/>
          <w:szCs w:val="28"/>
        </w:rPr>
        <w:t xml:space="preserve"> – це експерт, який здійснює за проханням страховика або страхувальника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21</w:t>
      </w:r>
      <w:r w:rsidRPr="00672AD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2ADB">
        <w:rPr>
          <w:rFonts w:ascii="Times New Roman" w:hAnsi="Times New Roman" w:cs="Times New Roman"/>
          <w:sz w:val="28"/>
          <w:szCs w:val="28"/>
        </w:rPr>
        <w:t>Диспашер</w:t>
      </w:r>
      <w:proofErr w:type="spellEnd"/>
      <w:r w:rsidRPr="00672ADB">
        <w:rPr>
          <w:rFonts w:ascii="Times New Roman" w:hAnsi="Times New Roman" w:cs="Times New Roman"/>
          <w:sz w:val="28"/>
          <w:szCs w:val="28"/>
        </w:rPr>
        <w:t xml:space="preserve"> – це фахівець, який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14"/>
        <w:gridCol w:w="6353"/>
        <w:gridCol w:w="1788"/>
      </w:tblGrid>
      <w:tr w:rsidR="004D0A4E" w:rsidRPr="004D0A4E" w:rsidTr="00636BF1">
        <w:trPr>
          <w:cantSplit/>
          <w:trHeight w:val="567"/>
        </w:trPr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lastRenderedPageBreak/>
              <w:t>Житомирська політехніка</w:t>
            </w:r>
          </w:p>
        </w:tc>
        <w:tc>
          <w:tcPr>
            <w:tcW w:w="3223" w:type="pct"/>
            <w:tcBorders>
              <w:left w:val="single" w:sz="4" w:space="0" w:color="auto"/>
            </w:tcBorders>
            <w:vAlign w:val="center"/>
          </w:tcPr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0A4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МІНІСТЕРСТВО ОСВІТИ І НАУКИ УКРАЇНИ</w:t>
            </w:r>
          </w:p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ind w:left="-57" w:right="-57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ДЕРЖАВНИЙ УНІВЕРСИТЕТ «ЖИТОМИРСЬКА ПОЛІТЕХНІКА»</w:t>
            </w:r>
          </w:p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99"/>
                <w:sz w:val="16"/>
                <w:szCs w:val="16"/>
                <w:lang w:eastAsia="uk-UA"/>
              </w:rPr>
            </w:pP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Система управління якістю відповідає ДСТУ ISO 9001:2015</w:t>
            </w:r>
          </w:p>
        </w:tc>
        <w:tc>
          <w:tcPr>
            <w:tcW w:w="907" w:type="pct"/>
            <w:vAlign w:val="center"/>
          </w:tcPr>
          <w:p w:rsidR="004D0A4E" w:rsidRPr="004D0A4E" w:rsidRDefault="004D0A4E" w:rsidP="004D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Ф-19.05-0</w:t>
            </w: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5</w:t>
            </w: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.01/072.00.1/Б/ФБС-3, 4к</w:t>
            </w:r>
          </w:p>
          <w:p w:rsidR="004D0A4E" w:rsidRPr="004D0A4E" w:rsidRDefault="004D0A4E" w:rsidP="004D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2020</w:t>
            </w:r>
          </w:p>
        </w:tc>
      </w:tr>
      <w:tr w:rsidR="004D0A4E" w:rsidRPr="004D0A4E" w:rsidTr="00636BF1">
        <w:trPr>
          <w:cantSplit/>
          <w:trHeight w:val="227"/>
        </w:trPr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uk-UA"/>
              </w:rPr>
            </w:pPr>
          </w:p>
        </w:tc>
        <w:tc>
          <w:tcPr>
            <w:tcW w:w="3223" w:type="pct"/>
            <w:tcBorders>
              <w:left w:val="single" w:sz="4" w:space="0" w:color="auto"/>
            </w:tcBorders>
            <w:vAlign w:val="center"/>
          </w:tcPr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</w:pPr>
            <w:r w:rsidRPr="004D0A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  <w:t>Екземпляр № 1</w:t>
            </w:r>
          </w:p>
        </w:tc>
        <w:tc>
          <w:tcPr>
            <w:tcW w:w="907" w:type="pct"/>
            <w:vAlign w:val="center"/>
          </w:tcPr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</w:pPr>
            <w:proofErr w:type="spellStart"/>
            <w:r w:rsidRPr="004D0A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  <w:t>Арк</w:t>
            </w:r>
            <w:proofErr w:type="spellEnd"/>
            <w:r w:rsidRPr="004D0A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  <w:t xml:space="preserve">  1 / 1</w:t>
            </w:r>
          </w:p>
        </w:tc>
      </w:tr>
    </w:tbl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22</w:t>
      </w:r>
      <w:r w:rsidRPr="00672AD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2ADB">
        <w:rPr>
          <w:rFonts w:ascii="Times New Roman" w:hAnsi="Times New Roman" w:cs="Times New Roman"/>
          <w:sz w:val="28"/>
          <w:szCs w:val="28"/>
        </w:rPr>
        <w:t>Аджастери</w:t>
      </w:r>
      <w:proofErr w:type="spellEnd"/>
      <w:r w:rsidRPr="00672A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2ADB">
        <w:rPr>
          <w:rFonts w:ascii="Times New Roman" w:hAnsi="Times New Roman" w:cs="Times New Roman"/>
          <w:sz w:val="28"/>
          <w:szCs w:val="28"/>
        </w:rPr>
        <w:t>диспашери</w:t>
      </w:r>
      <w:proofErr w:type="spellEnd"/>
      <w:r w:rsidRPr="00672ADB">
        <w:rPr>
          <w:rFonts w:ascii="Times New Roman" w:hAnsi="Times New Roman" w:cs="Times New Roman"/>
          <w:sz w:val="28"/>
          <w:szCs w:val="28"/>
        </w:rPr>
        <w:t xml:space="preserve"> та аварійні комісари є професійними оцінювачами: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23</w:t>
      </w:r>
      <w:r w:rsidRPr="00672ADB">
        <w:rPr>
          <w:rFonts w:ascii="Times New Roman" w:hAnsi="Times New Roman" w:cs="Times New Roman"/>
          <w:sz w:val="28"/>
          <w:szCs w:val="28"/>
        </w:rPr>
        <w:tab/>
        <w:t>Компанія, утворена для страхування певних груп підприємств або специфічних за розміром та характером ризиків, вважається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24</w:t>
      </w:r>
      <w:r w:rsidRPr="00672ADB">
        <w:rPr>
          <w:rFonts w:ascii="Times New Roman" w:hAnsi="Times New Roman" w:cs="Times New Roman"/>
          <w:sz w:val="28"/>
          <w:szCs w:val="28"/>
        </w:rPr>
        <w:tab/>
        <w:t>Страхова послуга за своєю сутністю є: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25</w:t>
      </w:r>
      <w:r w:rsidRPr="00672ADB">
        <w:rPr>
          <w:rFonts w:ascii="Times New Roman" w:hAnsi="Times New Roman" w:cs="Times New Roman"/>
          <w:sz w:val="28"/>
          <w:szCs w:val="28"/>
        </w:rPr>
        <w:tab/>
        <w:t xml:space="preserve">Збереження дії договору страхування за умови несплати наступної страхової премії – це: 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26</w:t>
      </w:r>
      <w:r w:rsidRPr="00672ADB">
        <w:rPr>
          <w:rFonts w:ascii="Times New Roman" w:hAnsi="Times New Roman" w:cs="Times New Roman"/>
          <w:sz w:val="28"/>
          <w:szCs w:val="28"/>
        </w:rPr>
        <w:tab/>
        <w:t xml:space="preserve">Документ, який складається представником страхової компанії та підтверджує факт настання страхового випадку – це: 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27</w:t>
      </w:r>
      <w:r w:rsidRPr="00672ADB">
        <w:rPr>
          <w:rFonts w:ascii="Times New Roman" w:hAnsi="Times New Roman" w:cs="Times New Roman"/>
          <w:sz w:val="28"/>
          <w:szCs w:val="28"/>
        </w:rPr>
        <w:tab/>
        <w:t>Андерайтери є професійними оцінювачами: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28</w:t>
      </w:r>
      <w:r w:rsidRPr="00672ADB">
        <w:rPr>
          <w:rFonts w:ascii="Times New Roman" w:hAnsi="Times New Roman" w:cs="Times New Roman"/>
          <w:sz w:val="28"/>
          <w:szCs w:val="28"/>
        </w:rPr>
        <w:tab/>
        <w:t>Підтвердженням укладання договору страхування є: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29</w:t>
      </w:r>
      <w:r w:rsidRPr="00672ADB">
        <w:rPr>
          <w:rFonts w:ascii="Times New Roman" w:hAnsi="Times New Roman" w:cs="Times New Roman"/>
          <w:sz w:val="28"/>
          <w:szCs w:val="28"/>
        </w:rPr>
        <w:tab/>
        <w:t>Зміст договору добровільного страхування регулюється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30</w:t>
      </w:r>
      <w:r w:rsidRPr="00672ADB">
        <w:rPr>
          <w:rFonts w:ascii="Times New Roman" w:hAnsi="Times New Roman" w:cs="Times New Roman"/>
          <w:sz w:val="28"/>
          <w:szCs w:val="28"/>
        </w:rPr>
        <w:tab/>
        <w:t>Дію договору страхування може припинити: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31</w:t>
      </w:r>
      <w:r w:rsidRPr="00672ADB">
        <w:rPr>
          <w:rFonts w:ascii="Times New Roman" w:hAnsi="Times New Roman" w:cs="Times New Roman"/>
          <w:sz w:val="28"/>
          <w:szCs w:val="28"/>
        </w:rPr>
        <w:tab/>
        <w:t>До умов існування страхового ринку відносять</w:t>
      </w:r>
      <w:r w:rsidRPr="00672ADB">
        <w:rPr>
          <w:rFonts w:ascii="Times New Roman" w:hAnsi="Times New Roman" w:cs="Times New Roman"/>
          <w:sz w:val="28"/>
          <w:szCs w:val="28"/>
        </w:rPr>
        <w:tab/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32</w:t>
      </w:r>
      <w:r w:rsidRPr="00672ADB">
        <w:rPr>
          <w:rFonts w:ascii="Times New Roman" w:hAnsi="Times New Roman" w:cs="Times New Roman"/>
          <w:sz w:val="28"/>
          <w:szCs w:val="28"/>
        </w:rPr>
        <w:tab/>
        <w:t xml:space="preserve">Страховик не може створюватись у формі 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33</w:t>
      </w:r>
      <w:r w:rsidRPr="00672ADB">
        <w:rPr>
          <w:rFonts w:ascii="Times New Roman" w:hAnsi="Times New Roman" w:cs="Times New Roman"/>
          <w:sz w:val="28"/>
          <w:szCs w:val="28"/>
        </w:rPr>
        <w:tab/>
        <w:t>Страховики не можуть об’єднуватись у формі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34</w:t>
      </w:r>
      <w:r w:rsidRPr="00672ADB">
        <w:rPr>
          <w:rFonts w:ascii="Times New Roman" w:hAnsi="Times New Roman" w:cs="Times New Roman"/>
          <w:sz w:val="28"/>
          <w:szCs w:val="28"/>
        </w:rPr>
        <w:tab/>
        <w:t xml:space="preserve">До форм (моделей) державного нагляду за страховою діяльністю 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35</w:t>
      </w:r>
      <w:r w:rsidRPr="00672ADB">
        <w:rPr>
          <w:rFonts w:ascii="Times New Roman" w:hAnsi="Times New Roman" w:cs="Times New Roman"/>
          <w:sz w:val="28"/>
          <w:szCs w:val="28"/>
        </w:rPr>
        <w:tab/>
        <w:t>Нагляд безпосередньо за страховою діяльністю в Україні здійснює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36</w:t>
      </w:r>
      <w:r w:rsidRPr="00672ADB">
        <w:rPr>
          <w:rFonts w:ascii="Times New Roman" w:hAnsi="Times New Roman" w:cs="Times New Roman"/>
          <w:sz w:val="28"/>
          <w:szCs w:val="28"/>
        </w:rPr>
        <w:tab/>
        <w:t>Ліцензія на здійснення страхування в Україні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Тема 3. Теорії організації страхової компанії. Оцінка ефективності страхової компанії в міжнародному бізнесі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37</w:t>
      </w:r>
      <w:r w:rsidRPr="00672ADB">
        <w:rPr>
          <w:rFonts w:ascii="Times New Roman" w:hAnsi="Times New Roman" w:cs="Times New Roman"/>
          <w:sz w:val="28"/>
          <w:szCs w:val="28"/>
        </w:rPr>
        <w:tab/>
        <w:t>Витрати на фінансування превентивних заходів формують: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38</w:t>
      </w:r>
      <w:r w:rsidRPr="00672ADB">
        <w:rPr>
          <w:rFonts w:ascii="Times New Roman" w:hAnsi="Times New Roman" w:cs="Times New Roman"/>
          <w:sz w:val="28"/>
          <w:szCs w:val="28"/>
        </w:rPr>
        <w:tab/>
        <w:t>Сукупний розмір страхових зобов’язань – це: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39</w:t>
      </w:r>
      <w:r w:rsidRPr="00672ADB">
        <w:rPr>
          <w:rFonts w:ascii="Times New Roman" w:hAnsi="Times New Roman" w:cs="Times New Roman"/>
          <w:sz w:val="28"/>
          <w:szCs w:val="28"/>
        </w:rPr>
        <w:tab/>
        <w:t>Для тарифної політики страховика не є базовим принцип :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40</w:t>
      </w:r>
      <w:r w:rsidRPr="00672ADB">
        <w:rPr>
          <w:rFonts w:ascii="Times New Roman" w:hAnsi="Times New Roman" w:cs="Times New Roman"/>
          <w:sz w:val="28"/>
          <w:szCs w:val="28"/>
        </w:rPr>
        <w:tab/>
        <w:t>Перші страховики виникли у формі: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41</w:t>
      </w:r>
      <w:r w:rsidRPr="00672ADB">
        <w:rPr>
          <w:rFonts w:ascii="Times New Roman" w:hAnsi="Times New Roman" w:cs="Times New Roman"/>
          <w:sz w:val="28"/>
          <w:szCs w:val="28"/>
        </w:rPr>
        <w:tab/>
        <w:t>Яка страхова компанія має право здійснювати довічне страхування: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42</w:t>
      </w:r>
      <w:r w:rsidRPr="00672ADB">
        <w:rPr>
          <w:rFonts w:ascii="Times New Roman" w:hAnsi="Times New Roman" w:cs="Times New Roman"/>
          <w:sz w:val="28"/>
          <w:szCs w:val="28"/>
        </w:rPr>
        <w:tab/>
        <w:t>До власних коштів страховика належить: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43</w:t>
      </w:r>
      <w:r w:rsidRPr="00672ADB">
        <w:rPr>
          <w:rFonts w:ascii="Times New Roman" w:hAnsi="Times New Roman" w:cs="Times New Roman"/>
          <w:sz w:val="28"/>
          <w:szCs w:val="28"/>
        </w:rPr>
        <w:tab/>
        <w:t>Страхові резерви страховика покривають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44</w:t>
      </w:r>
      <w:r w:rsidRPr="00672ADB">
        <w:rPr>
          <w:rFonts w:ascii="Times New Roman" w:hAnsi="Times New Roman" w:cs="Times New Roman"/>
          <w:sz w:val="28"/>
          <w:szCs w:val="28"/>
        </w:rPr>
        <w:tab/>
        <w:t xml:space="preserve">Основою фінансовою стійкості страховика є 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45</w:t>
      </w:r>
      <w:r w:rsidRPr="00672ADB">
        <w:rPr>
          <w:rFonts w:ascii="Times New Roman" w:hAnsi="Times New Roman" w:cs="Times New Roman"/>
          <w:sz w:val="28"/>
          <w:szCs w:val="28"/>
        </w:rPr>
        <w:tab/>
        <w:t>Перевищення фактичного рівня платоспроможності над нормативним свідчить про такий фінансовий стан страховика: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46</w:t>
      </w:r>
      <w:r w:rsidRPr="00672ADB">
        <w:rPr>
          <w:rFonts w:ascii="Times New Roman" w:hAnsi="Times New Roman" w:cs="Times New Roman"/>
          <w:sz w:val="28"/>
          <w:szCs w:val="28"/>
        </w:rPr>
        <w:tab/>
        <w:t>До власних фінансових ресурсів страховика не належать: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47</w:t>
      </w:r>
      <w:r w:rsidRPr="00672ADB">
        <w:rPr>
          <w:rFonts w:ascii="Times New Roman" w:hAnsi="Times New Roman" w:cs="Times New Roman"/>
          <w:sz w:val="28"/>
          <w:szCs w:val="28"/>
        </w:rPr>
        <w:tab/>
        <w:t>До головних ознак організації страхової фірми відносять: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48</w:t>
      </w:r>
      <w:r w:rsidRPr="00672ADB">
        <w:rPr>
          <w:rFonts w:ascii="Times New Roman" w:hAnsi="Times New Roman" w:cs="Times New Roman"/>
          <w:sz w:val="28"/>
          <w:szCs w:val="28"/>
        </w:rPr>
        <w:tab/>
        <w:t>Страхова компанія відноситься до такого виду організації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49</w:t>
      </w:r>
      <w:r w:rsidRPr="00672ADB">
        <w:rPr>
          <w:rFonts w:ascii="Times New Roman" w:hAnsi="Times New Roman" w:cs="Times New Roman"/>
          <w:sz w:val="28"/>
          <w:szCs w:val="28"/>
        </w:rPr>
        <w:tab/>
        <w:t>Фактичний запас платоспроможності страховика визначається на основі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50</w:t>
      </w:r>
      <w:r w:rsidRPr="00672ADB">
        <w:rPr>
          <w:rFonts w:ascii="Times New Roman" w:hAnsi="Times New Roman" w:cs="Times New Roman"/>
          <w:sz w:val="28"/>
          <w:szCs w:val="28"/>
        </w:rPr>
        <w:tab/>
        <w:t xml:space="preserve">Нормативний запас платоспроможності страховика визначається на основі 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 xml:space="preserve">Тема 4. Процес страхування, його основні етапи. </w:t>
      </w:r>
      <w:proofErr w:type="spellStart"/>
      <w:r w:rsidRPr="00672ADB">
        <w:rPr>
          <w:rFonts w:ascii="Times New Roman" w:hAnsi="Times New Roman" w:cs="Times New Roman"/>
          <w:sz w:val="28"/>
          <w:szCs w:val="28"/>
        </w:rPr>
        <w:t>Актуарні</w:t>
      </w:r>
      <w:proofErr w:type="spellEnd"/>
      <w:r w:rsidRPr="00672ADB">
        <w:rPr>
          <w:rFonts w:ascii="Times New Roman" w:hAnsi="Times New Roman" w:cs="Times New Roman"/>
          <w:sz w:val="28"/>
          <w:szCs w:val="28"/>
        </w:rPr>
        <w:t xml:space="preserve"> розрахунки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51</w:t>
      </w:r>
      <w:r w:rsidRPr="00672ADB">
        <w:rPr>
          <w:rFonts w:ascii="Times New Roman" w:hAnsi="Times New Roman" w:cs="Times New Roman"/>
          <w:sz w:val="28"/>
          <w:szCs w:val="28"/>
        </w:rPr>
        <w:tab/>
        <w:t>Постійний клієнт страхової компанії може отримати пільги у вигляді: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52</w:t>
      </w:r>
      <w:r w:rsidRPr="00672ADB">
        <w:rPr>
          <w:rFonts w:ascii="Times New Roman" w:hAnsi="Times New Roman" w:cs="Times New Roman"/>
          <w:sz w:val="28"/>
          <w:szCs w:val="28"/>
        </w:rPr>
        <w:tab/>
        <w:t>Назвіть етап, який безпосередньо передує процесу «супровід страхового договору»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14"/>
        <w:gridCol w:w="6353"/>
        <w:gridCol w:w="1788"/>
      </w:tblGrid>
      <w:tr w:rsidR="004D0A4E" w:rsidRPr="004D0A4E" w:rsidTr="00636BF1">
        <w:trPr>
          <w:cantSplit/>
          <w:trHeight w:val="567"/>
        </w:trPr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lastRenderedPageBreak/>
              <w:t>Житомирська політехніка</w:t>
            </w:r>
          </w:p>
        </w:tc>
        <w:tc>
          <w:tcPr>
            <w:tcW w:w="3223" w:type="pct"/>
            <w:tcBorders>
              <w:left w:val="single" w:sz="4" w:space="0" w:color="auto"/>
            </w:tcBorders>
            <w:vAlign w:val="center"/>
          </w:tcPr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0A4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МІНІСТЕРСТВО ОСВІТИ І НАУКИ УКРАЇНИ</w:t>
            </w:r>
          </w:p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ind w:left="-57" w:right="-57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ДЕРЖАВНИЙ УНІВЕРСИТЕТ «ЖИТОМИРСЬКА ПОЛІТЕХНІКА»</w:t>
            </w:r>
          </w:p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99"/>
                <w:sz w:val="16"/>
                <w:szCs w:val="16"/>
                <w:lang w:eastAsia="uk-UA"/>
              </w:rPr>
            </w:pP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Система управління якістю відповідає ДСТУ ISO 9001:2015</w:t>
            </w:r>
          </w:p>
        </w:tc>
        <w:tc>
          <w:tcPr>
            <w:tcW w:w="907" w:type="pct"/>
            <w:vAlign w:val="center"/>
          </w:tcPr>
          <w:p w:rsidR="004D0A4E" w:rsidRPr="004D0A4E" w:rsidRDefault="004D0A4E" w:rsidP="004D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Ф-19.05-0</w:t>
            </w: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5</w:t>
            </w: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.01/072.00.1/Б/ФБС-3, 4к</w:t>
            </w:r>
          </w:p>
          <w:p w:rsidR="004D0A4E" w:rsidRPr="004D0A4E" w:rsidRDefault="004D0A4E" w:rsidP="004D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2020</w:t>
            </w:r>
          </w:p>
        </w:tc>
      </w:tr>
      <w:tr w:rsidR="004D0A4E" w:rsidRPr="004D0A4E" w:rsidTr="00636BF1">
        <w:trPr>
          <w:cantSplit/>
          <w:trHeight w:val="227"/>
        </w:trPr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uk-UA"/>
              </w:rPr>
            </w:pPr>
          </w:p>
        </w:tc>
        <w:tc>
          <w:tcPr>
            <w:tcW w:w="3223" w:type="pct"/>
            <w:tcBorders>
              <w:left w:val="single" w:sz="4" w:space="0" w:color="auto"/>
            </w:tcBorders>
            <w:vAlign w:val="center"/>
          </w:tcPr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</w:pPr>
            <w:r w:rsidRPr="004D0A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  <w:t>Екземпляр № 1</w:t>
            </w:r>
          </w:p>
        </w:tc>
        <w:tc>
          <w:tcPr>
            <w:tcW w:w="907" w:type="pct"/>
            <w:vAlign w:val="center"/>
          </w:tcPr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</w:pPr>
            <w:proofErr w:type="spellStart"/>
            <w:r w:rsidRPr="004D0A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  <w:t>Арк</w:t>
            </w:r>
            <w:proofErr w:type="spellEnd"/>
            <w:r w:rsidRPr="004D0A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  <w:t xml:space="preserve">  1 / 1</w:t>
            </w:r>
          </w:p>
        </w:tc>
      </w:tr>
    </w:tbl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53</w:t>
      </w:r>
      <w:r w:rsidRPr="00672ADB">
        <w:rPr>
          <w:rFonts w:ascii="Times New Roman" w:hAnsi="Times New Roman" w:cs="Times New Roman"/>
          <w:sz w:val="28"/>
          <w:szCs w:val="28"/>
        </w:rPr>
        <w:tab/>
        <w:t>Супровід договору страхування передбачає: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54</w:t>
      </w:r>
      <w:r w:rsidRPr="00672ADB">
        <w:rPr>
          <w:rFonts w:ascii="Times New Roman" w:hAnsi="Times New Roman" w:cs="Times New Roman"/>
          <w:sz w:val="28"/>
          <w:szCs w:val="28"/>
        </w:rPr>
        <w:tab/>
        <w:t>При настанні страхового випадку страхувальник, в першу чергу, повинен: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55</w:t>
      </w:r>
      <w:r w:rsidRPr="00672ADB">
        <w:rPr>
          <w:rFonts w:ascii="Times New Roman" w:hAnsi="Times New Roman" w:cs="Times New Roman"/>
          <w:sz w:val="28"/>
          <w:szCs w:val="28"/>
        </w:rPr>
        <w:tab/>
        <w:t>В основі ціни страхової послуги лежить: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56</w:t>
      </w:r>
      <w:r w:rsidRPr="00672ADB">
        <w:rPr>
          <w:rFonts w:ascii="Times New Roman" w:hAnsi="Times New Roman" w:cs="Times New Roman"/>
          <w:sz w:val="28"/>
          <w:szCs w:val="28"/>
        </w:rPr>
        <w:tab/>
        <w:t>Залежність між ймовірністю настання страхової події та її тяжкістю називається: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57</w:t>
      </w:r>
      <w:r w:rsidRPr="00672ADB">
        <w:rPr>
          <w:rFonts w:ascii="Times New Roman" w:hAnsi="Times New Roman" w:cs="Times New Roman"/>
          <w:sz w:val="28"/>
          <w:szCs w:val="28"/>
        </w:rPr>
        <w:tab/>
        <w:t>Якщо збиток перевищує страхову суму, то витрати на його компенсацію за системою першого ризику несе: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58</w:t>
      </w:r>
      <w:r w:rsidRPr="00672ADB">
        <w:rPr>
          <w:rFonts w:ascii="Times New Roman" w:hAnsi="Times New Roman" w:cs="Times New Roman"/>
          <w:sz w:val="28"/>
          <w:szCs w:val="28"/>
        </w:rPr>
        <w:tab/>
        <w:t>При збільшенні обсягу однорідного страхового портфеля ступінь ризику: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59</w:t>
      </w:r>
      <w:r w:rsidRPr="00672ADB">
        <w:rPr>
          <w:rFonts w:ascii="Times New Roman" w:hAnsi="Times New Roman" w:cs="Times New Roman"/>
          <w:sz w:val="28"/>
          <w:szCs w:val="28"/>
        </w:rPr>
        <w:tab/>
        <w:t xml:space="preserve">Безумовна </w:t>
      </w:r>
      <w:proofErr w:type="spellStart"/>
      <w:r w:rsidRPr="00672ADB">
        <w:rPr>
          <w:rFonts w:ascii="Times New Roman" w:hAnsi="Times New Roman" w:cs="Times New Roman"/>
          <w:sz w:val="28"/>
          <w:szCs w:val="28"/>
        </w:rPr>
        <w:t>франшиза</w:t>
      </w:r>
      <w:proofErr w:type="spellEnd"/>
      <w:r w:rsidRPr="00672ADB">
        <w:rPr>
          <w:rFonts w:ascii="Times New Roman" w:hAnsi="Times New Roman" w:cs="Times New Roman"/>
          <w:sz w:val="28"/>
          <w:szCs w:val="28"/>
        </w:rPr>
        <w:t xml:space="preserve"> – це: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60</w:t>
      </w:r>
      <w:r w:rsidRPr="00672ADB">
        <w:rPr>
          <w:rFonts w:ascii="Times New Roman" w:hAnsi="Times New Roman" w:cs="Times New Roman"/>
          <w:sz w:val="28"/>
          <w:szCs w:val="28"/>
        </w:rPr>
        <w:tab/>
        <w:t>Аквізіція – це: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61</w:t>
      </w:r>
      <w:r w:rsidRPr="00672ADB">
        <w:rPr>
          <w:rFonts w:ascii="Times New Roman" w:hAnsi="Times New Roman" w:cs="Times New Roman"/>
          <w:sz w:val="28"/>
          <w:szCs w:val="28"/>
        </w:rPr>
        <w:tab/>
        <w:t>Величина страхової суми визначається: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62</w:t>
      </w:r>
      <w:r w:rsidRPr="00672ADB">
        <w:rPr>
          <w:rFonts w:ascii="Times New Roman" w:hAnsi="Times New Roman" w:cs="Times New Roman"/>
          <w:sz w:val="28"/>
          <w:szCs w:val="28"/>
        </w:rPr>
        <w:tab/>
        <w:t>Страхова компанія виплачує страхове відшкодування на підставі: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63</w:t>
      </w:r>
      <w:r w:rsidRPr="00672ADB">
        <w:rPr>
          <w:rFonts w:ascii="Times New Roman" w:hAnsi="Times New Roman" w:cs="Times New Roman"/>
          <w:sz w:val="28"/>
          <w:szCs w:val="28"/>
        </w:rPr>
        <w:tab/>
        <w:t>Комплекс заходів по визначенню страхових платежів за договорами страхування і встановлення суми витрат на ведення страхової справи – це: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64</w:t>
      </w:r>
      <w:r w:rsidRPr="00672ADB">
        <w:rPr>
          <w:rFonts w:ascii="Times New Roman" w:hAnsi="Times New Roman" w:cs="Times New Roman"/>
          <w:sz w:val="28"/>
          <w:szCs w:val="28"/>
        </w:rPr>
        <w:tab/>
        <w:t xml:space="preserve">Якщо розмір збитку перевищує умовну </w:t>
      </w:r>
      <w:proofErr w:type="spellStart"/>
      <w:r w:rsidRPr="00672ADB">
        <w:rPr>
          <w:rFonts w:ascii="Times New Roman" w:hAnsi="Times New Roman" w:cs="Times New Roman"/>
          <w:sz w:val="28"/>
          <w:szCs w:val="28"/>
        </w:rPr>
        <w:t>франшизу</w:t>
      </w:r>
      <w:proofErr w:type="spellEnd"/>
      <w:r w:rsidRPr="00672ADB">
        <w:rPr>
          <w:rFonts w:ascii="Times New Roman" w:hAnsi="Times New Roman" w:cs="Times New Roman"/>
          <w:sz w:val="28"/>
          <w:szCs w:val="28"/>
        </w:rPr>
        <w:t>, то відшкодуванню підлягає: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65</w:t>
      </w:r>
      <w:r w:rsidRPr="00672ADB">
        <w:rPr>
          <w:rFonts w:ascii="Times New Roman" w:hAnsi="Times New Roman" w:cs="Times New Roman"/>
          <w:sz w:val="28"/>
          <w:szCs w:val="28"/>
        </w:rPr>
        <w:tab/>
        <w:t>За пропорційною системою страхування виплата страхового відшкодування здійснюється в розмірі: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66</w:t>
      </w:r>
      <w:r w:rsidRPr="00672ADB">
        <w:rPr>
          <w:rFonts w:ascii="Times New Roman" w:hAnsi="Times New Roman" w:cs="Times New Roman"/>
          <w:sz w:val="28"/>
          <w:szCs w:val="28"/>
        </w:rPr>
        <w:tab/>
        <w:t>Брутто-ставка страхового тарифу складається з: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67</w:t>
      </w:r>
      <w:r w:rsidRPr="00672ADB">
        <w:rPr>
          <w:rFonts w:ascii="Times New Roman" w:hAnsi="Times New Roman" w:cs="Times New Roman"/>
          <w:sz w:val="28"/>
          <w:szCs w:val="28"/>
        </w:rPr>
        <w:tab/>
        <w:t>Страхова сума в договорі страхування встановлюється залежно від вартості страхового об’єкта, що відповідає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68</w:t>
      </w:r>
      <w:r w:rsidRPr="00672ADB">
        <w:rPr>
          <w:rFonts w:ascii="Times New Roman" w:hAnsi="Times New Roman" w:cs="Times New Roman"/>
          <w:sz w:val="28"/>
          <w:szCs w:val="28"/>
        </w:rPr>
        <w:tab/>
        <w:t>На етапі дії договору страхування в ризиковій сфері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69</w:t>
      </w:r>
      <w:r w:rsidRPr="00672ADB">
        <w:rPr>
          <w:rFonts w:ascii="Times New Roman" w:hAnsi="Times New Roman" w:cs="Times New Roman"/>
          <w:sz w:val="28"/>
          <w:szCs w:val="28"/>
        </w:rPr>
        <w:tab/>
        <w:t>До методів часткового страхування не відносять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Тема 5. Особисте страхування в міжнародній діяльності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70</w:t>
      </w:r>
      <w:r w:rsidRPr="00672ADB">
        <w:rPr>
          <w:rFonts w:ascii="Times New Roman" w:hAnsi="Times New Roman" w:cs="Times New Roman"/>
          <w:sz w:val="28"/>
          <w:szCs w:val="28"/>
        </w:rPr>
        <w:tab/>
        <w:t>Обов’язковому страхуванню спортсменів вищих категорій підлягають: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71</w:t>
      </w:r>
      <w:r w:rsidRPr="00672ADB">
        <w:rPr>
          <w:rFonts w:ascii="Times New Roman" w:hAnsi="Times New Roman" w:cs="Times New Roman"/>
          <w:sz w:val="28"/>
          <w:szCs w:val="28"/>
        </w:rPr>
        <w:tab/>
        <w:t xml:space="preserve">Різновид страхування життя, який полягає в утворенні товариств з метою збору і капіталізації вкладів для подальшого поділу нагромаджених коштів серед осіб, які дожили до певного віку – це 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72</w:t>
      </w:r>
      <w:r w:rsidRPr="00672ADB">
        <w:rPr>
          <w:rFonts w:ascii="Times New Roman" w:hAnsi="Times New Roman" w:cs="Times New Roman"/>
          <w:sz w:val="28"/>
          <w:szCs w:val="28"/>
        </w:rPr>
        <w:tab/>
        <w:t>Місцем дії стандартного договору добровільного медичного страхування є територія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73</w:t>
      </w:r>
      <w:r w:rsidRPr="00672ADB">
        <w:rPr>
          <w:rFonts w:ascii="Times New Roman" w:hAnsi="Times New Roman" w:cs="Times New Roman"/>
          <w:sz w:val="28"/>
          <w:szCs w:val="28"/>
        </w:rPr>
        <w:tab/>
        <w:t>Вид страхування, предметом якого є майнові інтереси громадян, пов’язані зі здоров’ям застрахованої особи, наданням медичної допомоги населенню, – це: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74</w:t>
      </w:r>
      <w:r w:rsidRPr="00672ADB">
        <w:rPr>
          <w:rFonts w:ascii="Times New Roman" w:hAnsi="Times New Roman" w:cs="Times New Roman"/>
          <w:sz w:val="28"/>
          <w:szCs w:val="28"/>
        </w:rPr>
        <w:tab/>
        <w:t>Розмір страхової суми обов’язкового медичного страхування для подорожей у країни Шенгенської зони встановлено на рівні: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75</w:t>
      </w:r>
      <w:r w:rsidRPr="00672ADB">
        <w:rPr>
          <w:rFonts w:ascii="Times New Roman" w:hAnsi="Times New Roman" w:cs="Times New Roman"/>
          <w:sz w:val="28"/>
          <w:szCs w:val="28"/>
        </w:rPr>
        <w:tab/>
        <w:t>Обов’язкове страхування тих, хто виїжджає за кордон, – це вид: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76</w:t>
      </w:r>
      <w:r w:rsidRPr="00672ADB">
        <w:rPr>
          <w:rFonts w:ascii="Times New Roman" w:hAnsi="Times New Roman" w:cs="Times New Roman"/>
          <w:sz w:val="28"/>
          <w:szCs w:val="28"/>
        </w:rPr>
        <w:tab/>
        <w:t>Виникнення «</w:t>
      </w:r>
      <w:proofErr w:type="spellStart"/>
      <w:r w:rsidRPr="00672ADB">
        <w:rPr>
          <w:rFonts w:ascii="Times New Roman" w:hAnsi="Times New Roman" w:cs="Times New Roman"/>
          <w:sz w:val="28"/>
          <w:szCs w:val="28"/>
        </w:rPr>
        <w:t>асистанс</w:t>
      </w:r>
      <w:proofErr w:type="spellEnd"/>
      <w:r w:rsidRPr="00672ADB">
        <w:rPr>
          <w:rFonts w:ascii="Times New Roman" w:hAnsi="Times New Roman" w:cs="Times New Roman"/>
          <w:sz w:val="28"/>
          <w:szCs w:val="28"/>
        </w:rPr>
        <w:t>» пов’язують із: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77</w:t>
      </w:r>
      <w:r w:rsidRPr="00672ADB">
        <w:rPr>
          <w:rFonts w:ascii="Times New Roman" w:hAnsi="Times New Roman" w:cs="Times New Roman"/>
          <w:sz w:val="28"/>
          <w:szCs w:val="28"/>
        </w:rPr>
        <w:tab/>
        <w:t>При укладанні договору страхування життя має значення: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78</w:t>
      </w:r>
      <w:r w:rsidRPr="00672ADB">
        <w:rPr>
          <w:rFonts w:ascii="Times New Roman" w:hAnsi="Times New Roman" w:cs="Times New Roman"/>
          <w:sz w:val="28"/>
          <w:szCs w:val="28"/>
        </w:rPr>
        <w:tab/>
        <w:t>Договір страхування туристів, що виїжджають за кордон, набирає чинності після: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14"/>
        <w:gridCol w:w="6353"/>
        <w:gridCol w:w="1788"/>
      </w:tblGrid>
      <w:tr w:rsidR="004D0A4E" w:rsidRPr="004D0A4E" w:rsidTr="00636BF1">
        <w:trPr>
          <w:cantSplit/>
          <w:trHeight w:val="567"/>
        </w:trPr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lastRenderedPageBreak/>
              <w:t>Житомирська політехніка</w:t>
            </w:r>
          </w:p>
        </w:tc>
        <w:tc>
          <w:tcPr>
            <w:tcW w:w="3223" w:type="pct"/>
            <w:tcBorders>
              <w:left w:val="single" w:sz="4" w:space="0" w:color="auto"/>
            </w:tcBorders>
            <w:vAlign w:val="center"/>
          </w:tcPr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0A4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МІНІСТЕРСТВО ОСВІТИ І НАУКИ УКРАЇНИ</w:t>
            </w:r>
          </w:p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ind w:left="-57" w:right="-57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ДЕРЖАВНИЙ УНІВЕРСИТЕТ «ЖИТОМИРСЬКА ПОЛІТЕХНІКА»</w:t>
            </w:r>
          </w:p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99"/>
                <w:sz w:val="16"/>
                <w:szCs w:val="16"/>
                <w:lang w:eastAsia="uk-UA"/>
              </w:rPr>
            </w:pP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Система управління якістю відповідає ДСТУ ISO 9001:2015</w:t>
            </w:r>
          </w:p>
        </w:tc>
        <w:tc>
          <w:tcPr>
            <w:tcW w:w="907" w:type="pct"/>
            <w:vAlign w:val="center"/>
          </w:tcPr>
          <w:p w:rsidR="004D0A4E" w:rsidRPr="004D0A4E" w:rsidRDefault="004D0A4E" w:rsidP="004D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Ф-19.05-0</w:t>
            </w: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5</w:t>
            </w: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.01/072.00.1/Б/ФБС-3, 4к</w:t>
            </w:r>
          </w:p>
          <w:p w:rsidR="004D0A4E" w:rsidRPr="004D0A4E" w:rsidRDefault="004D0A4E" w:rsidP="004D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2020</w:t>
            </w:r>
          </w:p>
        </w:tc>
      </w:tr>
      <w:tr w:rsidR="004D0A4E" w:rsidRPr="004D0A4E" w:rsidTr="00636BF1">
        <w:trPr>
          <w:cantSplit/>
          <w:trHeight w:val="227"/>
        </w:trPr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uk-UA"/>
              </w:rPr>
            </w:pPr>
          </w:p>
        </w:tc>
        <w:tc>
          <w:tcPr>
            <w:tcW w:w="3223" w:type="pct"/>
            <w:tcBorders>
              <w:left w:val="single" w:sz="4" w:space="0" w:color="auto"/>
            </w:tcBorders>
            <w:vAlign w:val="center"/>
          </w:tcPr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</w:pPr>
            <w:r w:rsidRPr="004D0A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  <w:t>Екземпляр № 1</w:t>
            </w:r>
          </w:p>
        </w:tc>
        <w:tc>
          <w:tcPr>
            <w:tcW w:w="907" w:type="pct"/>
            <w:vAlign w:val="center"/>
          </w:tcPr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</w:pPr>
            <w:proofErr w:type="spellStart"/>
            <w:r w:rsidRPr="004D0A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  <w:t>Арк</w:t>
            </w:r>
            <w:proofErr w:type="spellEnd"/>
            <w:r w:rsidRPr="004D0A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  <w:t xml:space="preserve">  1 / 1</w:t>
            </w:r>
          </w:p>
        </w:tc>
      </w:tr>
    </w:tbl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79</w:t>
      </w:r>
      <w:r w:rsidRPr="00672ADB">
        <w:rPr>
          <w:rFonts w:ascii="Times New Roman" w:hAnsi="Times New Roman" w:cs="Times New Roman"/>
          <w:sz w:val="28"/>
          <w:szCs w:val="28"/>
        </w:rPr>
        <w:tab/>
        <w:t>Поняття «очікувальний період» є характерним для: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80</w:t>
      </w:r>
      <w:r w:rsidRPr="00672ADB">
        <w:rPr>
          <w:rFonts w:ascii="Times New Roman" w:hAnsi="Times New Roman" w:cs="Times New Roman"/>
          <w:sz w:val="28"/>
          <w:szCs w:val="28"/>
        </w:rPr>
        <w:tab/>
        <w:t>Страховими подіями при страхуванні нещасних випадків є: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81</w:t>
      </w:r>
      <w:r w:rsidRPr="00672ADB">
        <w:rPr>
          <w:rFonts w:ascii="Times New Roman" w:hAnsi="Times New Roman" w:cs="Times New Roman"/>
          <w:sz w:val="28"/>
          <w:szCs w:val="28"/>
        </w:rPr>
        <w:tab/>
        <w:t>На розмір страхових премій, що сплачує страхувальник за договором добровільного медичного страхування безпосередньо впливає: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82</w:t>
      </w:r>
      <w:r w:rsidRPr="00672ADB">
        <w:rPr>
          <w:rFonts w:ascii="Times New Roman" w:hAnsi="Times New Roman" w:cs="Times New Roman"/>
          <w:sz w:val="28"/>
          <w:szCs w:val="28"/>
        </w:rPr>
        <w:tab/>
        <w:t>Принциповою відмінністю страхування життя від ризикових видів особистого страхування є те, що ймовірність настання страхових випадків завжди дорівнює:</w:t>
      </w:r>
      <w:r w:rsidRPr="00672ADB">
        <w:rPr>
          <w:rFonts w:ascii="Times New Roman" w:hAnsi="Times New Roman" w:cs="Times New Roman"/>
          <w:sz w:val="28"/>
          <w:szCs w:val="28"/>
        </w:rPr>
        <w:tab/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83</w:t>
      </w:r>
      <w:r w:rsidRPr="00672ADB">
        <w:rPr>
          <w:rFonts w:ascii="Times New Roman" w:hAnsi="Times New Roman" w:cs="Times New Roman"/>
          <w:sz w:val="28"/>
          <w:szCs w:val="28"/>
        </w:rPr>
        <w:tab/>
        <w:t>Після закінчення договору добровільного медичного страхування страхові платежі: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84</w:t>
      </w:r>
      <w:r w:rsidRPr="00672ADB">
        <w:rPr>
          <w:rFonts w:ascii="Times New Roman" w:hAnsi="Times New Roman" w:cs="Times New Roman"/>
          <w:sz w:val="28"/>
          <w:szCs w:val="28"/>
        </w:rPr>
        <w:tab/>
        <w:t>Домогосподарка уклала договір змішаного страхування життя терміном на 3 роки на страхову суму 5500 грн. Після другого року дії договору страхування вона отримала травму, в наслідок чого втратила працездатність. За наслідками травми їй було виплачено 850 грн. Визначити яку суму вона отримає по закінченню договору страхування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85</w:t>
      </w:r>
      <w:r w:rsidRPr="00672ADB">
        <w:rPr>
          <w:rFonts w:ascii="Times New Roman" w:hAnsi="Times New Roman" w:cs="Times New Roman"/>
          <w:sz w:val="28"/>
          <w:szCs w:val="28"/>
        </w:rPr>
        <w:tab/>
        <w:t>Страхові виплати в страхуванні від нещасних випадків залежать від: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86</w:t>
      </w:r>
      <w:r w:rsidRPr="00672ADB">
        <w:rPr>
          <w:rFonts w:ascii="Times New Roman" w:hAnsi="Times New Roman" w:cs="Times New Roman"/>
          <w:sz w:val="28"/>
          <w:szCs w:val="28"/>
        </w:rPr>
        <w:tab/>
        <w:t>Страховик, що здійснює страхування від нещасних випадків несе відповідальність перед застрахованим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87</w:t>
      </w:r>
      <w:r w:rsidRPr="00672ADB">
        <w:rPr>
          <w:rFonts w:ascii="Times New Roman" w:hAnsi="Times New Roman" w:cs="Times New Roman"/>
          <w:sz w:val="28"/>
          <w:szCs w:val="28"/>
        </w:rPr>
        <w:tab/>
        <w:t>До рис британської моделі медичного страхування не відносять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88</w:t>
      </w:r>
      <w:r w:rsidRPr="00672ADB">
        <w:rPr>
          <w:rFonts w:ascii="Times New Roman" w:hAnsi="Times New Roman" w:cs="Times New Roman"/>
          <w:sz w:val="28"/>
          <w:szCs w:val="28"/>
        </w:rPr>
        <w:tab/>
        <w:t>Німецькій моделі системи медичного страхування не властиві такі риси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89</w:t>
      </w:r>
      <w:r w:rsidRPr="00672ADB">
        <w:rPr>
          <w:rFonts w:ascii="Times New Roman" w:hAnsi="Times New Roman" w:cs="Times New Roman"/>
          <w:sz w:val="28"/>
          <w:szCs w:val="28"/>
        </w:rPr>
        <w:tab/>
        <w:t>Страхова сума в договорі страхування ренти визначається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Тема 6. Поняття страхування майна, та його особливості в міжнародному бізнесі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90</w:t>
      </w:r>
      <w:r w:rsidRPr="00672ADB">
        <w:rPr>
          <w:rFonts w:ascii="Times New Roman" w:hAnsi="Times New Roman" w:cs="Times New Roman"/>
          <w:sz w:val="28"/>
          <w:szCs w:val="28"/>
        </w:rPr>
        <w:tab/>
        <w:t>Які з видів страхування не належать до майнового страхування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91</w:t>
      </w:r>
      <w:r w:rsidRPr="00672ADB">
        <w:rPr>
          <w:rFonts w:ascii="Times New Roman" w:hAnsi="Times New Roman" w:cs="Times New Roman"/>
          <w:sz w:val="28"/>
          <w:szCs w:val="28"/>
        </w:rPr>
        <w:tab/>
        <w:t>Договір майнового страхування містить: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92</w:t>
      </w:r>
      <w:r w:rsidRPr="00672ADB">
        <w:rPr>
          <w:rFonts w:ascii="Times New Roman" w:hAnsi="Times New Roman" w:cs="Times New Roman"/>
          <w:sz w:val="28"/>
          <w:szCs w:val="28"/>
        </w:rPr>
        <w:tab/>
        <w:t xml:space="preserve">При достроковому розірванні договору майнового страхування та при відсутності настання страхового випадку страхувальник отримує: 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93</w:t>
      </w:r>
      <w:r w:rsidRPr="00672ADB">
        <w:rPr>
          <w:rFonts w:ascii="Times New Roman" w:hAnsi="Times New Roman" w:cs="Times New Roman"/>
          <w:sz w:val="28"/>
          <w:szCs w:val="28"/>
        </w:rPr>
        <w:tab/>
        <w:t>Відповідно до експертної оцінки лише за повною вартістю страхуються: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94</w:t>
      </w:r>
      <w:r w:rsidRPr="00672ADB">
        <w:rPr>
          <w:rFonts w:ascii="Times New Roman" w:hAnsi="Times New Roman" w:cs="Times New Roman"/>
          <w:sz w:val="28"/>
          <w:szCs w:val="28"/>
        </w:rPr>
        <w:tab/>
        <w:t>Страхування особливо цінних предметів та речей – це: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95</w:t>
      </w:r>
      <w:r w:rsidRPr="00672ADB">
        <w:rPr>
          <w:rFonts w:ascii="Times New Roman" w:hAnsi="Times New Roman" w:cs="Times New Roman"/>
          <w:sz w:val="28"/>
          <w:szCs w:val="28"/>
        </w:rPr>
        <w:tab/>
        <w:t>Титульне страхування – це страхування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96</w:t>
      </w:r>
      <w:r w:rsidRPr="00672ADB">
        <w:rPr>
          <w:rFonts w:ascii="Times New Roman" w:hAnsi="Times New Roman" w:cs="Times New Roman"/>
          <w:sz w:val="28"/>
          <w:szCs w:val="28"/>
        </w:rPr>
        <w:tab/>
        <w:t>Укладання договору страхування майна на суму, яка менша дійсної його вартості, називається: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97</w:t>
      </w:r>
      <w:r w:rsidRPr="00672ADB">
        <w:rPr>
          <w:rFonts w:ascii="Times New Roman" w:hAnsi="Times New Roman" w:cs="Times New Roman"/>
          <w:sz w:val="28"/>
          <w:szCs w:val="28"/>
        </w:rPr>
        <w:tab/>
        <w:t>Відмова страхувальника від усіх прав власності на застрахований об’єкт на користь страховика за умовами отримання від останнього повної страхової суми – це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98</w:t>
      </w:r>
      <w:r w:rsidRPr="00672ADB">
        <w:rPr>
          <w:rFonts w:ascii="Times New Roman" w:hAnsi="Times New Roman" w:cs="Times New Roman"/>
          <w:sz w:val="28"/>
          <w:szCs w:val="28"/>
        </w:rPr>
        <w:tab/>
        <w:t xml:space="preserve">Визначити розмір страхового відшкодування за договором страхування домашнього майна, якщо встановлена умовна </w:t>
      </w:r>
      <w:proofErr w:type="spellStart"/>
      <w:r w:rsidRPr="00672ADB">
        <w:rPr>
          <w:rFonts w:ascii="Times New Roman" w:hAnsi="Times New Roman" w:cs="Times New Roman"/>
          <w:sz w:val="28"/>
          <w:szCs w:val="28"/>
        </w:rPr>
        <w:t>франшиза</w:t>
      </w:r>
      <w:proofErr w:type="spellEnd"/>
      <w:r w:rsidRPr="00672ADB">
        <w:rPr>
          <w:rFonts w:ascii="Times New Roman" w:hAnsi="Times New Roman" w:cs="Times New Roman"/>
          <w:sz w:val="28"/>
          <w:szCs w:val="28"/>
        </w:rPr>
        <w:t xml:space="preserve"> в розмірі 1 тис. грн., страхова сума – 50 тис. грн., а збиток склав 950 грн.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99</w:t>
      </w:r>
      <w:r w:rsidRPr="00672ADB">
        <w:rPr>
          <w:rFonts w:ascii="Times New Roman" w:hAnsi="Times New Roman" w:cs="Times New Roman"/>
          <w:sz w:val="28"/>
          <w:szCs w:val="28"/>
        </w:rPr>
        <w:tab/>
        <w:t>Визначити розмір страхового відшкодування, якщо страхова вартість майна – 5 млн. грн., страхова сума – 4 млн. грн., збиток, нанесений майну в результаті настання страхового випадку – 3 млн. грн.. Договір укладено за системо пропорційної відповідальності.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14"/>
        <w:gridCol w:w="6353"/>
        <w:gridCol w:w="1788"/>
      </w:tblGrid>
      <w:tr w:rsidR="004D0A4E" w:rsidRPr="004D0A4E" w:rsidTr="00636BF1">
        <w:trPr>
          <w:cantSplit/>
          <w:trHeight w:val="567"/>
        </w:trPr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lastRenderedPageBreak/>
              <w:t>Житомирська політехніка</w:t>
            </w:r>
          </w:p>
        </w:tc>
        <w:tc>
          <w:tcPr>
            <w:tcW w:w="3223" w:type="pct"/>
            <w:tcBorders>
              <w:left w:val="single" w:sz="4" w:space="0" w:color="auto"/>
            </w:tcBorders>
            <w:vAlign w:val="center"/>
          </w:tcPr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0A4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МІНІСТЕРСТВО ОСВІТИ І НАУКИ УКРАЇНИ</w:t>
            </w:r>
          </w:p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ind w:left="-57" w:right="-57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ДЕРЖАВНИЙ УНІВЕРСИТЕТ «ЖИТОМИРСЬКА ПОЛІТЕХНІКА»</w:t>
            </w:r>
          </w:p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99"/>
                <w:sz w:val="16"/>
                <w:szCs w:val="16"/>
                <w:lang w:eastAsia="uk-UA"/>
              </w:rPr>
            </w:pP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Система управління якістю відповідає ДСТУ ISO 9001:2015</w:t>
            </w:r>
          </w:p>
        </w:tc>
        <w:tc>
          <w:tcPr>
            <w:tcW w:w="907" w:type="pct"/>
            <w:vAlign w:val="center"/>
          </w:tcPr>
          <w:p w:rsidR="004D0A4E" w:rsidRPr="004D0A4E" w:rsidRDefault="004D0A4E" w:rsidP="004D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Ф-19.05-0</w:t>
            </w: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5</w:t>
            </w: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.01/072.00.1/Б/ФБС-3, 4к</w:t>
            </w:r>
          </w:p>
          <w:p w:rsidR="004D0A4E" w:rsidRPr="004D0A4E" w:rsidRDefault="004D0A4E" w:rsidP="004D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2020</w:t>
            </w:r>
          </w:p>
        </w:tc>
      </w:tr>
      <w:tr w:rsidR="004D0A4E" w:rsidRPr="004D0A4E" w:rsidTr="00636BF1">
        <w:trPr>
          <w:cantSplit/>
          <w:trHeight w:val="227"/>
        </w:trPr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uk-UA"/>
              </w:rPr>
            </w:pPr>
          </w:p>
        </w:tc>
        <w:tc>
          <w:tcPr>
            <w:tcW w:w="3223" w:type="pct"/>
            <w:tcBorders>
              <w:left w:val="single" w:sz="4" w:space="0" w:color="auto"/>
            </w:tcBorders>
            <w:vAlign w:val="center"/>
          </w:tcPr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</w:pPr>
            <w:r w:rsidRPr="004D0A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  <w:t>Екземпляр № 1</w:t>
            </w:r>
          </w:p>
        </w:tc>
        <w:tc>
          <w:tcPr>
            <w:tcW w:w="907" w:type="pct"/>
            <w:vAlign w:val="center"/>
          </w:tcPr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</w:pPr>
            <w:proofErr w:type="spellStart"/>
            <w:r w:rsidRPr="004D0A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  <w:t>Арк</w:t>
            </w:r>
            <w:proofErr w:type="spellEnd"/>
            <w:r w:rsidRPr="004D0A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  <w:t xml:space="preserve">  1 / 1</w:t>
            </w:r>
          </w:p>
        </w:tc>
      </w:tr>
    </w:tbl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100</w:t>
      </w:r>
      <w:r w:rsidRPr="00672ADB">
        <w:rPr>
          <w:rFonts w:ascii="Times New Roman" w:hAnsi="Times New Roman" w:cs="Times New Roman"/>
          <w:sz w:val="28"/>
          <w:szCs w:val="28"/>
        </w:rPr>
        <w:tab/>
        <w:t>Страховий тариф становить 0,5 грн. зі 100 грн. страхової суми. А страхова сума за договором страхування – 1 млн. грн. За дотримання правил пожежної безпеки страховик надає страхувальникові знижку 5 %. Визначити загальну суму страхового внеску.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101</w:t>
      </w:r>
      <w:r w:rsidRPr="00672ADB">
        <w:rPr>
          <w:rFonts w:ascii="Times New Roman" w:hAnsi="Times New Roman" w:cs="Times New Roman"/>
          <w:sz w:val="28"/>
          <w:szCs w:val="28"/>
        </w:rPr>
        <w:tab/>
        <w:t xml:space="preserve">Страхова сума в майновому страхуванні визначається 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102</w:t>
      </w:r>
      <w:r w:rsidRPr="00672ADB">
        <w:rPr>
          <w:rFonts w:ascii="Times New Roman" w:hAnsi="Times New Roman" w:cs="Times New Roman"/>
          <w:sz w:val="28"/>
          <w:szCs w:val="28"/>
        </w:rPr>
        <w:tab/>
        <w:t xml:space="preserve">Страховий майновий інтерес при страхуванні майна полягає в 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103</w:t>
      </w:r>
      <w:r w:rsidRPr="00672ADB">
        <w:rPr>
          <w:rFonts w:ascii="Times New Roman" w:hAnsi="Times New Roman" w:cs="Times New Roman"/>
          <w:sz w:val="28"/>
          <w:szCs w:val="28"/>
        </w:rPr>
        <w:tab/>
        <w:t xml:space="preserve">За подвійного майнового страхування 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104</w:t>
      </w:r>
      <w:r w:rsidRPr="00672ADB">
        <w:rPr>
          <w:rFonts w:ascii="Times New Roman" w:hAnsi="Times New Roman" w:cs="Times New Roman"/>
          <w:sz w:val="28"/>
          <w:szCs w:val="28"/>
        </w:rPr>
        <w:tab/>
        <w:t xml:space="preserve">Страховий інтерес при страхуванні майна не пов’язаний 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105</w:t>
      </w:r>
      <w:r w:rsidRPr="00672ADB">
        <w:rPr>
          <w:rFonts w:ascii="Times New Roman" w:hAnsi="Times New Roman" w:cs="Times New Roman"/>
          <w:sz w:val="28"/>
          <w:szCs w:val="28"/>
        </w:rPr>
        <w:tab/>
        <w:t>У майновому страхуванні не приймаються на страхування</w:t>
      </w:r>
      <w:r w:rsidRPr="00672ADB">
        <w:rPr>
          <w:rFonts w:ascii="Times New Roman" w:hAnsi="Times New Roman" w:cs="Times New Roman"/>
          <w:sz w:val="28"/>
          <w:szCs w:val="28"/>
        </w:rPr>
        <w:tab/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106</w:t>
      </w:r>
      <w:r w:rsidRPr="00672ADB">
        <w:rPr>
          <w:rFonts w:ascii="Times New Roman" w:hAnsi="Times New Roman" w:cs="Times New Roman"/>
          <w:sz w:val="28"/>
          <w:szCs w:val="28"/>
        </w:rPr>
        <w:tab/>
        <w:t>У майновому страхуванні приймаються на страхування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107</w:t>
      </w:r>
      <w:r w:rsidRPr="00672ADB">
        <w:rPr>
          <w:rFonts w:ascii="Times New Roman" w:hAnsi="Times New Roman" w:cs="Times New Roman"/>
          <w:sz w:val="28"/>
          <w:szCs w:val="28"/>
        </w:rPr>
        <w:tab/>
        <w:t>При дійсній вартості 320000 грн. житло було застраховане на суму 200000 грн. Через настання страхового випадку вартість відновлювальних робіт склала 18000 грн. Страхове відшкодування встановлено в сумі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Тема 7. Страхування відповідальності, його роль в міжнародному бізнесі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108</w:t>
      </w:r>
      <w:r w:rsidRPr="00672ADB">
        <w:rPr>
          <w:rFonts w:ascii="Times New Roman" w:hAnsi="Times New Roman" w:cs="Times New Roman"/>
          <w:sz w:val="28"/>
          <w:szCs w:val="28"/>
        </w:rPr>
        <w:tab/>
        <w:t>Страхова подія при страхуванні відповідальності - це: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109</w:t>
      </w:r>
      <w:r w:rsidRPr="00672ADB">
        <w:rPr>
          <w:rFonts w:ascii="Times New Roman" w:hAnsi="Times New Roman" w:cs="Times New Roman"/>
          <w:sz w:val="28"/>
          <w:szCs w:val="28"/>
        </w:rPr>
        <w:tab/>
        <w:t>Транспортний засіб, щодо якого укладено Договір ОСЦПВ називається :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110</w:t>
      </w:r>
      <w:r w:rsidRPr="00672ADB">
        <w:rPr>
          <w:rFonts w:ascii="Times New Roman" w:hAnsi="Times New Roman" w:cs="Times New Roman"/>
          <w:sz w:val="28"/>
          <w:szCs w:val="28"/>
        </w:rPr>
        <w:tab/>
        <w:t>Право на отримання відшкодування за шкоду, пов’язану із смертю потерпілого внаслідок ДТП мають: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111</w:t>
      </w:r>
      <w:r w:rsidRPr="00672ADB">
        <w:rPr>
          <w:rFonts w:ascii="Times New Roman" w:hAnsi="Times New Roman" w:cs="Times New Roman"/>
          <w:sz w:val="28"/>
          <w:szCs w:val="28"/>
        </w:rPr>
        <w:tab/>
        <w:t>Сутність страхування відповідальності полягає у відшкодуванні збитків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112</w:t>
      </w:r>
      <w:r w:rsidRPr="00672ADB">
        <w:rPr>
          <w:rFonts w:ascii="Times New Roman" w:hAnsi="Times New Roman" w:cs="Times New Roman"/>
          <w:sz w:val="28"/>
          <w:szCs w:val="28"/>
        </w:rPr>
        <w:tab/>
        <w:t>Вперше страхування відповідальності в сучасному вигляді з’явилось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113</w:t>
      </w:r>
      <w:r w:rsidRPr="00672ADB">
        <w:rPr>
          <w:rFonts w:ascii="Times New Roman" w:hAnsi="Times New Roman" w:cs="Times New Roman"/>
          <w:sz w:val="28"/>
          <w:szCs w:val="28"/>
        </w:rPr>
        <w:tab/>
        <w:t>Метою страхування відповідальності є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114</w:t>
      </w:r>
      <w:r w:rsidRPr="00672ADB">
        <w:rPr>
          <w:rFonts w:ascii="Times New Roman" w:hAnsi="Times New Roman" w:cs="Times New Roman"/>
          <w:sz w:val="28"/>
          <w:szCs w:val="28"/>
        </w:rPr>
        <w:tab/>
        <w:t xml:space="preserve">Відносини між страховиком і страхувальником у страхуванні відповідальності це 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115</w:t>
      </w:r>
      <w:r w:rsidRPr="00672ADB">
        <w:rPr>
          <w:rFonts w:ascii="Times New Roman" w:hAnsi="Times New Roman" w:cs="Times New Roman"/>
          <w:sz w:val="28"/>
          <w:szCs w:val="28"/>
        </w:rPr>
        <w:tab/>
        <w:t xml:space="preserve">Якщо шкода у страхуванні відповідальності носить майновий характер, то вона називається 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116</w:t>
      </w:r>
      <w:r w:rsidRPr="00672ADB">
        <w:rPr>
          <w:rFonts w:ascii="Times New Roman" w:hAnsi="Times New Roman" w:cs="Times New Roman"/>
          <w:sz w:val="28"/>
          <w:szCs w:val="28"/>
        </w:rPr>
        <w:tab/>
        <w:t>Якщо втрати у страхуванні відповідальності виражаються у грошах, то вони називається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117</w:t>
      </w:r>
      <w:r w:rsidRPr="00672ADB">
        <w:rPr>
          <w:rFonts w:ascii="Times New Roman" w:hAnsi="Times New Roman" w:cs="Times New Roman"/>
          <w:sz w:val="28"/>
          <w:szCs w:val="28"/>
        </w:rPr>
        <w:tab/>
        <w:t>Страхування професійної відповідальності покликано захищати майнові інтереси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 xml:space="preserve">Тема 8. </w:t>
      </w:r>
      <w:proofErr w:type="spellStart"/>
      <w:r w:rsidRPr="00672ADB">
        <w:rPr>
          <w:rFonts w:ascii="Times New Roman" w:hAnsi="Times New Roman" w:cs="Times New Roman"/>
          <w:sz w:val="28"/>
          <w:szCs w:val="28"/>
        </w:rPr>
        <w:t>Пересрахування</w:t>
      </w:r>
      <w:proofErr w:type="spellEnd"/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118</w:t>
      </w:r>
      <w:r w:rsidRPr="00672ADB">
        <w:rPr>
          <w:rFonts w:ascii="Times New Roman" w:hAnsi="Times New Roman" w:cs="Times New Roman"/>
          <w:sz w:val="28"/>
          <w:szCs w:val="28"/>
        </w:rPr>
        <w:tab/>
        <w:t>Непропорційне перестрахування здійснюється за договором: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119</w:t>
      </w:r>
      <w:r w:rsidRPr="00672ADB">
        <w:rPr>
          <w:rFonts w:ascii="Times New Roman" w:hAnsi="Times New Roman" w:cs="Times New Roman"/>
          <w:sz w:val="28"/>
          <w:szCs w:val="28"/>
        </w:rPr>
        <w:tab/>
        <w:t>Сліп – це: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120</w:t>
      </w:r>
      <w:r w:rsidRPr="00672ADB">
        <w:rPr>
          <w:rFonts w:ascii="Times New Roman" w:hAnsi="Times New Roman" w:cs="Times New Roman"/>
          <w:sz w:val="28"/>
          <w:szCs w:val="28"/>
        </w:rPr>
        <w:tab/>
        <w:t xml:space="preserve">Найпростішим способом </w:t>
      </w:r>
      <w:proofErr w:type="spellStart"/>
      <w:r w:rsidRPr="00672ADB">
        <w:rPr>
          <w:rFonts w:ascii="Times New Roman" w:hAnsi="Times New Roman" w:cs="Times New Roman"/>
          <w:sz w:val="28"/>
          <w:szCs w:val="28"/>
        </w:rPr>
        <w:t>взаємозобов’язань</w:t>
      </w:r>
      <w:proofErr w:type="spellEnd"/>
      <w:r w:rsidRPr="00672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ADB">
        <w:rPr>
          <w:rFonts w:ascii="Times New Roman" w:hAnsi="Times New Roman" w:cs="Times New Roman"/>
          <w:sz w:val="28"/>
          <w:szCs w:val="28"/>
        </w:rPr>
        <w:t>цедента</w:t>
      </w:r>
      <w:proofErr w:type="spellEnd"/>
      <w:r w:rsidRPr="00672AD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72ADB">
        <w:rPr>
          <w:rFonts w:ascii="Times New Roman" w:hAnsi="Times New Roman" w:cs="Times New Roman"/>
          <w:sz w:val="28"/>
          <w:szCs w:val="28"/>
        </w:rPr>
        <w:t>цесіонарія</w:t>
      </w:r>
      <w:proofErr w:type="spellEnd"/>
      <w:r w:rsidRPr="00672ADB">
        <w:rPr>
          <w:rFonts w:ascii="Times New Roman" w:hAnsi="Times New Roman" w:cs="Times New Roman"/>
          <w:sz w:val="28"/>
          <w:szCs w:val="28"/>
        </w:rPr>
        <w:t xml:space="preserve"> вважається: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121</w:t>
      </w:r>
      <w:r w:rsidRPr="00672ADB">
        <w:rPr>
          <w:rFonts w:ascii="Times New Roman" w:hAnsi="Times New Roman" w:cs="Times New Roman"/>
          <w:sz w:val="28"/>
          <w:szCs w:val="28"/>
        </w:rPr>
        <w:tab/>
        <w:t xml:space="preserve">Процес передачі взятих у перестрахування  ризиків іншим </w:t>
      </w:r>
      <w:proofErr w:type="spellStart"/>
      <w:r w:rsidRPr="00672ADB">
        <w:rPr>
          <w:rFonts w:ascii="Times New Roman" w:hAnsi="Times New Roman" w:cs="Times New Roman"/>
          <w:sz w:val="28"/>
          <w:szCs w:val="28"/>
        </w:rPr>
        <w:t>перестраховиком</w:t>
      </w:r>
      <w:proofErr w:type="spellEnd"/>
      <w:r w:rsidRPr="00672ADB">
        <w:rPr>
          <w:rFonts w:ascii="Times New Roman" w:hAnsi="Times New Roman" w:cs="Times New Roman"/>
          <w:sz w:val="28"/>
          <w:szCs w:val="28"/>
        </w:rPr>
        <w:t xml:space="preserve"> називається: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122</w:t>
      </w:r>
      <w:r w:rsidRPr="00672ADB">
        <w:rPr>
          <w:rFonts w:ascii="Times New Roman" w:hAnsi="Times New Roman" w:cs="Times New Roman"/>
          <w:sz w:val="28"/>
          <w:szCs w:val="28"/>
        </w:rPr>
        <w:tab/>
        <w:t xml:space="preserve">Договір </w:t>
      </w:r>
      <w:proofErr w:type="spellStart"/>
      <w:r w:rsidRPr="00672ADB">
        <w:rPr>
          <w:rFonts w:ascii="Times New Roman" w:hAnsi="Times New Roman" w:cs="Times New Roman"/>
          <w:sz w:val="28"/>
          <w:szCs w:val="28"/>
        </w:rPr>
        <w:t>ексцедента</w:t>
      </w:r>
      <w:proofErr w:type="spellEnd"/>
      <w:r w:rsidRPr="00672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ADB">
        <w:rPr>
          <w:rFonts w:ascii="Times New Roman" w:hAnsi="Times New Roman" w:cs="Times New Roman"/>
          <w:sz w:val="28"/>
          <w:szCs w:val="28"/>
        </w:rPr>
        <w:t>збитковостіє</w:t>
      </w:r>
      <w:proofErr w:type="spellEnd"/>
      <w:r w:rsidRPr="00672ADB">
        <w:rPr>
          <w:rFonts w:ascii="Times New Roman" w:hAnsi="Times New Roman" w:cs="Times New Roman"/>
          <w:sz w:val="28"/>
          <w:szCs w:val="28"/>
        </w:rPr>
        <w:t>: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123</w:t>
      </w:r>
      <w:r w:rsidRPr="00672ADB">
        <w:rPr>
          <w:rFonts w:ascii="Times New Roman" w:hAnsi="Times New Roman" w:cs="Times New Roman"/>
          <w:sz w:val="28"/>
          <w:szCs w:val="28"/>
        </w:rPr>
        <w:tab/>
        <w:t>Основним об’єктом договору перестрахування є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124</w:t>
      </w:r>
      <w:r w:rsidRPr="00672ADB">
        <w:rPr>
          <w:rFonts w:ascii="Times New Roman" w:hAnsi="Times New Roman" w:cs="Times New Roman"/>
          <w:sz w:val="28"/>
          <w:szCs w:val="28"/>
        </w:rPr>
        <w:tab/>
        <w:t xml:space="preserve">Історично вперше перестрахування було здійснено в 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125</w:t>
      </w:r>
      <w:r w:rsidRPr="00672ADB">
        <w:rPr>
          <w:rFonts w:ascii="Times New Roman" w:hAnsi="Times New Roman" w:cs="Times New Roman"/>
          <w:sz w:val="28"/>
          <w:szCs w:val="28"/>
        </w:rPr>
        <w:tab/>
        <w:t xml:space="preserve">Процес, пов'язаний з передачею ризику є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14"/>
        <w:gridCol w:w="6353"/>
        <w:gridCol w:w="1788"/>
      </w:tblGrid>
      <w:tr w:rsidR="004D0A4E" w:rsidRPr="004D0A4E" w:rsidTr="00636BF1">
        <w:trPr>
          <w:cantSplit/>
          <w:trHeight w:val="567"/>
        </w:trPr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lastRenderedPageBreak/>
              <w:t>Житомирська політехніка</w:t>
            </w:r>
          </w:p>
        </w:tc>
        <w:tc>
          <w:tcPr>
            <w:tcW w:w="3223" w:type="pct"/>
            <w:tcBorders>
              <w:left w:val="single" w:sz="4" w:space="0" w:color="auto"/>
            </w:tcBorders>
            <w:vAlign w:val="center"/>
          </w:tcPr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0A4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МІНІСТЕРСТВО ОСВІТИ І НАУКИ УКРАЇНИ</w:t>
            </w:r>
          </w:p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ind w:left="-57" w:right="-57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ДЕРЖАВНИЙ УНІВЕРСИТЕТ «ЖИТОМИРСЬКА ПОЛІТЕХНІКА»</w:t>
            </w:r>
          </w:p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99"/>
                <w:sz w:val="16"/>
                <w:szCs w:val="16"/>
                <w:lang w:eastAsia="uk-UA"/>
              </w:rPr>
            </w:pP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Система управління якістю відповідає ДСТУ ISO 9001:2015</w:t>
            </w:r>
          </w:p>
        </w:tc>
        <w:tc>
          <w:tcPr>
            <w:tcW w:w="907" w:type="pct"/>
            <w:vAlign w:val="center"/>
          </w:tcPr>
          <w:p w:rsidR="004D0A4E" w:rsidRPr="004D0A4E" w:rsidRDefault="004D0A4E" w:rsidP="004D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Ф-19.05-0</w:t>
            </w: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5</w:t>
            </w: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.01/072.00.1/Б/ФБС-3, 4к</w:t>
            </w:r>
          </w:p>
          <w:p w:rsidR="004D0A4E" w:rsidRPr="004D0A4E" w:rsidRDefault="004D0A4E" w:rsidP="004D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2020</w:t>
            </w:r>
          </w:p>
        </w:tc>
      </w:tr>
      <w:tr w:rsidR="004D0A4E" w:rsidRPr="004D0A4E" w:rsidTr="00636BF1">
        <w:trPr>
          <w:cantSplit/>
          <w:trHeight w:val="227"/>
        </w:trPr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uk-UA"/>
              </w:rPr>
            </w:pPr>
          </w:p>
        </w:tc>
        <w:tc>
          <w:tcPr>
            <w:tcW w:w="3223" w:type="pct"/>
            <w:tcBorders>
              <w:left w:val="single" w:sz="4" w:space="0" w:color="auto"/>
            </w:tcBorders>
            <w:vAlign w:val="center"/>
          </w:tcPr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</w:pPr>
            <w:r w:rsidRPr="004D0A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  <w:t>Екземпляр № 1</w:t>
            </w:r>
          </w:p>
        </w:tc>
        <w:tc>
          <w:tcPr>
            <w:tcW w:w="907" w:type="pct"/>
            <w:vAlign w:val="center"/>
          </w:tcPr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</w:pPr>
            <w:proofErr w:type="spellStart"/>
            <w:r w:rsidRPr="004D0A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  <w:t>Арк</w:t>
            </w:r>
            <w:proofErr w:type="spellEnd"/>
            <w:r w:rsidRPr="004D0A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  <w:t xml:space="preserve">  1 / 1</w:t>
            </w:r>
          </w:p>
        </w:tc>
      </w:tr>
    </w:tbl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126</w:t>
      </w:r>
      <w:r w:rsidRPr="00672ADB">
        <w:rPr>
          <w:rFonts w:ascii="Times New Roman" w:hAnsi="Times New Roman" w:cs="Times New Roman"/>
          <w:sz w:val="28"/>
          <w:szCs w:val="28"/>
        </w:rPr>
        <w:tab/>
        <w:t>Другий рівень розміщення страхового ризику є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127</w:t>
      </w:r>
      <w:r w:rsidRPr="00672ADB">
        <w:rPr>
          <w:rFonts w:ascii="Times New Roman" w:hAnsi="Times New Roman" w:cs="Times New Roman"/>
          <w:sz w:val="28"/>
          <w:szCs w:val="28"/>
        </w:rPr>
        <w:tab/>
        <w:t>Переданий перестрахувальний інтерес - це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128</w:t>
      </w:r>
      <w:r w:rsidRPr="00672ADB">
        <w:rPr>
          <w:rFonts w:ascii="Times New Roman" w:hAnsi="Times New Roman" w:cs="Times New Roman"/>
          <w:sz w:val="28"/>
          <w:szCs w:val="28"/>
        </w:rPr>
        <w:tab/>
        <w:t xml:space="preserve">Комісія у перестрахуванні може бути 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129</w:t>
      </w:r>
      <w:r w:rsidRPr="00672ADB">
        <w:rPr>
          <w:rFonts w:ascii="Times New Roman" w:hAnsi="Times New Roman" w:cs="Times New Roman"/>
          <w:sz w:val="28"/>
          <w:szCs w:val="28"/>
        </w:rPr>
        <w:tab/>
        <w:t xml:space="preserve">Факультативні методи передавання ризиків у перестрахування 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130</w:t>
      </w:r>
      <w:r w:rsidRPr="00672ADB">
        <w:rPr>
          <w:rFonts w:ascii="Times New Roman" w:hAnsi="Times New Roman" w:cs="Times New Roman"/>
          <w:sz w:val="28"/>
          <w:szCs w:val="28"/>
        </w:rPr>
        <w:tab/>
        <w:t xml:space="preserve">Право цента визначати, які ризики й у яких розмірах можуть бути передані в перестрахування характерно для 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131</w:t>
      </w:r>
      <w:r w:rsidRPr="00672ADB">
        <w:rPr>
          <w:rFonts w:ascii="Times New Roman" w:hAnsi="Times New Roman" w:cs="Times New Roman"/>
          <w:sz w:val="28"/>
          <w:szCs w:val="28"/>
        </w:rPr>
        <w:tab/>
        <w:t>До пропорційної форми перестрахування не відноситься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132</w:t>
      </w:r>
      <w:r w:rsidRPr="00672ADB">
        <w:rPr>
          <w:rFonts w:ascii="Times New Roman" w:hAnsi="Times New Roman" w:cs="Times New Roman"/>
          <w:sz w:val="28"/>
          <w:szCs w:val="28"/>
        </w:rPr>
        <w:tab/>
        <w:t xml:space="preserve">Максимальний обсяг відповідальності кожного страховика за окремим ризиком у перестрахувальному пулі обмежується </w:t>
      </w:r>
    </w:p>
    <w:p w:rsidR="00DE19A7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133</w:t>
      </w:r>
      <w:r w:rsidRPr="00672ADB">
        <w:rPr>
          <w:rFonts w:ascii="Times New Roman" w:hAnsi="Times New Roman" w:cs="Times New Roman"/>
          <w:sz w:val="28"/>
          <w:szCs w:val="28"/>
        </w:rPr>
        <w:tab/>
        <w:t xml:space="preserve">Обсяг власного утримання страховика становить 50 тис. дол. США, сума </w:t>
      </w:r>
      <w:proofErr w:type="spellStart"/>
      <w:r w:rsidRPr="00672ADB">
        <w:rPr>
          <w:rFonts w:ascii="Times New Roman" w:hAnsi="Times New Roman" w:cs="Times New Roman"/>
          <w:sz w:val="28"/>
          <w:szCs w:val="28"/>
        </w:rPr>
        <w:t>ексцедента</w:t>
      </w:r>
      <w:proofErr w:type="spellEnd"/>
      <w:r w:rsidRPr="00672ADB">
        <w:rPr>
          <w:rFonts w:ascii="Times New Roman" w:hAnsi="Times New Roman" w:cs="Times New Roman"/>
          <w:sz w:val="28"/>
          <w:szCs w:val="28"/>
        </w:rPr>
        <w:t xml:space="preserve"> – 200 тис. дол. США. За таких умов місткість </w:t>
      </w:r>
      <w:proofErr w:type="spellStart"/>
      <w:r w:rsidRPr="00672ADB">
        <w:rPr>
          <w:rFonts w:ascii="Times New Roman" w:hAnsi="Times New Roman" w:cs="Times New Roman"/>
          <w:sz w:val="28"/>
          <w:szCs w:val="28"/>
        </w:rPr>
        <w:t>ексцедентного</w:t>
      </w:r>
      <w:proofErr w:type="spellEnd"/>
      <w:r w:rsidRPr="00672ADB">
        <w:rPr>
          <w:rFonts w:ascii="Times New Roman" w:hAnsi="Times New Roman" w:cs="Times New Roman"/>
          <w:sz w:val="28"/>
          <w:szCs w:val="28"/>
        </w:rPr>
        <w:t xml:space="preserve"> договору складає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134</w:t>
      </w:r>
      <w:r w:rsidRPr="00672ADB">
        <w:rPr>
          <w:rFonts w:ascii="Times New Roman" w:hAnsi="Times New Roman" w:cs="Times New Roman"/>
          <w:sz w:val="28"/>
          <w:szCs w:val="28"/>
        </w:rPr>
        <w:tab/>
        <w:t>Договір перестрахування з 60% квотою означає, що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135</w:t>
      </w:r>
      <w:r w:rsidRPr="00672AD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2ADB">
        <w:rPr>
          <w:rFonts w:ascii="Times New Roman" w:hAnsi="Times New Roman" w:cs="Times New Roman"/>
          <w:sz w:val="28"/>
          <w:szCs w:val="28"/>
        </w:rPr>
        <w:t>Бордеро</w:t>
      </w:r>
      <w:proofErr w:type="spellEnd"/>
      <w:r w:rsidRPr="00672ADB">
        <w:rPr>
          <w:rFonts w:ascii="Times New Roman" w:hAnsi="Times New Roman" w:cs="Times New Roman"/>
          <w:sz w:val="28"/>
          <w:szCs w:val="28"/>
        </w:rPr>
        <w:t xml:space="preserve"> у перестрахуванні - це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Модуль 2. Страхові послуги та їх ринки в міжнародному бізнесі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Тема 9. Система міжнародних ризиків та управління ними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136</w:t>
      </w:r>
      <w:r w:rsidRPr="00672ADB">
        <w:rPr>
          <w:rFonts w:ascii="Times New Roman" w:hAnsi="Times New Roman" w:cs="Times New Roman"/>
          <w:sz w:val="28"/>
          <w:szCs w:val="28"/>
        </w:rPr>
        <w:tab/>
        <w:t>Директиви ЄС класифікують ризики за: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137</w:t>
      </w:r>
      <w:r w:rsidRPr="00672ADB">
        <w:rPr>
          <w:rFonts w:ascii="Times New Roman" w:hAnsi="Times New Roman" w:cs="Times New Roman"/>
          <w:sz w:val="28"/>
          <w:szCs w:val="28"/>
        </w:rPr>
        <w:tab/>
        <w:t>Схема розміщення конкретних ризиків за конкретними об’єктами має назву: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138</w:t>
      </w:r>
      <w:r w:rsidRPr="00672ADB">
        <w:rPr>
          <w:rFonts w:ascii="Times New Roman" w:hAnsi="Times New Roman" w:cs="Times New Roman"/>
          <w:sz w:val="28"/>
          <w:szCs w:val="28"/>
        </w:rPr>
        <w:tab/>
        <w:t>Етап управління ризиком, під час якого відбувається систематичне виявлення джерел ризику, визначення факторів, проведення їх класифікації та попередньої оцінки значущості кожного з факторів, – це: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139</w:t>
      </w:r>
      <w:r w:rsidRPr="00672ADB">
        <w:rPr>
          <w:rFonts w:ascii="Times New Roman" w:hAnsi="Times New Roman" w:cs="Times New Roman"/>
          <w:sz w:val="28"/>
          <w:szCs w:val="28"/>
        </w:rPr>
        <w:tab/>
        <w:t xml:space="preserve">В теорії ризиків міжнародного бізнесу найбільш повно ризик визначається як 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140</w:t>
      </w:r>
      <w:r w:rsidRPr="00672ADB">
        <w:rPr>
          <w:rFonts w:ascii="Times New Roman" w:hAnsi="Times New Roman" w:cs="Times New Roman"/>
          <w:sz w:val="28"/>
          <w:szCs w:val="28"/>
        </w:rPr>
        <w:tab/>
        <w:t xml:space="preserve">Ризики, пов’язані з особливостями та подіями в конкретній країні називаються 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141</w:t>
      </w:r>
      <w:r w:rsidRPr="00672ADB">
        <w:rPr>
          <w:rFonts w:ascii="Times New Roman" w:hAnsi="Times New Roman" w:cs="Times New Roman"/>
          <w:sz w:val="28"/>
          <w:szCs w:val="28"/>
        </w:rPr>
        <w:tab/>
        <w:t xml:space="preserve">Концепція «ризиків країни» в міжнародному бізнесі виникла 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142</w:t>
      </w:r>
      <w:r w:rsidRPr="00672ADB">
        <w:rPr>
          <w:rFonts w:ascii="Times New Roman" w:hAnsi="Times New Roman" w:cs="Times New Roman"/>
          <w:sz w:val="28"/>
          <w:szCs w:val="28"/>
        </w:rPr>
        <w:tab/>
        <w:t>До структури ризику країни у відповідності до теорії «ризиків країни» не входить компонент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143</w:t>
      </w:r>
      <w:r w:rsidRPr="00672ADB">
        <w:rPr>
          <w:rFonts w:ascii="Times New Roman" w:hAnsi="Times New Roman" w:cs="Times New Roman"/>
          <w:sz w:val="28"/>
          <w:szCs w:val="28"/>
        </w:rPr>
        <w:tab/>
        <w:t>Для якісних оцінок ризиків країни використовують такі методи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144</w:t>
      </w:r>
      <w:r w:rsidRPr="00672ADB">
        <w:rPr>
          <w:rFonts w:ascii="Times New Roman" w:hAnsi="Times New Roman" w:cs="Times New Roman"/>
          <w:sz w:val="28"/>
          <w:szCs w:val="28"/>
        </w:rPr>
        <w:tab/>
        <w:t xml:space="preserve">Методи, що не використовуються для кількісних оцінок ризиків країни 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145</w:t>
      </w:r>
      <w:r w:rsidRPr="00672ADB">
        <w:rPr>
          <w:rFonts w:ascii="Times New Roman" w:hAnsi="Times New Roman" w:cs="Times New Roman"/>
          <w:sz w:val="28"/>
          <w:szCs w:val="28"/>
        </w:rPr>
        <w:tab/>
        <w:t>До методів управління ризиками країни  не відносять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146</w:t>
      </w:r>
      <w:r w:rsidRPr="00672ADB">
        <w:rPr>
          <w:rFonts w:ascii="Times New Roman" w:hAnsi="Times New Roman" w:cs="Times New Roman"/>
          <w:sz w:val="28"/>
          <w:szCs w:val="28"/>
        </w:rPr>
        <w:tab/>
        <w:t>До етапів рейтингового методу оцінки ризиків країни не відносять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147</w:t>
      </w:r>
      <w:r w:rsidRPr="00672ADB">
        <w:rPr>
          <w:rFonts w:ascii="Times New Roman" w:hAnsi="Times New Roman" w:cs="Times New Roman"/>
          <w:sz w:val="28"/>
          <w:szCs w:val="28"/>
        </w:rPr>
        <w:tab/>
        <w:t>До комерційних ризиків у зовнішньоекономічних угодах не відносяться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Тема 10. Організаційно-правові аспекти міжнародної страхової діяльності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148</w:t>
      </w:r>
      <w:r w:rsidRPr="00672ADB">
        <w:rPr>
          <w:rFonts w:ascii="Times New Roman" w:hAnsi="Times New Roman" w:cs="Times New Roman"/>
          <w:sz w:val="28"/>
          <w:szCs w:val="28"/>
        </w:rPr>
        <w:tab/>
        <w:t>У законодавстві країн Європейського Союзу передбачено поділ страхування на два розділи: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149</w:t>
      </w:r>
      <w:r w:rsidRPr="00672ADB">
        <w:rPr>
          <w:rFonts w:ascii="Times New Roman" w:hAnsi="Times New Roman" w:cs="Times New Roman"/>
          <w:sz w:val="28"/>
          <w:szCs w:val="28"/>
        </w:rPr>
        <w:tab/>
        <w:t>До світових систем здійснення страхового нагляду не відноситься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150</w:t>
      </w:r>
      <w:r w:rsidRPr="00672ADB">
        <w:rPr>
          <w:rFonts w:ascii="Times New Roman" w:hAnsi="Times New Roman" w:cs="Times New Roman"/>
          <w:sz w:val="28"/>
          <w:szCs w:val="28"/>
        </w:rPr>
        <w:tab/>
        <w:t>Для страховиків правило єдиної ліцензії ЄС передбачає</w:t>
      </w:r>
    </w:p>
    <w:p w:rsidR="00672ADB" w:rsidRPr="00672ADB" w:rsidRDefault="00672ADB" w:rsidP="00DE19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151</w:t>
      </w:r>
      <w:r w:rsidRPr="00672ADB">
        <w:rPr>
          <w:rFonts w:ascii="Times New Roman" w:hAnsi="Times New Roman" w:cs="Times New Roman"/>
          <w:sz w:val="28"/>
          <w:szCs w:val="28"/>
        </w:rPr>
        <w:tab/>
        <w:t xml:space="preserve">Згідно Директив ЄС контроль за просуванням великих ризиків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14"/>
        <w:gridCol w:w="6353"/>
        <w:gridCol w:w="1788"/>
      </w:tblGrid>
      <w:tr w:rsidR="004D0A4E" w:rsidRPr="004D0A4E" w:rsidTr="00636BF1">
        <w:trPr>
          <w:cantSplit/>
          <w:trHeight w:val="567"/>
        </w:trPr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lastRenderedPageBreak/>
              <w:t>Житомирська політехніка</w:t>
            </w:r>
          </w:p>
        </w:tc>
        <w:tc>
          <w:tcPr>
            <w:tcW w:w="3223" w:type="pct"/>
            <w:tcBorders>
              <w:left w:val="single" w:sz="4" w:space="0" w:color="auto"/>
            </w:tcBorders>
            <w:vAlign w:val="center"/>
          </w:tcPr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0A4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МІНІСТЕРСТВО ОСВІТИ І НАУКИ УКРАЇНИ</w:t>
            </w:r>
          </w:p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ind w:left="-57" w:right="-57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ДЕРЖАВНИЙ УНІВЕРСИТЕТ «ЖИТОМИРСЬКА ПОЛІТЕХНІКА»</w:t>
            </w:r>
          </w:p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99"/>
                <w:sz w:val="16"/>
                <w:szCs w:val="16"/>
                <w:lang w:eastAsia="uk-UA"/>
              </w:rPr>
            </w:pP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Система управління якістю відповідає ДСТУ ISO 9001:2015</w:t>
            </w:r>
          </w:p>
        </w:tc>
        <w:tc>
          <w:tcPr>
            <w:tcW w:w="907" w:type="pct"/>
            <w:vAlign w:val="center"/>
          </w:tcPr>
          <w:p w:rsidR="004D0A4E" w:rsidRPr="004D0A4E" w:rsidRDefault="004D0A4E" w:rsidP="004D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Ф-19.05-0</w:t>
            </w: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5</w:t>
            </w: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.01/072.00.1/Б/ФБС-3, 4к</w:t>
            </w:r>
          </w:p>
          <w:p w:rsidR="004D0A4E" w:rsidRPr="004D0A4E" w:rsidRDefault="004D0A4E" w:rsidP="004D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2020</w:t>
            </w:r>
          </w:p>
        </w:tc>
      </w:tr>
      <w:tr w:rsidR="004D0A4E" w:rsidRPr="004D0A4E" w:rsidTr="00636BF1">
        <w:trPr>
          <w:cantSplit/>
          <w:trHeight w:val="227"/>
        </w:trPr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uk-UA"/>
              </w:rPr>
            </w:pPr>
          </w:p>
        </w:tc>
        <w:tc>
          <w:tcPr>
            <w:tcW w:w="3223" w:type="pct"/>
            <w:tcBorders>
              <w:left w:val="single" w:sz="4" w:space="0" w:color="auto"/>
            </w:tcBorders>
            <w:vAlign w:val="center"/>
          </w:tcPr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</w:pPr>
            <w:r w:rsidRPr="004D0A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  <w:t>Екземпляр № 1</w:t>
            </w:r>
          </w:p>
        </w:tc>
        <w:tc>
          <w:tcPr>
            <w:tcW w:w="907" w:type="pct"/>
            <w:vAlign w:val="center"/>
          </w:tcPr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</w:pPr>
            <w:proofErr w:type="spellStart"/>
            <w:r w:rsidRPr="004D0A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  <w:t>Арк</w:t>
            </w:r>
            <w:proofErr w:type="spellEnd"/>
            <w:r w:rsidRPr="004D0A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  <w:t xml:space="preserve">  1 / 1</w:t>
            </w:r>
          </w:p>
        </w:tc>
      </w:tr>
    </w:tbl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152</w:t>
      </w:r>
      <w:r w:rsidRPr="00672ADB">
        <w:rPr>
          <w:rFonts w:ascii="Times New Roman" w:hAnsi="Times New Roman" w:cs="Times New Roman"/>
          <w:sz w:val="28"/>
          <w:szCs w:val="28"/>
        </w:rPr>
        <w:tab/>
        <w:t>Спеціальна директива ЄС по кредитному страхуванню вимагає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153</w:t>
      </w:r>
      <w:r w:rsidRPr="00672ADB">
        <w:rPr>
          <w:rFonts w:ascii="Times New Roman" w:hAnsi="Times New Roman" w:cs="Times New Roman"/>
          <w:sz w:val="28"/>
          <w:szCs w:val="28"/>
        </w:rPr>
        <w:tab/>
        <w:t>До систем страхових відносин в міжнародному страхуванні відносять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154</w:t>
      </w:r>
      <w:r w:rsidRPr="00672ADB">
        <w:rPr>
          <w:rFonts w:ascii="Times New Roman" w:hAnsi="Times New Roman" w:cs="Times New Roman"/>
          <w:sz w:val="28"/>
          <w:szCs w:val="28"/>
        </w:rPr>
        <w:tab/>
        <w:t>Страхування у декількох страховиків того й самого інтересу від тих самих небезпек, коли загальна страхова сума перевищує страхову вартість - це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155</w:t>
      </w:r>
      <w:r w:rsidRPr="00672ADB">
        <w:rPr>
          <w:rFonts w:ascii="Times New Roman" w:hAnsi="Times New Roman" w:cs="Times New Roman"/>
          <w:sz w:val="28"/>
          <w:szCs w:val="28"/>
        </w:rPr>
        <w:tab/>
        <w:t>Страхування страховиком власної відповідальності - це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156</w:t>
      </w:r>
      <w:r w:rsidRPr="00672ADB">
        <w:rPr>
          <w:rFonts w:ascii="Times New Roman" w:hAnsi="Times New Roman" w:cs="Times New Roman"/>
          <w:sz w:val="28"/>
          <w:szCs w:val="28"/>
        </w:rPr>
        <w:tab/>
        <w:t>Страхування об’єкту одночасно декількома страховиками в рамках однієї страхової угоди - це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157</w:t>
      </w:r>
      <w:r w:rsidRPr="00672ADB">
        <w:rPr>
          <w:rFonts w:ascii="Times New Roman" w:hAnsi="Times New Roman" w:cs="Times New Roman"/>
          <w:sz w:val="28"/>
          <w:szCs w:val="28"/>
        </w:rPr>
        <w:tab/>
        <w:t>Сучасним регулятором на міжнародному страховому ринку є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158</w:t>
      </w:r>
      <w:r w:rsidRPr="00672ADB">
        <w:rPr>
          <w:rFonts w:ascii="Times New Roman" w:hAnsi="Times New Roman" w:cs="Times New Roman"/>
          <w:sz w:val="28"/>
          <w:szCs w:val="28"/>
        </w:rPr>
        <w:tab/>
        <w:t>До основних напрямків регулювання страхової діяльності на міжнародному рівні відносять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159</w:t>
      </w:r>
      <w:r w:rsidRPr="00672ADB">
        <w:rPr>
          <w:rFonts w:ascii="Times New Roman" w:hAnsi="Times New Roman" w:cs="Times New Roman"/>
          <w:sz w:val="28"/>
          <w:szCs w:val="28"/>
        </w:rPr>
        <w:tab/>
        <w:t>Міжнародна асоціація національних органів нагляду за страховою діяльністю регулює страхову діяльність на основі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160</w:t>
      </w:r>
      <w:r w:rsidRPr="00672ADB">
        <w:rPr>
          <w:rFonts w:ascii="Times New Roman" w:hAnsi="Times New Roman" w:cs="Times New Roman"/>
          <w:sz w:val="28"/>
          <w:szCs w:val="28"/>
        </w:rPr>
        <w:tab/>
        <w:t xml:space="preserve">У Великобританії нагляд за страховою діяльністю здійснює 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161</w:t>
      </w:r>
      <w:r w:rsidRPr="00672ADB">
        <w:rPr>
          <w:rFonts w:ascii="Times New Roman" w:hAnsi="Times New Roman" w:cs="Times New Roman"/>
          <w:sz w:val="28"/>
          <w:szCs w:val="28"/>
        </w:rPr>
        <w:tab/>
        <w:t>Закон про захист інтересів страхувальників існує в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162</w:t>
      </w:r>
      <w:r w:rsidRPr="00672ADB">
        <w:rPr>
          <w:rFonts w:ascii="Times New Roman" w:hAnsi="Times New Roman" w:cs="Times New Roman"/>
          <w:sz w:val="28"/>
          <w:szCs w:val="28"/>
        </w:rPr>
        <w:tab/>
        <w:t>Основу страхового регулювання в країнах ЄС складають</w:t>
      </w:r>
    </w:p>
    <w:p w:rsidR="00206C73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163</w:t>
      </w:r>
      <w:r w:rsidRPr="00672ADB">
        <w:rPr>
          <w:rFonts w:ascii="Times New Roman" w:hAnsi="Times New Roman" w:cs="Times New Roman"/>
          <w:sz w:val="28"/>
          <w:szCs w:val="28"/>
        </w:rPr>
        <w:tab/>
        <w:t>Формування єдиного страхового ринку ЄС здійснюється у напрямку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164</w:t>
      </w:r>
      <w:r w:rsidRPr="00672ADB">
        <w:rPr>
          <w:rFonts w:ascii="Times New Roman" w:hAnsi="Times New Roman" w:cs="Times New Roman"/>
          <w:sz w:val="28"/>
          <w:szCs w:val="28"/>
        </w:rPr>
        <w:tab/>
        <w:t>До принципів співвідношення права ЄС і національного права держав-членів у страховій галузі відносяться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165</w:t>
      </w:r>
      <w:r w:rsidRPr="00672ADB">
        <w:rPr>
          <w:rFonts w:ascii="Times New Roman" w:hAnsi="Times New Roman" w:cs="Times New Roman"/>
          <w:sz w:val="28"/>
          <w:szCs w:val="28"/>
        </w:rPr>
        <w:tab/>
        <w:t>Скільки є поколінь Директив ЄС щодо регулювання страхової діяльності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Тема 11. Страхові ринки провідних країн світу та Східної Європи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166</w:t>
      </w:r>
      <w:r w:rsidRPr="00672ADB">
        <w:rPr>
          <w:rFonts w:ascii="Times New Roman" w:hAnsi="Times New Roman" w:cs="Times New Roman"/>
          <w:sz w:val="28"/>
          <w:szCs w:val="28"/>
        </w:rPr>
        <w:tab/>
        <w:t>До найбільш розвинутих страхових регіонів світу відносяться: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167</w:t>
      </w:r>
      <w:r w:rsidRPr="00672ADB">
        <w:rPr>
          <w:rFonts w:ascii="Times New Roman" w:hAnsi="Times New Roman" w:cs="Times New Roman"/>
          <w:sz w:val="28"/>
          <w:szCs w:val="28"/>
        </w:rPr>
        <w:tab/>
        <w:t>Оберіть країну, в якій частка страхових брокерів у продажу страхових послуг перевищує 60 %</w:t>
      </w:r>
      <w:r w:rsidRPr="00672ADB">
        <w:rPr>
          <w:rFonts w:ascii="Times New Roman" w:hAnsi="Times New Roman" w:cs="Times New Roman"/>
          <w:sz w:val="28"/>
          <w:szCs w:val="28"/>
        </w:rPr>
        <w:tab/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168</w:t>
      </w:r>
      <w:r w:rsidRPr="00672ADB">
        <w:rPr>
          <w:rFonts w:ascii="Times New Roman" w:hAnsi="Times New Roman" w:cs="Times New Roman"/>
          <w:sz w:val="28"/>
          <w:szCs w:val="28"/>
        </w:rPr>
        <w:tab/>
        <w:t xml:space="preserve">Історично </w:t>
      </w:r>
      <w:proofErr w:type="spellStart"/>
      <w:r w:rsidRPr="00672ADB">
        <w:rPr>
          <w:rFonts w:ascii="Times New Roman" w:hAnsi="Times New Roman" w:cs="Times New Roman"/>
          <w:sz w:val="28"/>
          <w:szCs w:val="28"/>
        </w:rPr>
        <w:t>ЛЛойд</w:t>
      </w:r>
      <w:proofErr w:type="spellEnd"/>
      <w:r w:rsidRPr="00672ADB">
        <w:rPr>
          <w:rFonts w:ascii="Times New Roman" w:hAnsi="Times New Roman" w:cs="Times New Roman"/>
          <w:sz w:val="28"/>
          <w:szCs w:val="28"/>
        </w:rPr>
        <w:t xml:space="preserve"> утворився як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169</w:t>
      </w:r>
      <w:r w:rsidRPr="00672ADB">
        <w:rPr>
          <w:rFonts w:ascii="Times New Roman" w:hAnsi="Times New Roman" w:cs="Times New Roman"/>
          <w:sz w:val="28"/>
          <w:szCs w:val="28"/>
        </w:rPr>
        <w:tab/>
        <w:t>До складу ринку «</w:t>
      </w:r>
      <w:proofErr w:type="spellStart"/>
      <w:r w:rsidRPr="00672ADB">
        <w:rPr>
          <w:rFonts w:ascii="Times New Roman" w:hAnsi="Times New Roman" w:cs="Times New Roman"/>
          <w:sz w:val="28"/>
          <w:szCs w:val="28"/>
        </w:rPr>
        <w:t>Ллойд</w:t>
      </w:r>
      <w:proofErr w:type="spellEnd"/>
      <w:r w:rsidRPr="00672ADB">
        <w:rPr>
          <w:rFonts w:ascii="Times New Roman" w:hAnsi="Times New Roman" w:cs="Times New Roman"/>
          <w:sz w:val="28"/>
          <w:szCs w:val="28"/>
        </w:rPr>
        <w:t xml:space="preserve">» не входить 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170</w:t>
      </w:r>
      <w:r w:rsidRPr="00672ADB">
        <w:rPr>
          <w:rFonts w:ascii="Times New Roman" w:hAnsi="Times New Roman" w:cs="Times New Roman"/>
          <w:sz w:val="28"/>
          <w:szCs w:val="28"/>
        </w:rPr>
        <w:tab/>
        <w:t>Фактори, що забезпечують високий престиж «</w:t>
      </w:r>
      <w:proofErr w:type="spellStart"/>
      <w:r w:rsidRPr="00672ADB">
        <w:rPr>
          <w:rFonts w:ascii="Times New Roman" w:hAnsi="Times New Roman" w:cs="Times New Roman"/>
          <w:sz w:val="28"/>
          <w:szCs w:val="28"/>
        </w:rPr>
        <w:t>Ллойду</w:t>
      </w:r>
      <w:proofErr w:type="spellEnd"/>
      <w:r w:rsidRPr="00672ADB">
        <w:rPr>
          <w:rFonts w:ascii="Times New Roman" w:hAnsi="Times New Roman" w:cs="Times New Roman"/>
          <w:sz w:val="28"/>
          <w:szCs w:val="28"/>
        </w:rPr>
        <w:t xml:space="preserve">» - 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171</w:t>
      </w:r>
      <w:r w:rsidRPr="00672ADB">
        <w:rPr>
          <w:rFonts w:ascii="Times New Roman" w:hAnsi="Times New Roman" w:cs="Times New Roman"/>
          <w:sz w:val="28"/>
          <w:szCs w:val="28"/>
        </w:rPr>
        <w:tab/>
        <w:t>С рівнем розвитку та обсягами діяльності страхова галузь Великобританії займає у світі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172</w:t>
      </w:r>
      <w:r w:rsidRPr="00672ADB">
        <w:rPr>
          <w:rFonts w:ascii="Times New Roman" w:hAnsi="Times New Roman" w:cs="Times New Roman"/>
          <w:sz w:val="28"/>
          <w:szCs w:val="28"/>
        </w:rPr>
        <w:tab/>
        <w:t xml:space="preserve">Не є об’єктами страхового нагляду в Німеччині 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173</w:t>
      </w:r>
      <w:r w:rsidRPr="00672ADB">
        <w:rPr>
          <w:rFonts w:ascii="Times New Roman" w:hAnsi="Times New Roman" w:cs="Times New Roman"/>
          <w:sz w:val="28"/>
          <w:szCs w:val="28"/>
        </w:rPr>
        <w:tab/>
        <w:t>Сучасне державне медичне страхування в Німеччині здійснюється через</w:t>
      </w:r>
      <w:r w:rsidRPr="00672ADB">
        <w:rPr>
          <w:rFonts w:ascii="Times New Roman" w:hAnsi="Times New Roman" w:cs="Times New Roman"/>
          <w:sz w:val="28"/>
          <w:szCs w:val="28"/>
        </w:rPr>
        <w:tab/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174</w:t>
      </w:r>
      <w:r w:rsidRPr="00672ADB">
        <w:rPr>
          <w:rFonts w:ascii="Times New Roman" w:hAnsi="Times New Roman" w:cs="Times New Roman"/>
          <w:sz w:val="28"/>
          <w:szCs w:val="28"/>
        </w:rPr>
        <w:tab/>
        <w:t>Страховий сектор Німеччини представлений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175</w:t>
      </w:r>
      <w:r w:rsidRPr="00672ADB">
        <w:rPr>
          <w:rFonts w:ascii="Times New Roman" w:hAnsi="Times New Roman" w:cs="Times New Roman"/>
          <w:sz w:val="28"/>
          <w:szCs w:val="28"/>
        </w:rPr>
        <w:tab/>
        <w:t xml:space="preserve">Головна мета Федерального органу нагляду за ринком страхових послуг в Німеччині полягає у забезпеченні інтересів 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176</w:t>
      </w:r>
      <w:r w:rsidRPr="00672ADB">
        <w:rPr>
          <w:rFonts w:ascii="Times New Roman" w:hAnsi="Times New Roman" w:cs="Times New Roman"/>
          <w:sz w:val="28"/>
          <w:szCs w:val="28"/>
        </w:rPr>
        <w:tab/>
        <w:t>У Франції застосовується такий підхід до класифікації у страхуванні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177</w:t>
      </w:r>
      <w:r w:rsidRPr="00672ADB">
        <w:rPr>
          <w:rFonts w:ascii="Times New Roman" w:hAnsi="Times New Roman" w:cs="Times New Roman"/>
          <w:sz w:val="28"/>
          <w:szCs w:val="28"/>
        </w:rPr>
        <w:tab/>
        <w:t>Особисте страхування на французькому страховому ринку займає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178</w:t>
      </w:r>
      <w:r w:rsidRPr="00672ADB">
        <w:rPr>
          <w:rFonts w:ascii="Times New Roman" w:hAnsi="Times New Roman" w:cs="Times New Roman"/>
          <w:sz w:val="28"/>
          <w:szCs w:val="28"/>
        </w:rPr>
        <w:tab/>
        <w:t>У Франції до страхових підприємств не відносять</w:t>
      </w:r>
      <w:r w:rsidRPr="00672ADB">
        <w:rPr>
          <w:rFonts w:ascii="Times New Roman" w:hAnsi="Times New Roman" w:cs="Times New Roman"/>
          <w:sz w:val="28"/>
          <w:szCs w:val="28"/>
        </w:rPr>
        <w:tab/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179</w:t>
      </w:r>
      <w:r w:rsidRPr="00672ADB">
        <w:rPr>
          <w:rFonts w:ascii="Times New Roman" w:hAnsi="Times New Roman" w:cs="Times New Roman"/>
          <w:sz w:val="28"/>
          <w:szCs w:val="28"/>
        </w:rPr>
        <w:tab/>
        <w:t>У Франції національні каси взаємодопомоги є філіями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180</w:t>
      </w:r>
      <w:r w:rsidRPr="00672ADB">
        <w:rPr>
          <w:rFonts w:ascii="Times New Roman" w:hAnsi="Times New Roman" w:cs="Times New Roman"/>
          <w:sz w:val="28"/>
          <w:szCs w:val="28"/>
        </w:rPr>
        <w:tab/>
        <w:t>Процес концентрації на світовому страховому ринку передбачає</w:t>
      </w:r>
      <w:r w:rsidRPr="00672ADB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14"/>
        <w:gridCol w:w="6353"/>
        <w:gridCol w:w="1788"/>
      </w:tblGrid>
      <w:tr w:rsidR="004D0A4E" w:rsidRPr="004D0A4E" w:rsidTr="00636BF1">
        <w:trPr>
          <w:cantSplit/>
          <w:trHeight w:val="567"/>
        </w:trPr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lastRenderedPageBreak/>
              <w:t>Житомирська політехніка</w:t>
            </w:r>
          </w:p>
        </w:tc>
        <w:tc>
          <w:tcPr>
            <w:tcW w:w="3223" w:type="pct"/>
            <w:tcBorders>
              <w:left w:val="single" w:sz="4" w:space="0" w:color="auto"/>
            </w:tcBorders>
            <w:vAlign w:val="center"/>
          </w:tcPr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0A4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МІНІСТЕРСТВО ОСВІТИ І НАУКИ УКРАЇНИ</w:t>
            </w:r>
          </w:p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ind w:left="-57" w:right="-57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ДЕРЖАВНИЙ УНІВЕРСИТЕТ «ЖИТОМИРСЬКА ПОЛІТЕХНІКА»</w:t>
            </w:r>
          </w:p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99"/>
                <w:sz w:val="16"/>
                <w:szCs w:val="16"/>
                <w:lang w:eastAsia="uk-UA"/>
              </w:rPr>
            </w:pP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Система управління якістю відповідає ДСТУ ISO 9001:2015</w:t>
            </w:r>
          </w:p>
        </w:tc>
        <w:tc>
          <w:tcPr>
            <w:tcW w:w="907" w:type="pct"/>
            <w:vAlign w:val="center"/>
          </w:tcPr>
          <w:p w:rsidR="004D0A4E" w:rsidRPr="004D0A4E" w:rsidRDefault="004D0A4E" w:rsidP="004D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Ф-19.05-0</w:t>
            </w: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5</w:t>
            </w: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.01/072.00.1/Б/ФБС-3, 4к</w:t>
            </w:r>
          </w:p>
          <w:p w:rsidR="004D0A4E" w:rsidRPr="004D0A4E" w:rsidRDefault="004D0A4E" w:rsidP="004D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2020</w:t>
            </w:r>
          </w:p>
        </w:tc>
      </w:tr>
      <w:tr w:rsidR="004D0A4E" w:rsidRPr="004D0A4E" w:rsidTr="00636BF1">
        <w:trPr>
          <w:cantSplit/>
          <w:trHeight w:val="227"/>
        </w:trPr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uk-UA"/>
              </w:rPr>
            </w:pPr>
          </w:p>
        </w:tc>
        <w:tc>
          <w:tcPr>
            <w:tcW w:w="3223" w:type="pct"/>
            <w:tcBorders>
              <w:left w:val="single" w:sz="4" w:space="0" w:color="auto"/>
            </w:tcBorders>
            <w:vAlign w:val="center"/>
          </w:tcPr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</w:pPr>
            <w:r w:rsidRPr="004D0A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  <w:t>Екземпляр № 1</w:t>
            </w:r>
          </w:p>
        </w:tc>
        <w:tc>
          <w:tcPr>
            <w:tcW w:w="907" w:type="pct"/>
            <w:vAlign w:val="center"/>
          </w:tcPr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</w:pPr>
            <w:proofErr w:type="spellStart"/>
            <w:r w:rsidRPr="004D0A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  <w:t>Арк</w:t>
            </w:r>
            <w:proofErr w:type="spellEnd"/>
            <w:r w:rsidRPr="004D0A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  <w:t xml:space="preserve">  1 / 1</w:t>
            </w:r>
          </w:p>
        </w:tc>
      </w:tr>
    </w:tbl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 xml:space="preserve">Тема 12. </w:t>
      </w:r>
      <w:proofErr w:type="spellStart"/>
      <w:r w:rsidRPr="00672ADB">
        <w:rPr>
          <w:rFonts w:ascii="Times New Roman" w:hAnsi="Times New Roman" w:cs="Times New Roman"/>
          <w:sz w:val="28"/>
          <w:szCs w:val="28"/>
        </w:rPr>
        <w:t>Хеджування</w:t>
      </w:r>
      <w:proofErr w:type="spellEnd"/>
      <w:r w:rsidRPr="00672ADB">
        <w:rPr>
          <w:rFonts w:ascii="Times New Roman" w:hAnsi="Times New Roman" w:cs="Times New Roman"/>
          <w:sz w:val="28"/>
          <w:szCs w:val="28"/>
        </w:rPr>
        <w:t>.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181</w:t>
      </w:r>
      <w:r w:rsidRPr="00672ADB">
        <w:rPr>
          <w:rFonts w:ascii="Times New Roman" w:hAnsi="Times New Roman" w:cs="Times New Roman"/>
          <w:sz w:val="28"/>
          <w:szCs w:val="28"/>
        </w:rPr>
        <w:tab/>
        <w:t>Міжнародна організація зі страхування кредитів була створена в: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182</w:t>
      </w:r>
      <w:r w:rsidRPr="00672ADB">
        <w:rPr>
          <w:rFonts w:ascii="Times New Roman" w:hAnsi="Times New Roman" w:cs="Times New Roman"/>
          <w:sz w:val="28"/>
          <w:szCs w:val="28"/>
        </w:rPr>
        <w:tab/>
        <w:t xml:space="preserve">Які з наведених видів страхових послуг відносяться до </w:t>
      </w:r>
      <w:proofErr w:type="spellStart"/>
      <w:r w:rsidRPr="00672ADB">
        <w:rPr>
          <w:rFonts w:ascii="Times New Roman" w:hAnsi="Times New Roman" w:cs="Times New Roman"/>
          <w:sz w:val="28"/>
          <w:szCs w:val="28"/>
        </w:rPr>
        <w:t>делькредерного</w:t>
      </w:r>
      <w:proofErr w:type="spellEnd"/>
      <w:r w:rsidRPr="00672ADB">
        <w:rPr>
          <w:rFonts w:ascii="Times New Roman" w:hAnsi="Times New Roman" w:cs="Times New Roman"/>
          <w:sz w:val="28"/>
          <w:szCs w:val="28"/>
        </w:rPr>
        <w:t xml:space="preserve"> страхування: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183</w:t>
      </w:r>
      <w:r w:rsidRPr="00672ADB">
        <w:rPr>
          <w:rFonts w:ascii="Times New Roman" w:hAnsi="Times New Roman" w:cs="Times New Roman"/>
          <w:sz w:val="28"/>
          <w:szCs w:val="28"/>
        </w:rPr>
        <w:tab/>
        <w:t>Система страхування депозитів вперше була застосована в: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184</w:t>
      </w:r>
      <w:r w:rsidRPr="00672ADB">
        <w:rPr>
          <w:rFonts w:ascii="Times New Roman" w:hAnsi="Times New Roman" w:cs="Times New Roman"/>
          <w:sz w:val="28"/>
          <w:szCs w:val="28"/>
        </w:rPr>
        <w:tab/>
        <w:t xml:space="preserve">Об’єктом страхування за договором страхування відповідальності позичальника за непогашення кредиту є: </w:t>
      </w:r>
      <w:r w:rsidRPr="00672ADB">
        <w:rPr>
          <w:rFonts w:ascii="Times New Roman" w:hAnsi="Times New Roman" w:cs="Times New Roman"/>
          <w:sz w:val="28"/>
          <w:szCs w:val="28"/>
        </w:rPr>
        <w:tab/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185</w:t>
      </w:r>
      <w:r w:rsidRPr="00672ADB">
        <w:rPr>
          <w:rFonts w:ascii="Times New Roman" w:hAnsi="Times New Roman" w:cs="Times New Roman"/>
          <w:sz w:val="28"/>
          <w:szCs w:val="28"/>
        </w:rPr>
        <w:tab/>
        <w:t xml:space="preserve">Вид добровільного страхування, за яким підприємству відшкодовують збитки від втрати майна внаслідок крадіжок, неохайного поводження з ним працівників при його зберіганні – це: 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186</w:t>
      </w:r>
      <w:r w:rsidRPr="00672ADB">
        <w:rPr>
          <w:rFonts w:ascii="Times New Roman" w:hAnsi="Times New Roman" w:cs="Times New Roman"/>
          <w:sz w:val="28"/>
          <w:szCs w:val="28"/>
        </w:rPr>
        <w:tab/>
        <w:t xml:space="preserve">Сума кредиту за кредитною угодою становить 2 </w:t>
      </w:r>
      <w:proofErr w:type="spellStart"/>
      <w:r w:rsidRPr="00672ADB">
        <w:rPr>
          <w:rFonts w:ascii="Times New Roman" w:hAnsi="Times New Roman" w:cs="Times New Roman"/>
          <w:sz w:val="28"/>
          <w:szCs w:val="28"/>
        </w:rPr>
        <w:t>млн.грн</w:t>
      </w:r>
      <w:proofErr w:type="spellEnd"/>
      <w:r w:rsidRPr="00672ADB">
        <w:rPr>
          <w:rFonts w:ascii="Times New Roman" w:hAnsi="Times New Roman" w:cs="Times New Roman"/>
          <w:sz w:val="28"/>
          <w:szCs w:val="28"/>
        </w:rPr>
        <w:t xml:space="preserve">. Даний кредит було видано під 18 % річних строком на 8 місяців із страховим тарифом – 2,5 %. Межа відповідальності страховика встановлена на рівні 90 %. Визначити розмір страхового відшкодування, якщо позичальник не погасив своєчасно кредит. 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187</w:t>
      </w:r>
      <w:r w:rsidRPr="00672ADB">
        <w:rPr>
          <w:rFonts w:ascii="Times New Roman" w:hAnsi="Times New Roman" w:cs="Times New Roman"/>
          <w:sz w:val="28"/>
          <w:szCs w:val="28"/>
        </w:rPr>
        <w:tab/>
        <w:t>Позичальник не повернув банку ні кредиту, ні процентів за користування ним. Плата за користування кредитом – 20 % річних. Термін кредитування – 3 міс., сума кредиту – 10 тис. грн.. Відповідальність страховика складає 80 %. Розрахувати розмір страхового відшкодування.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188</w:t>
      </w:r>
      <w:r w:rsidRPr="00672ADB">
        <w:rPr>
          <w:rFonts w:ascii="Times New Roman" w:hAnsi="Times New Roman" w:cs="Times New Roman"/>
          <w:sz w:val="28"/>
          <w:szCs w:val="28"/>
        </w:rPr>
        <w:tab/>
        <w:t xml:space="preserve">До способів </w:t>
      </w:r>
      <w:proofErr w:type="spellStart"/>
      <w:r w:rsidRPr="00672ADB">
        <w:rPr>
          <w:rFonts w:ascii="Times New Roman" w:hAnsi="Times New Roman" w:cs="Times New Roman"/>
          <w:sz w:val="28"/>
          <w:szCs w:val="28"/>
        </w:rPr>
        <w:t>хеджування</w:t>
      </w:r>
      <w:proofErr w:type="spellEnd"/>
      <w:r w:rsidRPr="00672ADB">
        <w:rPr>
          <w:rFonts w:ascii="Times New Roman" w:hAnsi="Times New Roman" w:cs="Times New Roman"/>
          <w:sz w:val="28"/>
          <w:szCs w:val="28"/>
        </w:rPr>
        <w:t xml:space="preserve"> (обмеження фінансових ризиків) відносять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189</w:t>
      </w:r>
      <w:r w:rsidRPr="00672ADB">
        <w:rPr>
          <w:rFonts w:ascii="Times New Roman" w:hAnsi="Times New Roman" w:cs="Times New Roman"/>
          <w:sz w:val="28"/>
          <w:szCs w:val="28"/>
        </w:rPr>
        <w:tab/>
        <w:t>До базових фінансових інструментів у міжнародному бізнесі належать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190</w:t>
      </w:r>
      <w:r w:rsidRPr="00672ADB">
        <w:rPr>
          <w:rFonts w:ascii="Times New Roman" w:hAnsi="Times New Roman" w:cs="Times New Roman"/>
          <w:sz w:val="28"/>
          <w:szCs w:val="28"/>
        </w:rPr>
        <w:tab/>
        <w:t>До похідних фінансових інструментів у міжнародному бізнесі належать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191</w:t>
      </w:r>
      <w:r w:rsidRPr="00672ADB">
        <w:rPr>
          <w:rFonts w:ascii="Times New Roman" w:hAnsi="Times New Roman" w:cs="Times New Roman"/>
          <w:sz w:val="28"/>
          <w:szCs w:val="28"/>
        </w:rPr>
        <w:tab/>
        <w:t xml:space="preserve">Перші спроби гарантування повернення банківських вкладень (депозитів) відбулися в першій половині19 ст. в 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192</w:t>
      </w:r>
      <w:r w:rsidRPr="00672ADB">
        <w:rPr>
          <w:rFonts w:ascii="Times New Roman" w:hAnsi="Times New Roman" w:cs="Times New Roman"/>
          <w:sz w:val="28"/>
          <w:szCs w:val="28"/>
        </w:rPr>
        <w:tab/>
        <w:t xml:space="preserve">Перша недержавна система взаємного гарантування вкладів виникла в 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193</w:t>
      </w:r>
      <w:r w:rsidRPr="00672ADB">
        <w:rPr>
          <w:rFonts w:ascii="Times New Roman" w:hAnsi="Times New Roman" w:cs="Times New Roman"/>
          <w:sz w:val="28"/>
          <w:szCs w:val="28"/>
        </w:rPr>
        <w:tab/>
        <w:t>В основу побудови національної системи депозитного страхування повинно бути покладено такі принципи</w:t>
      </w:r>
      <w:r w:rsidRPr="00672ADB">
        <w:rPr>
          <w:rFonts w:ascii="Times New Roman" w:hAnsi="Times New Roman" w:cs="Times New Roman"/>
          <w:sz w:val="28"/>
          <w:szCs w:val="28"/>
        </w:rPr>
        <w:tab/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194</w:t>
      </w:r>
      <w:r w:rsidRPr="00672ADB">
        <w:rPr>
          <w:rFonts w:ascii="Times New Roman" w:hAnsi="Times New Roman" w:cs="Times New Roman"/>
          <w:sz w:val="28"/>
          <w:szCs w:val="28"/>
        </w:rPr>
        <w:tab/>
        <w:t xml:space="preserve">До суб’єктів фінансових гарантійних відносин не належать 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195</w:t>
      </w:r>
      <w:r w:rsidRPr="00672ADB">
        <w:rPr>
          <w:rFonts w:ascii="Times New Roman" w:hAnsi="Times New Roman" w:cs="Times New Roman"/>
          <w:sz w:val="28"/>
          <w:szCs w:val="28"/>
        </w:rPr>
        <w:tab/>
        <w:t xml:space="preserve">Осяг страхової відповідальності у страхуванні гарантійних відносин встановлюється 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196</w:t>
      </w:r>
      <w:r w:rsidRPr="00672ADB">
        <w:rPr>
          <w:rFonts w:ascii="Times New Roman" w:hAnsi="Times New Roman" w:cs="Times New Roman"/>
          <w:sz w:val="28"/>
          <w:szCs w:val="28"/>
        </w:rPr>
        <w:tab/>
        <w:t>Страхування муніципальних облігацій дозволяє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197</w:t>
      </w:r>
      <w:r w:rsidRPr="00672ADB">
        <w:rPr>
          <w:rFonts w:ascii="Times New Roman" w:hAnsi="Times New Roman" w:cs="Times New Roman"/>
          <w:sz w:val="28"/>
          <w:szCs w:val="28"/>
        </w:rPr>
        <w:tab/>
        <w:t>Міжнародний досвід виділяє такі форм полісів по страхуванню експортних кредитів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198</w:t>
      </w:r>
      <w:r w:rsidRPr="00672ADB">
        <w:rPr>
          <w:rFonts w:ascii="Times New Roman" w:hAnsi="Times New Roman" w:cs="Times New Roman"/>
          <w:sz w:val="28"/>
          <w:szCs w:val="28"/>
        </w:rPr>
        <w:tab/>
        <w:t>До принципів страхування експортних кредитів не належить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199</w:t>
      </w:r>
      <w:r w:rsidRPr="00672ADB">
        <w:rPr>
          <w:rFonts w:ascii="Times New Roman" w:hAnsi="Times New Roman" w:cs="Times New Roman"/>
          <w:sz w:val="28"/>
          <w:szCs w:val="28"/>
        </w:rPr>
        <w:tab/>
        <w:t>Метод, заснований на бальній оцінці характеристик позичальника при страхуванні банківських кредитів – це метод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Тема 13. Страхування зовнішньоекономічних ризиків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200</w:t>
      </w:r>
      <w:r w:rsidRPr="00672ADB">
        <w:rPr>
          <w:rFonts w:ascii="Times New Roman" w:hAnsi="Times New Roman" w:cs="Times New Roman"/>
          <w:sz w:val="28"/>
          <w:szCs w:val="28"/>
        </w:rPr>
        <w:tab/>
        <w:t>До ризиків експортера, які супроводжують зовнішньоторговельну операцію належать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201</w:t>
      </w:r>
      <w:r w:rsidRPr="00672ADB">
        <w:rPr>
          <w:rFonts w:ascii="Times New Roman" w:hAnsi="Times New Roman" w:cs="Times New Roman"/>
          <w:sz w:val="28"/>
          <w:szCs w:val="28"/>
        </w:rPr>
        <w:tab/>
        <w:t>До спільних ризиків імпортера й експортера належать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14"/>
        <w:gridCol w:w="6353"/>
        <w:gridCol w:w="1788"/>
      </w:tblGrid>
      <w:tr w:rsidR="004D0A4E" w:rsidRPr="004D0A4E" w:rsidTr="00636BF1">
        <w:trPr>
          <w:cantSplit/>
          <w:trHeight w:val="567"/>
        </w:trPr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lastRenderedPageBreak/>
              <w:t>Житомирська політехніка</w:t>
            </w:r>
          </w:p>
        </w:tc>
        <w:tc>
          <w:tcPr>
            <w:tcW w:w="3223" w:type="pct"/>
            <w:tcBorders>
              <w:left w:val="single" w:sz="4" w:space="0" w:color="auto"/>
            </w:tcBorders>
            <w:vAlign w:val="center"/>
          </w:tcPr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0A4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МІНІСТЕРСТВО ОСВІТИ І НАУКИ УКРАЇНИ</w:t>
            </w:r>
          </w:p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ind w:left="-57" w:right="-57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ДЕРЖАВНИЙ УНІВЕРСИТЕТ «ЖИТОМИРСЬКА ПОЛІТЕХНІКА»</w:t>
            </w:r>
          </w:p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99"/>
                <w:sz w:val="16"/>
                <w:szCs w:val="16"/>
                <w:lang w:eastAsia="uk-UA"/>
              </w:rPr>
            </w:pP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Система управління якістю відповідає ДСТУ ISO 9001:2015</w:t>
            </w:r>
          </w:p>
        </w:tc>
        <w:tc>
          <w:tcPr>
            <w:tcW w:w="907" w:type="pct"/>
            <w:vAlign w:val="center"/>
          </w:tcPr>
          <w:p w:rsidR="004D0A4E" w:rsidRPr="004D0A4E" w:rsidRDefault="004D0A4E" w:rsidP="004D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Ф-19.05-0</w:t>
            </w: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5</w:t>
            </w: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.01/072.00.1/Б/ФБС-3, 4к</w:t>
            </w:r>
          </w:p>
          <w:p w:rsidR="004D0A4E" w:rsidRPr="004D0A4E" w:rsidRDefault="004D0A4E" w:rsidP="004D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2020</w:t>
            </w:r>
          </w:p>
        </w:tc>
      </w:tr>
      <w:tr w:rsidR="004D0A4E" w:rsidRPr="004D0A4E" w:rsidTr="00636BF1">
        <w:trPr>
          <w:cantSplit/>
          <w:trHeight w:val="227"/>
        </w:trPr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uk-UA"/>
              </w:rPr>
            </w:pPr>
          </w:p>
        </w:tc>
        <w:tc>
          <w:tcPr>
            <w:tcW w:w="3223" w:type="pct"/>
            <w:tcBorders>
              <w:left w:val="single" w:sz="4" w:space="0" w:color="auto"/>
            </w:tcBorders>
            <w:vAlign w:val="center"/>
          </w:tcPr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</w:pPr>
            <w:r w:rsidRPr="004D0A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  <w:t>Екземпляр № 1</w:t>
            </w:r>
          </w:p>
        </w:tc>
        <w:tc>
          <w:tcPr>
            <w:tcW w:w="907" w:type="pct"/>
            <w:vAlign w:val="center"/>
          </w:tcPr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</w:pPr>
            <w:proofErr w:type="spellStart"/>
            <w:r w:rsidRPr="004D0A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  <w:t>Арк</w:t>
            </w:r>
            <w:proofErr w:type="spellEnd"/>
            <w:r w:rsidRPr="004D0A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  <w:t xml:space="preserve">  1 / 1</w:t>
            </w:r>
          </w:p>
        </w:tc>
      </w:tr>
    </w:tbl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202</w:t>
      </w:r>
      <w:r w:rsidRPr="00672ADB">
        <w:rPr>
          <w:rFonts w:ascii="Times New Roman" w:hAnsi="Times New Roman" w:cs="Times New Roman"/>
          <w:sz w:val="28"/>
          <w:szCs w:val="28"/>
        </w:rPr>
        <w:tab/>
        <w:t xml:space="preserve">У правилах </w:t>
      </w:r>
      <w:proofErr w:type="spellStart"/>
      <w:r w:rsidRPr="00672ADB">
        <w:rPr>
          <w:rFonts w:ascii="Times New Roman" w:hAnsi="Times New Roman" w:cs="Times New Roman"/>
          <w:sz w:val="28"/>
          <w:szCs w:val="28"/>
        </w:rPr>
        <w:t>Інкотермс</w:t>
      </w:r>
      <w:proofErr w:type="spellEnd"/>
      <w:r w:rsidRPr="00672ADB">
        <w:rPr>
          <w:rFonts w:ascii="Times New Roman" w:hAnsi="Times New Roman" w:cs="Times New Roman"/>
          <w:sz w:val="28"/>
          <w:szCs w:val="28"/>
        </w:rPr>
        <w:t>-2020 страхування є обов’язковим в умовах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203</w:t>
      </w:r>
      <w:r w:rsidRPr="00672ADB">
        <w:rPr>
          <w:rFonts w:ascii="Times New Roman" w:hAnsi="Times New Roman" w:cs="Times New Roman"/>
          <w:sz w:val="28"/>
          <w:szCs w:val="28"/>
        </w:rPr>
        <w:tab/>
        <w:t>У страхуванні міжнародних торгових перевезень до категорії непередбачуваних обставин не належать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204</w:t>
      </w:r>
      <w:r w:rsidRPr="00672ADB">
        <w:rPr>
          <w:rFonts w:ascii="Times New Roman" w:hAnsi="Times New Roman" w:cs="Times New Roman"/>
          <w:sz w:val="28"/>
          <w:szCs w:val="28"/>
        </w:rPr>
        <w:tab/>
        <w:t>До видів страхування вантажоперевезень у зовнішньоторговельній діяльності за характером вантажів, що перевозяться відносяться</w:t>
      </w:r>
      <w:r w:rsidRPr="00672ADB">
        <w:rPr>
          <w:rFonts w:ascii="Times New Roman" w:hAnsi="Times New Roman" w:cs="Times New Roman"/>
          <w:sz w:val="28"/>
          <w:szCs w:val="28"/>
        </w:rPr>
        <w:tab/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205</w:t>
      </w:r>
      <w:r w:rsidRPr="00672ADB">
        <w:rPr>
          <w:rFonts w:ascii="Times New Roman" w:hAnsi="Times New Roman" w:cs="Times New Roman"/>
          <w:sz w:val="28"/>
          <w:szCs w:val="28"/>
        </w:rPr>
        <w:tab/>
        <w:t xml:space="preserve">Страхування, що покриває збитки, які виникли в результаті пошкодження або втрати експортного чи імпортного вантажу під час транспортування відноситься до 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206</w:t>
      </w:r>
      <w:r w:rsidRPr="00672ADB">
        <w:rPr>
          <w:rFonts w:ascii="Times New Roman" w:hAnsi="Times New Roman" w:cs="Times New Roman"/>
          <w:sz w:val="28"/>
          <w:szCs w:val="28"/>
        </w:rPr>
        <w:tab/>
        <w:t>Страхування вантажів Інституту лондонських страховиків має такі типи застережень</w:t>
      </w:r>
      <w:r w:rsidRPr="00672ADB">
        <w:rPr>
          <w:rFonts w:ascii="Times New Roman" w:hAnsi="Times New Roman" w:cs="Times New Roman"/>
          <w:sz w:val="28"/>
          <w:szCs w:val="28"/>
        </w:rPr>
        <w:tab/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207</w:t>
      </w:r>
      <w:r w:rsidRPr="00672ADB">
        <w:rPr>
          <w:rFonts w:ascii="Times New Roman" w:hAnsi="Times New Roman" w:cs="Times New Roman"/>
          <w:sz w:val="28"/>
          <w:szCs w:val="28"/>
        </w:rPr>
        <w:tab/>
        <w:t>За строком дії страхові поліси у міжнародних перевезеннях бувають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208</w:t>
      </w:r>
      <w:r w:rsidRPr="00672ADB">
        <w:rPr>
          <w:rFonts w:ascii="Times New Roman" w:hAnsi="Times New Roman" w:cs="Times New Roman"/>
          <w:sz w:val="28"/>
          <w:szCs w:val="28"/>
        </w:rPr>
        <w:tab/>
        <w:t>До основних факторів, що визначають розмір страхової премії підчас міжнародної торговельної операції не належить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209</w:t>
      </w:r>
      <w:r w:rsidRPr="00672AD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2ADB">
        <w:rPr>
          <w:rFonts w:ascii="Times New Roman" w:hAnsi="Times New Roman" w:cs="Times New Roman"/>
          <w:sz w:val="28"/>
          <w:szCs w:val="28"/>
        </w:rPr>
        <w:t>ТТ-клуб</w:t>
      </w:r>
      <w:proofErr w:type="spellEnd"/>
      <w:r w:rsidRPr="00672ADB">
        <w:rPr>
          <w:rFonts w:ascii="Times New Roman" w:hAnsi="Times New Roman" w:cs="Times New Roman"/>
          <w:sz w:val="28"/>
          <w:szCs w:val="28"/>
        </w:rPr>
        <w:t xml:space="preserve"> – розвиває та переважно здійснює страхування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210</w:t>
      </w:r>
      <w:r w:rsidRPr="00672ADB">
        <w:rPr>
          <w:rFonts w:ascii="Times New Roman" w:hAnsi="Times New Roman" w:cs="Times New Roman"/>
          <w:sz w:val="28"/>
          <w:szCs w:val="28"/>
        </w:rPr>
        <w:tab/>
        <w:t>До видів морського страхування у міжнародній діяльності не відноситься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211</w:t>
      </w:r>
      <w:r w:rsidRPr="00672ADB">
        <w:rPr>
          <w:rFonts w:ascii="Times New Roman" w:hAnsi="Times New Roman" w:cs="Times New Roman"/>
          <w:sz w:val="28"/>
          <w:szCs w:val="28"/>
        </w:rPr>
        <w:tab/>
        <w:t xml:space="preserve">Розмір страхового відшкодування при страхуванні ризику втрати фрахту, якщо ремонт судна тривав 30 днів, </w:t>
      </w:r>
      <w:proofErr w:type="spellStart"/>
      <w:r w:rsidRPr="00672ADB">
        <w:rPr>
          <w:rFonts w:ascii="Times New Roman" w:hAnsi="Times New Roman" w:cs="Times New Roman"/>
          <w:sz w:val="28"/>
          <w:szCs w:val="28"/>
        </w:rPr>
        <w:t>франшиза</w:t>
      </w:r>
      <w:proofErr w:type="spellEnd"/>
      <w:r w:rsidRPr="00672ADB">
        <w:rPr>
          <w:rFonts w:ascii="Times New Roman" w:hAnsi="Times New Roman" w:cs="Times New Roman"/>
          <w:sz w:val="28"/>
          <w:szCs w:val="28"/>
        </w:rPr>
        <w:t xml:space="preserve"> -10 днів, ставка -8000 дол. США. складає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212</w:t>
      </w:r>
      <w:r w:rsidRPr="00672ADB">
        <w:rPr>
          <w:rFonts w:ascii="Times New Roman" w:hAnsi="Times New Roman" w:cs="Times New Roman"/>
          <w:sz w:val="28"/>
          <w:szCs w:val="28"/>
        </w:rPr>
        <w:tab/>
        <w:t>З метою координації діяльності страховиків у сфері морського страхування в Україні функціонує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213</w:t>
      </w:r>
      <w:r w:rsidRPr="00672ADB">
        <w:rPr>
          <w:rFonts w:ascii="Times New Roman" w:hAnsi="Times New Roman" w:cs="Times New Roman"/>
          <w:sz w:val="28"/>
          <w:szCs w:val="28"/>
        </w:rPr>
        <w:tab/>
        <w:t>Перший поліс морськ</w:t>
      </w:r>
      <w:r w:rsidR="00206C73">
        <w:rPr>
          <w:rFonts w:ascii="Times New Roman" w:hAnsi="Times New Roman" w:cs="Times New Roman"/>
          <w:sz w:val="28"/>
          <w:szCs w:val="28"/>
        </w:rPr>
        <w:t xml:space="preserve">ого страхування був виданий в </w:t>
      </w:r>
      <w:r w:rsidR="00206C73">
        <w:rPr>
          <w:rFonts w:ascii="Times New Roman" w:hAnsi="Times New Roman" w:cs="Times New Roman"/>
          <w:sz w:val="28"/>
          <w:szCs w:val="28"/>
        </w:rPr>
        <w:tab/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214</w:t>
      </w:r>
      <w:r w:rsidRPr="00672ADB">
        <w:rPr>
          <w:rFonts w:ascii="Times New Roman" w:hAnsi="Times New Roman" w:cs="Times New Roman"/>
          <w:sz w:val="28"/>
          <w:szCs w:val="28"/>
        </w:rPr>
        <w:tab/>
        <w:t xml:space="preserve">Суб’єктами морського страхування є особи, професійна діяльність яких пов’язана із 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215</w:t>
      </w:r>
      <w:r w:rsidRPr="00672ADB">
        <w:rPr>
          <w:rFonts w:ascii="Times New Roman" w:hAnsi="Times New Roman" w:cs="Times New Roman"/>
          <w:sz w:val="28"/>
          <w:szCs w:val="28"/>
        </w:rPr>
        <w:tab/>
        <w:t xml:space="preserve">Морське судно застраховано на 5 млн. грн. із страховим тарифом 1,5%. При цьому передбачена знижка до страхового платежу – 3%. Розмір страхового платежу становитиме 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Тема 14. Страхування транспортних ризиків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216</w:t>
      </w:r>
      <w:r w:rsidRPr="00672ADB">
        <w:rPr>
          <w:rFonts w:ascii="Times New Roman" w:hAnsi="Times New Roman" w:cs="Times New Roman"/>
          <w:sz w:val="28"/>
          <w:szCs w:val="28"/>
        </w:rPr>
        <w:tab/>
        <w:t>Частина збитку, що не відшкодовується страховиком у морському страхуванні, – це: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217</w:t>
      </w:r>
      <w:r w:rsidRPr="00672ADB">
        <w:rPr>
          <w:rFonts w:ascii="Times New Roman" w:hAnsi="Times New Roman" w:cs="Times New Roman"/>
          <w:sz w:val="28"/>
          <w:szCs w:val="28"/>
        </w:rPr>
        <w:tab/>
        <w:t>Тривалість дії договору страхування «Зелена карта»: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218</w:t>
      </w:r>
      <w:r w:rsidRPr="00672ADB">
        <w:rPr>
          <w:rFonts w:ascii="Times New Roman" w:hAnsi="Times New Roman" w:cs="Times New Roman"/>
          <w:sz w:val="28"/>
          <w:szCs w:val="28"/>
        </w:rPr>
        <w:tab/>
        <w:t>Відмова страхувальника від усіх прав власності на застрахований об’єкт на користь страховика за умовами отримання від останнього повної страхової суми – це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219</w:t>
      </w:r>
      <w:r w:rsidRPr="00672ADB">
        <w:rPr>
          <w:rFonts w:ascii="Times New Roman" w:hAnsi="Times New Roman" w:cs="Times New Roman"/>
          <w:sz w:val="28"/>
          <w:szCs w:val="28"/>
        </w:rPr>
        <w:tab/>
        <w:t>Об’єктом автотранспортного страхування не можуть бути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220</w:t>
      </w:r>
      <w:r w:rsidRPr="00672ADB">
        <w:rPr>
          <w:rFonts w:ascii="Times New Roman" w:hAnsi="Times New Roman" w:cs="Times New Roman"/>
          <w:sz w:val="28"/>
          <w:szCs w:val="28"/>
        </w:rPr>
        <w:tab/>
        <w:t>До суб’єктів обов’язкового страхування цивільно-правової відповідальності не відносяться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221</w:t>
      </w:r>
      <w:r w:rsidRPr="00672ADB">
        <w:rPr>
          <w:rFonts w:ascii="Times New Roman" w:hAnsi="Times New Roman" w:cs="Times New Roman"/>
          <w:sz w:val="28"/>
          <w:szCs w:val="28"/>
        </w:rPr>
        <w:tab/>
        <w:t>Страхова сума при обов’язковому страхуванні цивільно-правової відповідальності власників автотранспортних засобів на одного потерпілого за шкоду нанесену здоров’ю та життю складає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222</w:t>
      </w:r>
      <w:r w:rsidRPr="00672ADB">
        <w:rPr>
          <w:rFonts w:ascii="Times New Roman" w:hAnsi="Times New Roman" w:cs="Times New Roman"/>
          <w:sz w:val="28"/>
          <w:szCs w:val="28"/>
        </w:rPr>
        <w:tab/>
        <w:t>Страхова сума при обов’язковому страхуванні цивільно-правової відповідальності власників автотранспортних засобів на одного потерпілого за шкоду заподіяну його майну складає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14"/>
        <w:gridCol w:w="6353"/>
        <w:gridCol w:w="1788"/>
      </w:tblGrid>
      <w:tr w:rsidR="004D0A4E" w:rsidRPr="004D0A4E" w:rsidTr="00636BF1">
        <w:trPr>
          <w:cantSplit/>
          <w:trHeight w:val="567"/>
        </w:trPr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lastRenderedPageBreak/>
              <w:t>Житомирська політехніка</w:t>
            </w:r>
          </w:p>
        </w:tc>
        <w:tc>
          <w:tcPr>
            <w:tcW w:w="3223" w:type="pct"/>
            <w:tcBorders>
              <w:left w:val="single" w:sz="4" w:space="0" w:color="auto"/>
            </w:tcBorders>
            <w:vAlign w:val="center"/>
          </w:tcPr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D0A4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МІНІСТЕРСТВО ОСВІТИ І НАУКИ УКРАЇНИ</w:t>
            </w:r>
          </w:p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ind w:left="-57" w:right="-57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ДЕРЖАВНИЙ УНІВЕРСИТЕТ «ЖИТОМИРСЬКА ПОЛІТЕХНІКА»</w:t>
            </w:r>
          </w:p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99"/>
                <w:sz w:val="16"/>
                <w:szCs w:val="16"/>
                <w:lang w:eastAsia="uk-UA"/>
              </w:rPr>
            </w:pP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Система управління якістю відповідає ДСТУ ISO 9001:2015</w:t>
            </w:r>
          </w:p>
        </w:tc>
        <w:tc>
          <w:tcPr>
            <w:tcW w:w="907" w:type="pct"/>
            <w:vAlign w:val="center"/>
          </w:tcPr>
          <w:p w:rsidR="004D0A4E" w:rsidRPr="004D0A4E" w:rsidRDefault="004D0A4E" w:rsidP="004D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Ф-19.05-0</w:t>
            </w: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5</w:t>
            </w: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.01/072.00.1/Б/ФБС-3, 4к</w:t>
            </w:r>
          </w:p>
          <w:p w:rsidR="004D0A4E" w:rsidRPr="004D0A4E" w:rsidRDefault="004D0A4E" w:rsidP="004D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D0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2020</w:t>
            </w:r>
          </w:p>
        </w:tc>
      </w:tr>
      <w:tr w:rsidR="004D0A4E" w:rsidRPr="004D0A4E" w:rsidTr="00636BF1">
        <w:trPr>
          <w:cantSplit/>
          <w:trHeight w:val="227"/>
        </w:trPr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uk-UA"/>
              </w:rPr>
            </w:pPr>
          </w:p>
        </w:tc>
        <w:tc>
          <w:tcPr>
            <w:tcW w:w="3223" w:type="pct"/>
            <w:tcBorders>
              <w:left w:val="single" w:sz="4" w:space="0" w:color="auto"/>
            </w:tcBorders>
            <w:vAlign w:val="center"/>
          </w:tcPr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</w:pPr>
            <w:r w:rsidRPr="004D0A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  <w:t>Екземпляр № 1</w:t>
            </w:r>
          </w:p>
        </w:tc>
        <w:tc>
          <w:tcPr>
            <w:tcW w:w="907" w:type="pct"/>
            <w:vAlign w:val="center"/>
          </w:tcPr>
          <w:p w:rsidR="004D0A4E" w:rsidRPr="004D0A4E" w:rsidRDefault="004D0A4E" w:rsidP="004D0A4E">
            <w:pPr>
              <w:widowControl w:val="0"/>
              <w:tabs>
                <w:tab w:val="center" w:pos="4153"/>
                <w:tab w:val="right" w:pos="830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</w:pPr>
            <w:proofErr w:type="spellStart"/>
            <w:r w:rsidRPr="004D0A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  <w:t>Арк</w:t>
            </w:r>
            <w:proofErr w:type="spellEnd"/>
            <w:r w:rsidRPr="004D0A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  <w:t xml:space="preserve">  1 / 1</w:t>
            </w:r>
          </w:p>
        </w:tc>
      </w:tr>
    </w:tbl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72ADB">
        <w:rPr>
          <w:rFonts w:ascii="Times New Roman" w:hAnsi="Times New Roman" w:cs="Times New Roman"/>
          <w:sz w:val="28"/>
          <w:szCs w:val="28"/>
        </w:rPr>
        <w:t>223</w:t>
      </w:r>
      <w:r w:rsidRPr="00672ADB">
        <w:rPr>
          <w:rFonts w:ascii="Times New Roman" w:hAnsi="Times New Roman" w:cs="Times New Roman"/>
          <w:sz w:val="28"/>
          <w:szCs w:val="28"/>
        </w:rPr>
        <w:tab/>
        <w:t>Автотранспортне страхування відноситься до вибіркового страхування як частини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224</w:t>
      </w:r>
      <w:r w:rsidRPr="00672ADB">
        <w:rPr>
          <w:rFonts w:ascii="Times New Roman" w:hAnsi="Times New Roman" w:cs="Times New Roman"/>
          <w:sz w:val="28"/>
          <w:szCs w:val="28"/>
        </w:rPr>
        <w:tab/>
        <w:t xml:space="preserve">У міжнародному страхуванні автотранспортних засобів в Україні страхова сума 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225</w:t>
      </w:r>
      <w:r w:rsidRPr="00672ADB">
        <w:rPr>
          <w:rFonts w:ascii="Times New Roman" w:hAnsi="Times New Roman" w:cs="Times New Roman"/>
          <w:sz w:val="28"/>
          <w:szCs w:val="28"/>
        </w:rPr>
        <w:tab/>
        <w:t>Обов’язковому страхуванню повітряного транспорту в Україні  підлягає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Тема 15. Екологічне страхування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226</w:t>
      </w:r>
      <w:r w:rsidRPr="00672ADB">
        <w:rPr>
          <w:rFonts w:ascii="Times New Roman" w:hAnsi="Times New Roman" w:cs="Times New Roman"/>
          <w:sz w:val="28"/>
          <w:szCs w:val="28"/>
        </w:rPr>
        <w:tab/>
        <w:t>Екологічне страхування забезпечує отримання ефектів, як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227</w:t>
      </w:r>
      <w:r w:rsidRPr="00672ADB">
        <w:rPr>
          <w:rFonts w:ascii="Times New Roman" w:hAnsi="Times New Roman" w:cs="Times New Roman"/>
          <w:sz w:val="28"/>
          <w:szCs w:val="28"/>
        </w:rPr>
        <w:tab/>
        <w:t>Економічний ефект страхування екологічних ризиків полягає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228</w:t>
      </w:r>
      <w:r w:rsidRPr="00672ADB">
        <w:rPr>
          <w:rFonts w:ascii="Times New Roman" w:hAnsi="Times New Roman" w:cs="Times New Roman"/>
          <w:sz w:val="28"/>
          <w:szCs w:val="28"/>
        </w:rPr>
        <w:tab/>
        <w:t>Культурно-естетичний ефект страхування екологічних ризиків полягає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229</w:t>
      </w:r>
      <w:r w:rsidRPr="00672ADB">
        <w:rPr>
          <w:rFonts w:ascii="Times New Roman" w:hAnsi="Times New Roman" w:cs="Times New Roman"/>
          <w:sz w:val="28"/>
          <w:szCs w:val="28"/>
        </w:rPr>
        <w:tab/>
        <w:t>Медичний ефект страхування екологічних ризиків полягає</w:t>
      </w:r>
      <w:r w:rsidRPr="00672ADB">
        <w:rPr>
          <w:rFonts w:ascii="Times New Roman" w:hAnsi="Times New Roman" w:cs="Times New Roman"/>
          <w:sz w:val="28"/>
          <w:szCs w:val="28"/>
        </w:rPr>
        <w:tab/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230</w:t>
      </w:r>
      <w:r w:rsidRPr="00672ADB">
        <w:rPr>
          <w:rFonts w:ascii="Times New Roman" w:hAnsi="Times New Roman" w:cs="Times New Roman"/>
          <w:sz w:val="28"/>
          <w:szCs w:val="28"/>
        </w:rPr>
        <w:tab/>
        <w:t>Соціальний ефект страхування екологічних ризиків полягає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231</w:t>
      </w:r>
      <w:r w:rsidRPr="00672ADB">
        <w:rPr>
          <w:rFonts w:ascii="Times New Roman" w:hAnsi="Times New Roman" w:cs="Times New Roman"/>
          <w:sz w:val="28"/>
          <w:szCs w:val="28"/>
        </w:rPr>
        <w:tab/>
        <w:t>Екологічний ефект страхування екологічних ризиків полягає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232</w:t>
      </w:r>
      <w:r w:rsidRPr="00672ADB">
        <w:rPr>
          <w:rFonts w:ascii="Times New Roman" w:hAnsi="Times New Roman" w:cs="Times New Roman"/>
          <w:sz w:val="28"/>
          <w:szCs w:val="28"/>
        </w:rPr>
        <w:tab/>
        <w:t>До суб’єктивних факторів, що визначають попит на страховий захист у системі екологічного страхування відносять</w:t>
      </w:r>
      <w:r w:rsidRPr="00672ADB">
        <w:rPr>
          <w:rFonts w:ascii="Times New Roman" w:hAnsi="Times New Roman" w:cs="Times New Roman"/>
          <w:sz w:val="28"/>
          <w:szCs w:val="28"/>
        </w:rPr>
        <w:tab/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233</w:t>
      </w:r>
      <w:r w:rsidRPr="00672ADB">
        <w:rPr>
          <w:rFonts w:ascii="Times New Roman" w:hAnsi="Times New Roman" w:cs="Times New Roman"/>
          <w:sz w:val="28"/>
          <w:szCs w:val="28"/>
        </w:rPr>
        <w:tab/>
        <w:t>Оптимальний вибір форми екологічного страхування залежить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234</w:t>
      </w:r>
      <w:r w:rsidRPr="00672ADB">
        <w:rPr>
          <w:rFonts w:ascii="Times New Roman" w:hAnsi="Times New Roman" w:cs="Times New Roman"/>
          <w:sz w:val="28"/>
          <w:szCs w:val="28"/>
        </w:rPr>
        <w:tab/>
        <w:t>В екологічному страхуванні страховим є ризиком є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235</w:t>
      </w:r>
      <w:r w:rsidRPr="00672ADB">
        <w:rPr>
          <w:rFonts w:ascii="Times New Roman" w:hAnsi="Times New Roman" w:cs="Times New Roman"/>
          <w:sz w:val="28"/>
          <w:szCs w:val="28"/>
        </w:rPr>
        <w:tab/>
        <w:t xml:space="preserve">В екологічному страхуванні відшкодовуються збитки 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236</w:t>
      </w:r>
      <w:r w:rsidRPr="00672ADB">
        <w:rPr>
          <w:rFonts w:ascii="Times New Roman" w:hAnsi="Times New Roman" w:cs="Times New Roman"/>
          <w:sz w:val="28"/>
          <w:szCs w:val="28"/>
        </w:rPr>
        <w:tab/>
        <w:t xml:space="preserve">За формою проведення екологічне страхування поділяється на 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237</w:t>
      </w:r>
      <w:r w:rsidRPr="00672ADB">
        <w:rPr>
          <w:rFonts w:ascii="Times New Roman" w:hAnsi="Times New Roman" w:cs="Times New Roman"/>
          <w:sz w:val="28"/>
          <w:szCs w:val="28"/>
        </w:rPr>
        <w:tab/>
        <w:t>До умов страхування відповідальності за шкоду, заподіяну навколишньому середовищу відноситься</w:t>
      </w:r>
      <w:r w:rsidRPr="00672ADB">
        <w:rPr>
          <w:rFonts w:ascii="Times New Roman" w:hAnsi="Times New Roman" w:cs="Times New Roman"/>
          <w:sz w:val="28"/>
          <w:szCs w:val="28"/>
        </w:rPr>
        <w:tab/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238</w:t>
      </w:r>
      <w:r w:rsidRPr="00672ADB">
        <w:rPr>
          <w:rFonts w:ascii="Times New Roman" w:hAnsi="Times New Roman" w:cs="Times New Roman"/>
          <w:sz w:val="28"/>
          <w:szCs w:val="28"/>
        </w:rPr>
        <w:tab/>
        <w:t xml:space="preserve">В Європі екологічне страхування виникло 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239</w:t>
      </w:r>
      <w:r w:rsidRPr="00672ADB">
        <w:rPr>
          <w:rFonts w:ascii="Times New Roman" w:hAnsi="Times New Roman" w:cs="Times New Roman"/>
          <w:sz w:val="28"/>
          <w:szCs w:val="28"/>
        </w:rPr>
        <w:tab/>
        <w:t>Європейський комітет зі страхування сформував таку систему страхових полісів у екологічному страхуванні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240</w:t>
      </w:r>
      <w:r w:rsidRPr="00672ADB">
        <w:rPr>
          <w:rFonts w:ascii="Times New Roman" w:hAnsi="Times New Roman" w:cs="Times New Roman"/>
          <w:sz w:val="28"/>
          <w:szCs w:val="28"/>
        </w:rPr>
        <w:tab/>
        <w:t>Європейські страховики в екологічному страхуванні використовують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241</w:t>
      </w:r>
      <w:r w:rsidRPr="00672ADB">
        <w:rPr>
          <w:rFonts w:ascii="Times New Roman" w:hAnsi="Times New Roman" w:cs="Times New Roman"/>
          <w:sz w:val="28"/>
          <w:szCs w:val="28"/>
        </w:rPr>
        <w:tab/>
        <w:t>Світовим еталоном розвитку екологічного страхування та його законодавчого забезпечення є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242</w:t>
      </w:r>
      <w:r w:rsidRPr="00672ADB">
        <w:rPr>
          <w:rFonts w:ascii="Times New Roman" w:hAnsi="Times New Roman" w:cs="Times New Roman"/>
          <w:sz w:val="28"/>
          <w:szCs w:val="28"/>
        </w:rPr>
        <w:tab/>
        <w:t>Базою для групування підприємств і виробництв (група А, група Б, група В) за рівнем екологічної небезпеки є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243</w:t>
      </w:r>
      <w:r w:rsidRPr="00672ADB">
        <w:rPr>
          <w:rFonts w:ascii="Times New Roman" w:hAnsi="Times New Roman" w:cs="Times New Roman"/>
          <w:sz w:val="28"/>
          <w:szCs w:val="28"/>
        </w:rPr>
        <w:tab/>
        <w:t>До об’єктів екологічного страхового захисту не відносять</w:t>
      </w:r>
    </w:p>
    <w:p w:rsidR="00672ADB" w:rsidRPr="00672ADB" w:rsidRDefault="00672ADB" w:rsidP="00672AD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Тема 16. Тенденції розвитку страхування в міжнародному бізнесі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244</w:t>
      </w:r>
      <w:r w:rsidRPr="00672ADB">
        <w:rPr>
          <w:rFonts w:ascii="Times New Roman" w:hAnsi="Times New Roman" w:cs="Times New Roman"/>
          <w:sz w:val="28"/>
          <w:szCs w:val="28"/>
        </w:rPr>
        <w:tab/>
        <w:t xml:space="preserve">Глобалізація галузі страхування проявляється в активізації процесів 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245</w:t>
      </w:r>
      <w:r w:rsidRPr="00672ADB">
        <w:rPr>
          <w:rFonts w:ascii="Times New Roman" w:hAnsi="Times New Roman" w:cs="Times New Roman"/>
          <w:sz w:val="28"/>
          <w:szCs w:val="28"/>
        </w:rPr>
        <w:tab/>
        <w:t>До типів злиття страхових компаній не відноситься такий: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246</w:t>
      </w:r>
      <w:r w:rsidRPr="00672ADB">
        <w:rPr>
          <w:rFonts w:ascii="Times New Roman" w:hAnsi="Times New Roman" w:cs="Times New Roman"/>
          <w:sz w:val="28"/>
          <w:szCs w:val="28"/>
        </w:rPr>
        <w:tab/>
        <w:t>Процес концентрації страхових ринків класифікують за такими критеріями: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247</w:t>
      </w:r>
      <w:r w:rsidRPr="00672ADB">
        <w:rPr>
          <w:rFonts w:ascii="Times New Roman" w:hAnsi="Times New Roman" w:cs="Times New Roman"/>
          <w:sz w:val="28"/>
          <w:szCs w:val="28"/>
        </w:rPr>
        <w:tab/>
        <w:t>Сучасна концентрація страхових ринків найчастіше відбувається за рахунок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248</w:t>
      </w:r>
      <w:r w:rsidRPr="00672ADB">
        <w:rPr>
          <w:rFonts w:ascii="Times New Roman" w:hAnsi="Times New Roman" w:cs="Times New Roman"/>
          <w:sz w:val="28"/>
          <w:szCs w:val="28"/>
        </w:rPr>
        <w:tab/>
        <w:t xml:space="preserve">Основна мета злиття страховиків </w:t>
      </w:r>
    </w:p>
    <w:p w:rsidR="00672ADB" w:rsidRPr="00672ADB" w:rsidRDefault="00672ADB" w:rsidP="00206C7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ADB">
        <w:rPr>
          <w:rFonts w:ascii="Times New Roman" w:hAnsi="Times New Roman" w:cs="Times New Roman"/>
          <w:sz w:val="28"/>
          <w:szCs w:val="28"/>
        </w:rPr>
        <w:t>249</w:t>
      </w:r>
      <w:r w:rsidRPr="00672ADB">
        <w:rPr>
          <w:rFonts w:ascii="Times New Roman" w:hAnsi="Times New Roman" w:cs="Times New Roman"/>
          <w:sz w:val="28"/>
          <w:szCs w:val="28"/>
        </w:rPr>
        <w:tab/>
        <w:t>Різновидами конгломератного злиття є</w:t>
      </w:r>
    </w:p>
    <w:p w:rsidR="002B7C95" w:rsidRDefault="00672ADB" w:rsidP="00206C73">
      <w:pPr>
        <w:spacing w:after="0" w:line="240" w:lineRule="auto"/>
        <w:ind w:firstLine="851"/>
      </w:pPr>
      <w:r w:rsidRPr="00672ADB">
        <w:rPr>
          <w:rFonts w:ascii="Times New Roman" w:hAnsi="Times New Roman" w:cs="Times New Roman"/>
          <w:sz w:val="28"/>
          <w:szCs w:val="28"/>
        </w:rPr>
        <w:t>250</w:t>
      </w:r>
      <w:r w:rsidRPr="00672ADB">
        <w:rPr>
          <w:rFonts w:ascii="Times New Roman" w:hAnsi="Times New Roman" w:cs="Times New Roman"/>
          <w:sz w:val="28"/>
          <w:szCs w:val="28"/>
        </w:rPr>
        <w:tab/>
        <w:t>Групи концентрації страхового бізнесу в умовах глобалізації страхового бізнесу</w:t>
      </w:r>
    </w:p>
    <w:sectPr w:rsidR="002B7C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368"/>
    <w:rsid w:val="00206C73"/>
    <w:rsid w:val="002B7C95"/>
    <w:rsid w:val="004D0A4E"/>
    <w:rsid w:val="00672ADB"/>
    <w:rsid w:val="00D94368"/>
    <w:rsid w:val="00DE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15059</Words>
  <Characters>8584</Characters>
  <Application>Microsoft Office Word</Application>
  <DocSecurity>0</DocSecurity>
  <Lines>71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2021-05-23T19:42:00Z</dcterms:created>
  <dcterms:modified xsi:type="dcterms:W3CDTF">2021-05-23T19:42:00Z</dcterms:modified>
</cp:coreProperties>
</file>