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197B" w:rsidRPr="0023336E" w:rsidRDefault="000D4E49" w:rsidP="00DA197B">
      <w:pPr>
        <w:spacing w:after="0" w:line="240" w:lineRule="auto"/>
        <w:jc w:val="center"/>
        <w:rPr>
          <w:rFonts w:ascii="Times New Roman" w:hAnsi="Times New Roman" w:cs="Times New Roman"/>
          <w:sz w:val="28"/>
          <w:szCs w:val="28"/>
        </w:rPr>
      </w:pPr>
      <w:r w:rsidRPr="0023336E">
        <w:rPr>
          <w:rFonts w:ascii="Times New Roman" w:hAnsi="Times New Roman" w:cs="Times New Roman"/>
          <w:sz w:val="28"/>
          <w:szCs w:val="28"/>
        </w:rPr>
        <w:t>Державний університет “Житомирська політехніка”</w:t>
      </w:r>
      <w:r w:rsidR="00DA197B" w:rsidRPr="0023336E">
        <w:rPr>
          <w:rFonts w:ascii="Times New Roman" w:hAnsi="Times New Roman" w:cs="Times New Roman"/>
          <w:sz w:val="28"/>
          <w:szCs w:val="28"/>
        </w:rPr>
        <w:t xml:space="preserve"> </w:t>
      </w:r>
    </w:p>
    <w:p w:rsidR="00DA197B" w:rsidRPr="0023336E" w:rsidRDefault="00DA197B" w:rsidP="00DA197B">
      <w:pPr>
        <w:spacing w:after="0" w:line="240" w:lineRule="auto"/>
        <w:jc w:val="center"/>
        <w:rPr>
          <w:rFonts w:ascii="Times New Roman" w:hAnsi="Times New Roman" w:cs="Times New Roman"/>
          <w:sz w:val="28"/>
          <w:szCs w:val="28"/>
        </w:rPr>
      </w:pPr>
      <w:r w:rsidRPr="0023336E">
        <w:rPr>
          <w:rFonts w:ascii="Times New Roman" w:hAnsi="Times New Roman" w:cs="Times New Roman"/>
          <w:sz w:val="28"/>
          <w:szCs w:val="28"/>
        </w:rPr>
        <w:t xml:space="preserve">Факультет </w:t>
      </w:r>
      <w:r w:rsidR="000D4E49" w:rsidRPr="0023336E">
        <w:rPr>
          <w:rFonts w:ascii="Times New Roman" w:hAnsi="Times New Roman" w:cs="Times New Roman"/>
          <w:sz w:val="28"/>
          <w:szCs w:val="28"/>
        </w:rPr>
        <w:t>бізнесу та сфери обслуговування</w:t>
      </w:r>
    </w:p>
    <w:p w:rsidR="00DA197B" w:rsidRPr="0023336E" w:rsidRDefault="00DA197B" w:rsidP="00DA197B">
      <w:pPr>
        <w:spacing w:after="0" w:line="240" w:lineRule="auto"/>
        <w:jc w:val="center"/>
        <w:rPr>
          <w:rFonts w:ascii="Times New Roman" w:hAnsi="Times New Roman" w:cs="Times New Roman"/>
          <w:sz w:val="28"/>
          <w:szCs w:val="28"/>
        </w:rPr>
      </w:pPr>
      <w:r w:rsidRPr="0023336E">
        <w:rPr>
          <w:rFonts w:ascii="Times New Roman" w:hAnsi="Times New Roman" w:cs="Times New Roman"/>
          <w:sz w:val="28"/>
          <w:szCs w:val="28"/>
        </w:rPr>
        <w:t>Кафедра обліку і аудиту</w:t>
      </w:r>
    </w:p>
    <w:p w:rsidR="00DA197B" w:rsidRPr="0023336E" w:rsidRDefault="00DA197B" w:rsidP="00DA197B">
      <w:pPr>
        <w:spacing w:after="0" w:line="240" w:lineRule="auto"/>
        <w:jc w:val="center"/>
        <w:rPr>
          <w:rFonts w:ascii="Times New Roman" w:hAnsi="Times New Roman" w:cs="Times New Roman"/>
          <w:sz w:val="28"/>
          <w:szCs w:val="28"/>
        </w:rPr>
      </w:pPr>
      <w:r w:rsidRPr="0023336E">
        <w:rPr>
          <w:rFonts w:ascii="Times New Roman" w:hAnsi="Times New Roman" w:cs="Times New Roman"/>
          <w:sz w:val="28"/>
          <w:szCs w:val="28"/>
        </w:rPr>
        <w:t>Спеціальність: 071 «Облік і оподаткування»</w:t>
      </w:r>
    </w:p>
    <w:p w:rsidR="00DA197B" w:rsidRPr="0023336E" w:rsidRDefault="00DA197B" w:rsidP="00DA197B">
      <w:pPr>
        <w:spacing w:after="0" w:line="240" w:lineRule="auto"/>
        <w:jc w:val="center"/>
        <w:rPr>
          <w:rFonts w:ascii="Times New Roman" w:hAnsi="Times New Roman" w:cs="Times New Roman"/>
          <w:sz w:val="28"/>
          <w:szCs w:val="28"/>
        </w:rPr>
      </w:pPr>
      <w:r w:rsidRPr="0023336E">
        <w:rPr>
          <w:rFonts w:ascii="Times New Roman" w:hAnsi="Times New Roman" w:cs="Times New Roman"/>
          <w:sz w:val="28"/>
          <w:szCs w:val="28"/>
        </w:rPr>
        <w:t>Освітній рівень: «</w:t>
      </w:r>
      <w:bookmarkStart w:id="0" w:name="_GoBack"/>
      <w:bookmarkEnd w:id="0"/>
      <w:r w:rsidR="00605F00" w:rsidRPr="0023336E">
        <w:rPr>
          <w:rFonts w:ascii="Times New Roman" w:hAnsi="Times New Roman" w:cs="Times New Roman"/>
          <w:sz w:val="28"/>
          <w:szCs w:val="28"/>
        </w:rPr>
        <w:t>бакалавр</w:t>
      </w:r>
      <w:r w:rsidRPr="0023336E">
        <w:rPr>
          <w:rFonts w:ascii="Times New Roman" w:hAnsi="Times New Roman" w:cs="Times New Roman"/>
          <w:sz w:val="28"/>
          <w:szCs w:val="28"/>
        </w:rPr>
        <w:t>»</w:t>
      </w:r>
    </w:p>
    <w:p w:rsidR="00DA197B" w:rsidRPr="0023336E" w:rsidRDefault="00DA197B" w:rsidP="00DA197B">
      <w:pPr>
        <w:spacing w:after="0" w:line="240" w:lineRule="auto"/>
        <w:jc w:val="center"/>
        <w:rPr>
          <w:rFonts w:ascii="Times New Roman" w:hAnsi="Times New Roman" w:cs="Times New Roman"/>
          <w:sz w:val="28"/>
          <w:szCs w:val="28"/>
        </w:rPr>
      </w:pPr>
    </w:p>
    <w:p w:rsidR="00DA197B" w:rsidRPr="0023336E" w:rsidRDefault="00DA197B" w:rsidP="00DA197B">
      <w:pPr>
        <w:spacing w:after="0" w:line="240" w:lineRule="auto"/>
        <w:jc w:val="center"/>
        <w:rPr>
          <w:rFonts w:ascii="Times New Roman" w:hAnsi="Times New Roman" w:cs="Times New Roman"/>
          <w:b/>
          <w:sz w:val="28"/>
          <w:szCs w:val="28"/>
        </w:rPr>
      </w:pPr>
      <w:r w:rsidRPr="0023336E">
        <w:rPr>
          <w:rFonts w:ascii="Times New Roman" w:hAnsi="Times New Roman" w:cs="Times New Roman"/>
          <w:b/>
          <w:sz w:val="28"/>
          <w:szCs w:val="28"/>
        </w:rPr>
        <w:t>Питання для підготовки до екзамену з предмету</w:t>
      </w:r>
    </w:p>
    <w:p w:rsidR="00DA197B" w:rsidRPr="0023336E" w:rsidRDefault="00605F00" w:rsidP="00DA197B">
      <w:pPr>
        <w:spacing w:after="0" w:line="240" w:lineRule="auto"/>
        <w:jc w:val="center"/>
        <w:rPr>
          <w:rFonts w:ascii="Times New Roman" w:hAnsi="Times New Roman" w:cs="Times New Roman"/>
          <w:b/>
          <w:sz w:val="28"/>
          <w:szCs w:val="28"/>
        </w:rPr>
      </w:pPr>
      <w:r w:rsidRPr="0023336E">
        <w:rPr>
          <w:rFonts w:ascii="Times New Roman" w:hAnsi="Times New Roman" w:cs="Times New Roman"/>
          <w:b/>
          <w:sz w:val="28"/>
          <w:szCs w:val="28"/>
        </w:rPr>
        <w:t>БУХГАЛТЕРСЬКИЙ ОБЛІК ЗА ВИДАМИ ЕКОНОМІЧНОЇ ДІЯЛЬНОСТІ</w:t>
      </w:r>
    </w:p>
    <w:p w:rsidR="00DA197B" w:rsidRPr="0023336E" w:rsidRDefault="00DA197B"/>
    <w:tbl>
      <w:tblPr>
        <w:tblStyle w:val="a3"/>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4"/>
        <w:gridCol w:w="8930"/>
      </w:tblGrid>
      <w:tr w:rsidR="00605F00" w:rsidRPr="0023336E" w:rsidTr="00605F00">
        <w:tc>
          <w:tcPr>
            <w:tcW w:w="704" w:type="dxa"/>
            <w:hideMark/>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1</w:t>
            </w:r>
          </w:p>
        </w:tc>
        <w:tc>
          <w:tcPr>
            <w:tcW w:w="8930" w:type="dxa"/>
            <w:hideMark/>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Придбана ліцензія обліковується у складі:</w:t>
            </w:r>
          </w:p>
          <w:p w:rsidR="00605F00" w:rsidRPr="0023336E" w:rsidRDefault="00605F00" w:rsidP="00BB2EFE">
            <w:pPr>
              <w:jc w:val="both"/>
              <w:rPr>
                <w:rFonts w:ascii="Times New Roman" w:hAnsi="Times New Roman" w:cs="Times New Roman"/>
                <w:sz w:val="28"/>
                <w:szCs w:val="28"/>
              </w:rPr>
            </w:pPr>
          </w:p>
        </w:tc>
      </w:tr>
      <w:tr w:rsidR="00605F00" w:rsidRPr="0023336E" w:rsidTr="00605F00">
        <w:tc>
          <w:tcPr>
            <w:tcW w:w="704" w:type="dxa"/>
            <w:hideMark/>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2</w:t>
            </w:r>
          </w:p>
        </w:tc>
        <w:tc>
          <w:tcPr>
            <w:tcW w:w="8930"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Знижка, що надається на сезонну продукцію – це:</w:t>
            </w:r>
          </w:p>
          <w:p w:rsidR="00605F00" w:rsidRPr="0023336E" w:rsidRDefault="00605F00" w:rsidP="00BB2EFE">
            <w:pPr>
              <w:jc w:val="both"/>
              <w:rPr>
                <w:rFonts w:ascii="Times New Roman" w:hAnsi="Times New Roman" w:cs="Times New Roman"/>
                <w:sz w:val="28"/>
                <w:szCs w:val="28"/>
              </w:rPr>
            </w:pPr>
          </w:p>
        </w:tc>
      </w:tr>
      <w:tr w:rsidR="00605F00" w:rsidRPr="0023336E" w:rsidTr="00605F00">
        <w:tc>
          <w:tcPr>
            <w:tcW w:w="704" w:type="dxa"/>
            <w:hideMark/>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3</w:t>
            </w:r>
          </w:p>
        </w:tc>
        <w:tc>
          <w:tcPr>
            <w:tcW w:w="8930"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Уцінка товарів в роздрібних підприємствах здійснюється на суму, що:</w:t>
            </w:r>
          </w:p>
          <w:p w:rsidR="00605F00" w:rsidRPr="0023336E" w:rsidRDefault="00605F00" w:rsidP="00BB2EFE">
            <w:pPr>
              <w:jc w:val="both"/>
              <w:rPr>
                <w:rFonts w:ascii="Times New Roman" w:hAnsi="Times New Roman" w:cs="Times New Roman"/>
                <w:sz w:val="28"/>
                <w:szCs w:val="28"/>
              </w:rPr>
            </w:pP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4</w:t>
            </w:r>
          </w:p>
        </w:tc>
        <w:tc>
          <w:tcPr>
            <w:tcW w:w="8930"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В бухгалтерському обліку вартість рекламних зразків відноситься на:</w:t>
            </w:r>
          </w:p>
          <w:p w:rsidR="00605F00" w:rsidRPr="0023336E" w:rsidRDefault="00605F00" w:rsidP="00BB2EFE">
            <w:pPr>
              <w:jc w:val="both"/>
              <w:rPr>
                <w:rFonts w:ascii="Times New Roman" w:hAnsi="Times New Roman" w:cs="Times New Roman"/>
                <w:sz w:val="28"/>
                <w:szCs w:val="28"/>
              </w:rPr>
            </w:pP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5</w:t>
            </w:r>
          </w:p>
        </w:tc>
        <w:tc>
          <w:tcPr>
            <w:tcW w:w="8930"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Торгівля на виплат відрізняється від торгівлі в кредит:</w:t>
            </w:r>
          </w:p>
          <w:p w:rsidR="00605F00" w:rsidRPr="0023336E" w:rsidRDefault="00605F00" w:rsidP="00BB2EFE">
            <w:pPr>
              <w:jc w:val="both"/>
              <w:rPr>
                <w:rFonts w:ascii="Times New Roman" w:hAnsi="Times New Roman" w:cs="Times New Roman"/>
                <w:sz w:val="28"/>
                <w:szCs w:val="28"/>
              </w:rPr>
            </w:pP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6</w:t>
            </w:r>
          </w:p>
        </w:tc>
        <w:tc>
          <w:tcPr>
            <w:tcW w:w="8930"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Первинним документом при надходженні товару на торговельне підприємство є:</w:t>
            </w:r>
          </w:p>
          <w:p w:rsidR="00605F00" w:rsidRPr="0023336E" w:rsidRDefault="00605F00" w:rsidP="00BB2EFE">
            <w:pPr>
              <w:jc w:val="both"/>
              <w:rPr>
                <w:rFonts w:ascii="Times New Roman" w:hAnsi="Times New Roman" w:cs="Times New Roman"/>
                <w:sz w:val="28"/>
                <w:szCs w:val="28"/>
              </w:rPr>
            </w:pP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7</w:t>
            </w:r>
          </w:p>
        </w:tc>
        <w:tc>
          <w:tcPr>
            <w:tcW w:w="8930"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До товарів, що не підлягають поверненню належать:</w:t>
            </w:r>
          </w:p>
          <w:p w:rsidR="00605F00" w:rsidRPr="0023336E" w:rsidRDefault="00605F00" w:rsidP="00BB2EFE">
            <w:pPr>
              <w:jc w:val="both"/>
              <w:rPr>
                <w:rFonts w:ascii="Times New Roman" w:hAnsi="Times New Roman" w:cs="Times New Roman"/>
                <w:sz w:val="28"/>
                <w:szCs w:val="28"/>
              </w:rPr>
            </w:pP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8</w:t>
            </w:r>
          </w:p>
        </w:tc>
        <w:tc>
          <w:tcPr>
            <w:tcW w:w="8930"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Надання знижки відображається кореспонденцією рахунків:</w:t>
            </w:r>
          </w:p>
          <w:p w:rsidR="00605F00" w:rsidRPr="0023336E" w:rsidRDefault="00605F00" w:rsidP="00BB2EFE">
            <w:pPr>
              <w:jc w:val="both"/>
              <w:rPr>
                <w:rFonts w:ascii="Times New Roman" w:hAnsi="Times New Roman" w:cs="Times New Roman"/>
                <w:sz w:val="28"/>
                <w:szCs w:val="28"/>
              </w:rPr>
            </w:pP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9</w:t>
            </w:r>
          </w:p>
        </w:tc>
        <w:tc>
          <w:tcPr>
            <w:tcW w:w="8930"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Нараховування торговельної надбавки відображається кореспонденцією рахунків:</w:t>
            </w:r>
          </w:p>
          <w:p w:rsidR="00605F00" w:rsidRPr="0023336E" w:rsidRDefault="00605F00" w:rsidP="00BB2EFE">
            <w:pPr>
              <w:jc w:val="both"/>
              <w:rPr>
                <w:rFonts w:ascii="Times New Roman" w:hAnsi="Times New Roman" w:cs="Times New Roman"/>
                <w:sz w:val="28"/>
                <w:szCs w:val="28"/>
              </w:rPr>
            </w:pP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10</w:t>
            </w:r>
          </w:p>
        </w:tc>
        <w:tc>
          <w:tcPr>
            <w:tcW w:w="8930"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Документом, в якому відображається надана знижка-сконто є</w:t>
            </w:r>
          </w:p>
          <w:p w:rsidR="00605F00" w:rsidRPr="0023336E" w:rsidRDefault="00605F00" w:rsidP="00BB2EFE">
            <w:pPr>
              <w:jc w:val="both"/>
              <w:rPr>
                <w:rFonts w:ascii="Times New Roman" w:hAnsi="Times New Roman" w:cs="Times New Roman"/>
                <w:sz w:val="28"/>
                <w:szCs w:val="28"/>
              </w:rPr>
            </w:pP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11</w:t>
            </w:r>
          </w:p>
        </w:tc>
        <w:tc>
          <w:tcPr>
            <w:tcW w:w="8930"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Торгова націнка – це:</w:t>
            </w:r>
          </w:p>
          <w:p w:rsidR="00605F00" w:rsidRPr="0023336E" w:rsidRDefault="00605F00" w:rsidP="00BB2EFE">
            <w:pPr>
              <w:jc w:val="both"/>
              <w:rPr>
                <w:rFonts w:ascii="Times New Roman" w:hAnsi="Times New Roman" w:cs="Times New Roman"/>
                <w:sz w:val="28"/>
                <w:szCs w:val="28"/>
              </w:rPr>
            </w:pP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12</w:t>
            </w:r>
          </w:p>
        </w:tc>
        <w:tc>
          <w:tcPr>
            <w:tcW w:w="8930"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Оптовий товарооборот поділяється на:</w:t>
            </w:r>
          </w:p>
          <w:p w:rsidR="00605F00" w:rsidRPr="0023336E" w:rsidRDefault="00605F00" w:rsidP="00BB2EFE">
            <w:pPr>
              <w:jc w:val="both"/>
              <w:rPr>
                <w:rFonts w:ascii="Times New Roman" w:hAnsi="Times New Roman" w:cs="Times New Roman"/>
                <w:sz w:val="28"/>
                <w:szCs w:val="28"/>
              </w:rPr>
            </w:pP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13</w:t>
            </w:r>
          </w:p>
        </w:tc>
        <w:tc>
          <w:tcPr>
            <w:tcW w:w="8930"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Придбана ліцензія обліковується у складі:</w:t>
            </w:r>
          </w:p>
          <w:p w:rsidR="00605F00" w:rsidRPr="0023336E" w:rsidRDefault="00605F00" w:rsidP="00BB2EFE">
            <w:pPr>
              <w:jc w:val="both"/>
              <w:rPr>
                <w:rFonts w:ascii="Times New Roman" w:hAnsi="Times New Roman" w:cs="Times New Roman"/>
                <w:sz w:val="28"/>
                <w:szCs w:val="28"/>
              </w:rPr>
            </w:pP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14</w:t>
            </w:r>
          </w:p>
        </w:tc>
        <w:tc>
          <w:tcPr>
            <w:tcW w:w="8930"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 xml:space="preserve">При продажі товарів рахунок 28 “Товари” не використовується у: </w:t>
            </w: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15</w:t>
            </w:r>
          </w:p>
        </w:tc>
        <w:tc>
          <w:tcPr>
            <w:tcW w:w="8930"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За умови продажу товарів транзитом з участю у розрахунках підприємство оптової торгівлі відображає витрати, пов’язані з придбанням товарів для продажу (собівартість відвантажених товарів):</w:t>
            </w:r>
          </w:p>
          <w:p w:rsidR="00605F00" w:rsidRPr="0023336E" w:rsidRDefault="00605F00" w:rsidP="00BB2EFE">
            <w:pPr>
              <w:jc w:val="both"/>
              <w:rPr>
                <w:rFonts w:ascii="Times New Roman" w:hAnsi="Times New Roman" w:cs="Times New Roman"/>
                <w:sz w:val="28"/>
                <w:szCs w:val="28"/>
              </w:rPr>
            </w:pP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16</w:t>
            </w:r>
          </w:p>
        </w:tc>
        <w:tc>
          <w:tcPr>
            <w:tcW w:w="8930"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За умови продажу товарів транзитом без участі у розрахунках підприємство оптової торгівлі відображає витрати, пов’язані з придбанням товарів для продажу (собівартість відвантажених товарів):</w:t>
            </w:r>
          </w:p>
          <w:p w:rsidR="00605F00" w:rsidRPr="0023336E" w:rsidRDefault="00605F00" w:rsidP="00BB2EFE">
            <w:pPr>
              <w:jc w:val="both"/>
              <w:rPr>
                <w:rFonts w:ascii="Times New Roman" w:hAnsi="Times New Roman" w:cs="Times New Roman"/>
                <w:sz w:val="28"/>
                <w:szCs w:val="28"/>
              </w:rPr>
            </w:pP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lastRenderedPageBreak/>
              <w:t>17</w:t>
            </w:r>
          </w:p>
        </w:tc>
        <w:tc>
          <w:tcPr>
            <w:tcW w:w="8930"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Оптовий товарооборот поділяється на:</w:t>
            </w:r>
          </w:p>
          <w:p w:rsidR="00605F00" w:rsidRPr="0023336E" w:rsidRDefault="00605F00" w:rsidP="00BB2EFE">
            <w:pPr>
              <w:jc w:val="both"/>
              <w:rPr>
                <w:rFonts w:ascii="Times New Roman" w:hAnsi="Times New Roman" w:cs="Times New Roman"/>
                <w:sz w:val="28"/>
                <w:szCs w:val="28"/>
              </w:rPr>
            </w:pP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18</w:t>
            </w:r>
          </w:p>
        </w:tc>
        <w:tc>
          <w:tcPr>
            <w:tcW w:w="8930"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первинним документом при надходженні товару на торговельне підприємство є:</w:t>
            </w: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19</w:t>
            </w:r>
          </w:p>
        </w:tc>
        <w:tc>
          <w:tcPr>
            <w:tcW w:w="8930"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 xml:space="preserve">В роздрібних підприємствах сума уцінки відображається такою кореспонденцією рахунків: </w:t>
            </w: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20</w:t>
            </w:r>
          </w:p>
        </w:tc>
        <w:tc>
          <w:tcPr>
            <w:tcW w:w="8930"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 xml:space="preserve">В оптових підприємствах сума уцінки відображається такою кореспонденцією рахунків: </w:t>
            </w: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21</w:t>
            </w:r>
          </w:p>
        </w:tc>
        <w:tc>
          <w:tcPr>
            <w:tcW w:w="8930"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Торгівля на умовах товарного кредитування передбачає:</w:t>
            </w:r>
          </w:p>
          <w:p w:rsidR="00605F00" w:rsidRPr="0023336E" w:rsidRDefault="00605F00" w:rsidP="00BB2EFE">
            <w:pPr>
              <w:jc w:val="both"/>
              <w:rPr>
                <w:rFonts w:ascii="Times New Roman" w:hAnsi="Times New Roman" w:cs="Times New Roman"/>
                <w:sz w:val="28"/>
                <w:szCs w:val="28"/>
              </w:rPr>
            </w:pP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22</w:t>
            </w:r>
          </w:p>
        </w:tc>
        <w:tc>
          <w:tcPr>
            <w:tcW w:w="8930"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Торгівля з розстрочкою платежу передбачає:</w:t>
            </w:r>
          </w:p>
          <w:p w:rsidR="00605F00" w:rsidRPr="0023336E" w:rsidRDefault="00605F00" w:rsidP="00BB2EFE">
            <w:pPr>
              <w:jc w:val="both"/>
              <w:rPr>
                <w:rFonts w:ascii="Times New Roman" w:hAnsi="Times New Roman" w:cs="Times New Roman"/>
                <w:sz w:val="28"/>
                <w:szCs w:val="28"/>
              </w:rPr>
            </w:pP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23</w:t>
            </w:r>
          </w:p>
        </w:tc>
        <w:tc>
          <w:tcPr>
            <w:tcW w:w="8930"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 xml:space="preserve">В роздрібних підприємствах сума уцінки відображається такою кореспонденцією рахунків: </w:t>
            </w: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24</w:t>
            </w:r>
          </w:p>
        </w:tc>
        <w:tc>
          <w:tcPr>
            <w:tcW w:w="8930"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 xml:space="preserve">В оптових підприємствах сума уцінки відображається такою кореспонденцією рахунків: </w:t>
            </w: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25</w:t>
            </w:r>
          </w:p>
        </w:tc>
        <w:tc>
          <w:tcPr>
            <w:tcW w:w="8930"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Повернути товар можна у випадку, якщо:</w:t>
            </w:r>
          </w:p>
          <w:p w:rsidR="00605F00" w:rsidRPr="0023336E" w:rsidRDefault="00605F00" w:rsidP="00BB2EFE">
            <w:pPr>
              <w:jc w:val="both"/>
              <w:rPr>
                <w:rFonts w:ascii="Times New Roman" w:hAnsi="Times New Roman" w:cs="Times New Roman"/>
                <w:sz w:val="28"/>
                <w:szCs w:val="28"/>
              </w:rPr>
            </w:pP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26</w:t>
            </w:r>
          </w:p>
        </w:tc>
        <w:tc>
          <w:tcPr>
            <w:tcW w:w="8930"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Знижка, надана покупцю у випадку оплати ним вартості товару до настання строку платежу – це:</w:t>
            </w: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27</w:t>
            </w:r>
          </w:p>
        </w:tc>
        <w:tc>
          <w:tcPr>
            <w:tcW w:w="8930"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Дооцінка товарів в оптових підприємствах здійснюється на суму, що не перевищує:</w:t>
            </w:r>
          </w:p>
          <w:p w:rsidR="00605F00" w:rsidRPr="0023336E" w:rsidRDefault="00605F00" w:rsidP="00BB2EFE">
            <w:pPr>
              <w:jc w:val="both"/>
              <w:rPr>
                <w:rFonts w:ascii="Times New Roman" w:hAnsi="Times New Roman" w:cs="Times New Roman"/>
                <w:sz w:val="28"/>
                <w:szCs w:val="28"/>
              </w:rPr>
            </w:pP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28</w:t>
            </w:r>
          </w:p>
        </w:tc>
        <w:tc>
          <w:tcPr>
            <w:tcW w:w="8930"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Діяльність юридичних і фізичних осіб (суб’єктів підприємницької діяльності) зі здійснення купівлі та продажу товарів з метою отримання прибутку – це:</w:t>
            </w: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29</w:t>
            </w:r>
          </w:p>
        </w:tc>
        <w:tc>
          <w:tcPr>
            <w:tcW w:w="8930"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Торговельна діяльність – це:</w:t>
            </w:r>
          </w:p>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 xml:space="preserve"> </w:t>
            </w: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30</w:t>
            </w:r>
          </w:p>
        </w:tc>
        <w:tc>
          <w:tcPr>
            <w:tcW w:w="8930"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Промисловий виріб, що призначається для пакування, зберігання, переміщення і реалізації товарів у сфері обігу – це:</w:t>
            </w: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31</w:t>
            </w:r>
          </w:p>
        </w:tc>
        <w:tc>
          <w:tcPr>
            <w:tcW w:w="8930"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Форма продажу товарів поза торговельними або офісними приміщеннями, за якої вибір товару та його замовлення не збігаються у часі з безпосереднім передаванням вибраного товару споживачем – це:</w:t>
            </w: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32</w:t>
            </w:r>
          </w:p>
        </w:tc>
        <w:tc>
          <w:tcPr>
            <w:tcW w:w="8930"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Одним із видів роздрібної торговельної діяльності, яка здійснюється за межами стаціонарної торговельної точки з використанням різних пристосувань є:</w:t>
            </w: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33</w:t>
            </w:r>
          </w:p>
        </w:tc>
        <w:tc>
          <w:tcPr>
            <w:tcW w:w="8930"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Первинним документом при передачі товарів зі складу до торговельної зали є:</w:t>
            </w: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34</w:t>
            </w:r>
          </w:p>
        </w:tc>
        <w:tc>
          <w:tcPr>
            <w:tcW w:w="8930"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Відсоток прибутку, який закладається в ціну товару – це:</w:t>
            </w: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35</w:t>
            </w:r>
          </w:p>
        </w:tc>
        <w:tc>
          <w:tcPr>
            <w:tcW w:w="8930"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Рахунок 28 “Товари” підприємством оптової торгівлі не використовується при реалізації товарів:</w:t>
            </w: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36</w:t>
            </w:r>
          </w:p>
        </w:tc>
        <w:tc>
          <w:tcPr>
            <w:tcW w:w="8930"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Придбані на стороні оборотні матеріальні активи, призначені для використання у власному виробництві як матеріальна основа або необхідний додаток до матеріальної складової майбутнього продукту цього виробництва – це:</w:t>
            </w: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lastRenderedPageBreak/>
              <w:t>37</w:t>
            </w:r>
          </w:p>
        </w:tc>
        <w:tc>
          <w:tcPr>
            <w:tcW w:w="8930"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 xml:space="preserve">Продукція, що не пройшла всіх установлених технологічним процесом стадій виробництва й потребує доопрацювання або укомплектування – це: </w:t>
            </w: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38</w:t>
            </w:r>
          </w:p>
        </w:tc>
        <w:tc>
          <w:tcPr>
            <w:tcW w:w="8930"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Сфера підприємницької діяльності з придбання та перепродажу товарів кінцевому споживачу – це:</w:t>
            </w: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39</w:t>
            </w:r>
          </w:p>
        </w:tc>
        <w:tc>
          <w:tcPr>
            <w:tcW w:w="8930"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bCs/>
                <w:sz w:val="28"/>
                <w:szCs w:val="28"/>
              </w:rPr>
              <w:t xml:space="preserve">Господарська операція, яка передбачає продаж резидентом або нерезидентом товарів фізичним або юридичним особам на умовах відстрочення кінцевого розрахунку, на певний термін і під відсоток – це: </w:t>
            </w: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40</w:t>
            </w:r>
          </w:p>
        </w:tc>
        <w:tc>
          <w:tcPr>
            <w:tcW w:w="8930"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bCs/>
                <w:sz w:val="28"/>
                <w:szCs w:val="28"/>
              </w:rPr>
              <w:t>Зменшення вартості товару – це:</w:t>
            </w: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41</w:t>
            </w:r>
          </w:p>
        </w:tc>
        <w:tc>
          <w:tcPr>
            <w:tcW w:w="8930"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Продукція, що пройшла всі стадії виробництва, відповідає технічним умовам і стандартам, не потребує подальшої обробки і здана на склад – це:</w:t>
            </w: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42</w:t>
            </w:r>
          </w:p>
        </w:tc>
        <w:tc>
          <w:tcPr>
            <w:tcW w:w="8930"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Будь-яка продукція, послуги, роботи, права інтелектуальної власності та інші немайнові права призначені для продажу – це:</w:t>
            </w: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43</w:t>
            </w:r>
          </w:p>
        </w:tc>
        <w:tc>
          <w:tcPr>
            <w:tcW w:w="8930"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Діяльність юридичних і фізичних осіб (суб’єктів підприємницької діяльності) зі здійснення купівлі та продажу товарів з метою отримання прибутку – це:</w:t>
            </w:r>
          </w:p>
        </w:tc>
      </w:tr>
      <w:tr w:rsidR="00605F00" w:rsidRPr="0023336E" w:rsidTr="00605F00">
        <w:tc>
          <w:tcPr>
            <w:tcW w:w="704" w:type="dxa"/>
            <w:hideMark/>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44</w:t>
            </w:r>
          </w:p>
        </w:tc>
        <w:tc>
          <w:tcPr>
            <w:tcW w:w="8930"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 xml:space="preserve">Автоматизована торгова система, що функціонує цілодобово та забезпечує ведення всього комплексу торгово-облікових операцій – це: </w:t>
            </w: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45</w:t>
            </w:r>
          </w:p>
        </w:tc>
        <w:tc>
          <w:tcPr>
            <w:tcW w:w="8930"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Торговельний об’єкт у роздрібній торгівлі, який призначається для організації продажу товарів кінцевим споживачам, розміщується в окремій споруді полегшеної конструкції та має торговельну залу для покупців – це:</w:t>
            </w: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46</w:t>
            </w:r>
          </w:p>
        </w:tc>
        <w:tc>
          <w:tcPr>
            <w:tcW w:w="8930"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Основний стаціонарний торговельний об’єкт у роздрібній торгівлі, у якому здійснюється продаж товарів кінцевим споживачам і надання їм послуг – це:</w:t>
            </w: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47</w:t>
            </w:r>
          </w:p>
        </w:tc>
        <w:tc>
          <w:tcPr>
            <w:tcW w:w="8930"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Підприємство сфери торгівлі, що забезпечує належні умови для торгівлі продовольчими та непродовольчими товарами за цінами, що формуються відповідно до попиту і пропозиції – це:</w:t>
            </w: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48</w:t>
            </w:r>
          </w:p>
        </w:tc>
        <w:tc>
          <w:tcPr>
            <w:tcW w:w="8930"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Вид економічної діяльності у сфері товарообороту, що охоплює купівлю-продаж товарів за договорами поставки партіями для подальшого їх продажу кінцевому споживачу через роздрібну торгівлю або для виробничого споживання та надання пов’язаних із цим послуг – це:</w:t>
            </w: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49</w:t>
            </w:r>
          </w:p>
        </w:tc>
        <w:tc>
          <w:tcPr>
            <w:tcW w:w="8930"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Вид економічної діяльності у сфері товарного обігу, що охоплює купівлю-продаж товарів кінцевому споживачу та надання йому торговельних послуг – це:</w:t>
            </w: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50</w:t>
            </w:r>
          </w:p>
        </w:tc>
        <w:tc>
          <w:tcPr>
            <w:tcW w:w="8930"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Один з видів роздрібної торговельної діяльності, яка здійснюється за межами стаціонарної торговельної точки з використанням різних пристосувань – це:</w:t>
            </w: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51</w:t>
            </w:r>
          </w:p>
        </w:tc>
        <w:tc>
          <w:tcPr>
            <w:tcW w:w="8930"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 xml:space="preserve">Форма здійснення роздрібної торгівлі через </w:t>
            </w:r>
            <w:proofErr w:type="spellStart"/>
            <w:r w:rsidRPr="0023336E">
              <w:rPr>
                <w:rFonts w:ascii="Times New Roman" w:hAnsi="Times New Roman" w:cs="Times New Roman"/>
                <w:sz w:val="28"/>
                <w:szCs w:val="28"/>
              </w:rPr>
              <w:t>позамагазинні</w:t>
            </w:r>
            <w:proofErr w:type="spellEnd"/>
            <w:r w:rsidRPr="0023336E">
              <w:rPr>
                <w:rFonts w:ascii="Times New Roman" w:hAnsi="Times New Roman" w:cs="Times New Roman"/>
                <w:sz w:val="28"/>
                <w:szCs w:val="28"/>
              </w:rPr>
              <w:t xml:space="preserve"> об’єкти – це:</w:t>
            </w: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52</w:t>
            </w:r>
          </w:p>
        </w:tc>
        <w:tc>
          <w:tcPr>
            <w:tcW w:w="8930"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Форма роздрібного продажу товарів уповноваженим представником суб’єкта господарювання вдома у покупця, за місцем його роботи, відпочинку тощо, як за попереднім запрошенням покупця, так і без такого – це:</w:t>
            </w: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53</w:t>
            </w:r>
          </w:p>
        </w:tc>
        <w:tc>
          <w:tcPr>
            <w:tcW w:w="8930"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Форма роздрібної торгівлі, за якої вся діяльність, пов’язана з купівлею-</w:t>
            </w:r>
            <w:proofErr w:type="spellStart"/>
            <w:r w:rsidRPr="0023336E">
              <w:rPr>
                <w:rFonts w:ascii="Times New Roman" w:hAnsi="Times New Roman" w:cs="Times New Roman"/>
                <w:sz w:val="28"/>
                <w:szCs w:val="28"/>
              </w:rPr>
              <w:t>продажем</w:t>
            </w:r>
            <w:proofErr w:type="spellEnd"/>
            <w:r w:rsidRPr="0023336E">
              <w:rPr>
                <w:rFonts w:ascii="Times New Roman" w:hAnsi="Times New Roman" w:cs="Times New Roman"/>
                <w:sz w:val="28"/>
                <w:szCs w:val="28"/>
              </w:rPr>
              <w:t xml:space="preserve"> здійснюється за допомогою мережі Інтернет – це:</w:t>
            </w: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lastRenderedPageBreak/>
              <w:t>54</w:t>
            </w:r>
          </w:p>
        </w:tc>
        <w:tc>
          <w:tcPr>
            <w:tcW w:w="8930"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Вид дистанційної торгівлі, за якої покупець (споживач) отримує попередню інформацію про товари через засоби інформації, здійснює попереднє замовлення його у продавця та одержує товар на замовлення в обумовленому місці та у зазначений час – це:</w:t>
            </w: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55</w:t>
            </w:r>
          </w:p>
        </w:tc>
        <w:tc>
          <w:tcPr>
            <w:tcW w:w="8930"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Вид дистанційної торгівлі товарами за каталогами, оголошеннями, іншою рекламною інформацією з прийманням замовлень і доставкою їх покупцеві поштою – це:</w:t>
            </w: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56</w:t>
            </w:r>
          </w:p>
        </w:tc>
        <w:tc>
          <w:tcPr>
            <w:tcW w:w="8930"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На субрахунку 281 обліковуються:</w:t>
            </w: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57</w:t>
            </w:r>
          </w:p>
        </w:tc>
        <w:tc>
          <w:tcPr>
            <w:tcW w:w="8930"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На субрахунку 282 обліковуються:</w:t>
            </w: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58</w:t>
            </w:r>
          </w:p>
        </w:tc>
        <w:tc>
          <w:tcPr>
            <w:tcW w:w="8930"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На субрахунку 283 обліковуються:</w:t>
            </w: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59</w:t>
            </w:r>
          </w:p>
        </w:tc>
        <w:tc>
          <w:tcPr>
            <w:tcW w:w="8930"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На субрахунку 284 обліковуються:</w:t>
            </w: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60</w:t>
            </w:r>
          </w:p>
        </w:tc>
        <w:tc>
          <w:tcPr>
            <w:tcW w:w="8930"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На субрахунку 285 обліковуються:</w:t>
            </w: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61</w:t>
            </w:r>
          </w:p>
        </w:tc>
        <w:tc>
          <w:tcPr>
            <w:tcW w:w="8930"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На субрахунку 286 обліковуються:</w:t>
            </w: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62</w:t>
            </w:r>
          </w:p>
        </w:tc>
        <w:tc>
          <w:tcPr>
            <w:tcW w:w="8930"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На субрахунку 287 обліковуються:</w:t>
            </w: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63</w:t>
            </w:r>
          </w:p>
        </w:tc>
        <w:tc>
          <w:tcPr>
            <w:tcW w:w="8930"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На субрахунку 288 обліковуються:</w:t>
            </w: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64</w:t>
            </w:r>
          </w:p>
        </w:tc>
        <w:tc>
          <w:tcPr>
            <w:tcW w:w="8930"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На субрахунку 289 обліковуються:</w:t>
            </w: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65</w:t>
            </w:r>
          </w:p>
        </w:tc>
        <w:tc>
          <w:tcPr>
            <w:tcW w:w="8930"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 xml:space="preserve">Купівельна вартість товарів 2500 грн., крім того ПДВ. Вартість послуг АТП 43111 з доставки товарів становить 244 грн., в </w:t>
            </w:r>
            <w:proofErr w:type="spellStart"/>
            <w:r w:rsidRPr="0023336E">
              <w:rPr>
                <w:rFonts w:ascii="Times New Roman" w:hAnsi="Times New Roman" w:cs="Times New Roman"/>
                <w:sz w:val="28"/>
                <w:szCs w:val="28"/>
              </w:rPr>
              <w:t>т.ч</w:t>
            </w:r>
            <w:proofErr w:type="spellEnd"/>
            <w:r w:rsidRPr="0023336E">
              <w:rPr>
                <w:rFonts w:ascii="Times New Roman" w:hAnsi="Times New Roman" w:cs="Times New Roman"/>
                <w:sz w:val="28"/>
                <w:szCs w:val="28"/>
              </w:rPr>
              <w:t xml:space="preserve">. ПДВ. Розмір торгової націнки на підприємстві встановлено на рівні 18%. Усі придбані товари передано до торговельної зали. Розмір торгової надбавки становить: </w:t>
            </w: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66</w:t>
            </w:r>
          </w:p>
        </w:tc>
        <w:tc>
          <w:tcPr>
            <w:tcW w:w="8930"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 xml:space="preserve">Покупцю реалізовано товар на суму 18000 грн., крім того ПДВ. Згідно умов договору купівлі-продажу покупцю надається знижка-сконто за умови оплати ним вартості товару протягом 7 днів. Розмір знижки складає 10%. Покупцем </w:t>
            </w:r>
            <w:proofErr w:type="spellStart"/>
            <w:r w:rsidRPr="0023336E">
              <w:rPr>
                <w:rFonts w:ascii="Times New Roman" w:hAnsi="Times New Roman" w:cs="Times New Roman"/>
                <w:sz w:val="28"/>
                <w:szCs w:val="28"/>
              </w:rPr>
              <w:t>оплачено</w:t>
            </w:r>
            <w:proofErr w:type="spellEnd"/>
            <w:r w:rsidRPr="0023336E">
              <w:rPr>
                <w:rFonts w:ascii="Times New Roman" w:hAnsi="Times New Roman" w:cs="Times New Roman"/>
                <w:sz w:val="28"/>
                <w:szCs w:val="28"/>
              </w:rPr>
              <w:t xml:space="preserve"> товар протягом 3 днів. Отже, розмір заборгованості, яку покупець сплатив з урахуванням знижки становить: </w:t>
            </w:r>
          </w:p>
        </w:tc>
      </w:tr>
      <w:tr w:rsidR="00605F00" w:rsidRPr="0023336E" w:rsidTr="00605F00">
        <w:trPr>
          <w:trHeight w:val="1368"/>
        </w:trPr>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67</w:t>
            </w:r>
          </w:p>
        </w:tc>
        <w:tc>
          <w:tcPr>
            <w:tcW w:w="8930"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Роздрібне підприємство придбало ліцензію на торгівлю лікарськими засобами вартістю 350 грн. терміном на 3 роки. Місячний розмір амортизації ліцензії становить:</w:t>
            </w:r>
            <w:r w:rsidRPr="0023336E">
              <w:rPr>
                <w:rFonts w:ascii="Times New Roman" w:hAnsi="Times New Roman" w:cs="Times New Roman"/>
                <w:sz w:val="28"/>
                <w:szCs w:val="28"/>
                <w:highlight w:val="yellow"/>
              </w:rPr>
              <w:t xml:space="preserve"> </w:t>
            </w: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68</w:t>
            </w:r>
          </w:p>
        </w:tc>
        <w:tc>
          <w:tcPr>
            <w:tcW w:w="8930"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 xml:space="preserve">Станом на 01.07.ц.р. на балансі оптового підприємства обліковувались товари вартістю 5600 грн. та ТЗВ на суму 800 грн. Протягом липня придбано товарів на суму 12000 грн., крім того ПДВ, розмір транспортно-заготівельних витрат – 2400 грн. Середній відсоток ТЗВ на місяць дорівнює: </w:t>
            </w: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69</w:t>
            </w:r>
          </w:p>
        </w:tc>
        <w:tc>
          <w:tcPr>
            <w:tcW w:w="8930"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Визначити правильність встановлення реалізаційної ціни:</w:t>
            </w:r>
          </w:p>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6"/>
                <w:szCs w:val="26"/>
              </w:rPr>
              <w:t>Торгове підприємство придбало партію товарів, гранично-допустимий термін збереження яких складає 90 днів. Загальна вартість зазначеної партії в реалізаційних цінах складає 14500,00 грн. За 10 днів підприємством реалізовано товарів на 5800,00 грн.</w:t>
            </w: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70</w:t>
            </w:r>
          </w:p>
        </w:tc>
        <w:tc>
          <w:tcPr>
            <w:tcW w:w="8930" w:type="dxa"/>
          </w:tcPr>
          <w:p w:rsidR="00605F00" w:rsidRPr="0023336E" w:rsidRDefault="00605F00" w:rsidP="00BB2EFE">
            <w:pPr>
              <w:shd w:val="clear" w:color="auto" w:fill="FFFFFF"/>
              <w:spacing w:line="264" w:lineRule="auto"/>
              <w:jc w:val="both"/>
              <w:rPr>
                <w:rFonts w:ascii="Times New Roman" w:hAnsi="Times New Roman" w:cs="Times New Roman"/>
                <w:sz w:val="28"/>
                <w:szCs w:val="28"/>
              </w:rPr>
            </w:pPr>
            <w:r w:rsidRPr="0023336E">
              <w:rPr>
                <w:rFonts w:ascii="Times New Roman" w:hAnsi="Times New Roman" w:cs="Times New Roman"/>
                <w:sz w:val="28"/>
                <w:szCs w:val="28"/>
              </w:rPr>
              <w:t>Визначити правильність встановлення реалізаційної ціни:</w:t>
            </w:r>
          </w:p>
          <w:p w:rsidR="00605F00" w:rsidRPr="0023336E" w:rsidRDefault="00605F00" w:rsidP="00BB2EFE">
            <w:pPr>
              <w:shd w:val="clear" w:color="auto" w:fill="FFFFFF"/>
              <w:spacing w:line="264" w:lineRule="auto"/>
              <w:jc w:val="both"/>
              <w:rPr>
                <w:rFonts w:ascii="Times New Roman" w:hAnsi="Times New Roman" w:cs="Times New Roman"/>
                <w:sz w:val="28"/>
                <w:szCs w:val="28"/>
              </w:rPr>
            </w:pPr>
            <w:r w:rsidRPr="0023336E">
              <w:rPr>
                <w:rFonts w:ascii="Times New Roman" w:hAnsi="Times New Roman" w:cs="Times New Roman"/>
                <w:spacing w:val="3"/>
                <w:sz w:val="26"/>
                <w:szCs w:val="26"/>
              </w:rPr>
              <w:t xml:space="preserve">До магазину “Полісся” надійшов товар – цукерки – зі строком придатності 14 днів на суму 500 грн. За 5 днів </w:t>
            </w:r>
            <w:r w:rsidRPr="0023336E">
              <w:rPr>
                <w:rFonts w:ascii="Times New Roman" w:hAnsi="Times New Roman" w:cs="Times New Roman"/>
                <w:spacing w:val="2"/>
                <w:sz w:val="26"/>
                <w:szCs w:val="26"/>
              </w:rPr>
              <w:t>продано товару на суму 300 грн.</w:t>
            </w: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71</w:t>
            </w:r>
          </w:p>
        </w:tc>
        <w:tc>
          <w:tcPr>
            <w:tcW w:w="8930"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 xml:space="preserve">Станом на 01.06.ц.р. на балансі торговельного підприємства обліковувалось 20 кг цукерок “Білочка” вартістю 1800 грн.  Протягом місяця придбано 10 кг цукерок “Білочка” за ціною 85 грн./кг, 15 кг за </w:t>
            </w:r>
            <w:r w:rsidRPr="0023336E">
              <w:rPr>
                <w:rFonts w:ascii="Times New Roman" w:hAnsi="Times New Roman" w:cs="Times New Roman"/>
                <w:sz w:val="28"/>
                <w:szCs w:val="28"/>
              </w:rPr>
              <w:lastRenderedPageBreak/>
              <w:t xml:space="preserve">ціною 88 грн./кг та 8 кг за ціною 91 грн./кг. Середньозважена ціна цукерок “Білочка” становить: </w:t>
            </w: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lastRenderedPageBreak/>
              <w:t>72</w:t>
            </w:r>
          </w:p>
        </w:tc>
        <w:tc>
          <w:tcPr>
            <w:tcW w:w="8930"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 xml:space="preserve">Станом на 01.01.ц.р. на балансі роздрібного підприємства обліковувались товари вартістю 9900 грн. та торгова надбавка на суму 2800 грн. Протягом липня придбано товарів на суму 32000 грн., крім того ПДВ, розмір нарахованої торговельної надбавки за місяць складає 12000 грн. Середній відсоток торговельної надбавки на місяць дорівнює: </w:t>
            </w: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73</w:t>
            </w:r>
          </w:p>
        </w:tc>
        <w:tc>
          <w:tcPr>
            <w:tcW w:w="8930"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 xml:space="preserve">Оптова база здійснює діяльність з організації транзитного товарообороту без участі в розрахунках. Оптовою базою укладено договір поставки з виробником на суму 8000 грн. (винагорода оптової бази – 15% угоди) та з покупцем на суму 9500 грн. (винагорода оптової бази – 18% угоди). Оптова база за організацію транзитного товарообороту без участі в розрахунках отримає дохід у розмірі: </w:t>
            </w: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74</w:t>
            </w:r>
          </w:p>
        </w:tc>
        <w:tc>
          <w:tcPr>
            <w:tcW w:w="8930"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 xml:space="preserve">Роздрібне торговельне підприємство здійснює торгівлю на виплат. Реалізовано  товар покупцеві на суму 5300 грн. з розстрочкою платежу на 2 роки без сплати відсотків. Перший платіж складає 2500 грн. Розмір щомісячного платежу становить: </w:t>
            </w: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75</w:t>
            </w:r>
          </w:p>
        </w:tc>
        <w:tc>
          <w:tcPr>
            <w:tcW w:w="8930"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 xml:space="preserve">ТзОВ “Нортон” реалізовано 25 </w:t>
            </w:r>
            <w:proofErr w:type="spellStart"/>
            <w:r w:rsidRPr="0023336E">
              <w:rPr>
                <w:rFonts w:ascii="Times New Roman" w:hAnsi="Times New Roman" w:cs="Times New Roman"/>
                <w:sz w:val="28"/>
                <w:szCs w:val="28"/>
              </w:rPr>
              <w:t>шт</w:t>
            </w:r>
            <w:proofErr w:type="spellEnd"/>
            <w:r w:rsidRPr="0023336E">
              <w:rPr>
                <w:rFonts w:ascii="Times New Roman" w:hAnsi="Times New Roman" w:cs="Times New Roman"/>
                <w:sz w:val="28"/>
                <w:szCs w:val="28"/>
              </w:rPr>
              <w:t xml:space="preserve"> холодильників вартістю 68750 грн., крім того ПДВ. У зв’язку з несправністю покупцем повернуто 2 холодильники. Розмір податкового зобов’язання з ПДВ, яке підлягає коригуванню складає: </w:t>
            </w: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76</w:t>
            </w:r>
          </w:p>
        </w:tc>
        <w:tc>
          <w:tcPr>
            <w:tcW w:w="8930"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 xml:space="preserve">В результаті інвентаризації на ТзОВ “Ельдорадо” встановлено, що товар, реалізаційна вартість якого 8900,00 грн., втратив свої первісні якості та підлягає уцінці до суму 6685,00 грн. Розмір торгової надбавки на дані товари складає 1580,00 грн. Розмір уцінки, яка проводитиметься за рахунок первісної вартості товару складає: </w:t>
            </w: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77</w:t>
            </w:r>
          </w:p>
        </w:tc>
        <w:tc>
          <w:tcPr>
            <w:tcW w:w="8930"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Передано товар на поштове відділення для транспортування:</w:t>
            </w: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78</w:t>
            </w:r>
          </w:p>
        </w:tc>
        <w:tc>
          <w:tcPr>
            <w:tcW w:w="8930" w:type="dxa"/>
          </w:tcPr>
          <w:p w:rsidR="00605F00" w:rsidRPr="0023336E" w:rsidRDefault="00605F00" w:rsidP="00BB2EFE">
            <w:pPr>
              <w:jc w:val="both"/>
              <w:rPr>
                <w:rFonts w:ascii="Times New Roman" w:hAnsi="Times New Roman" w:cs="Times New Roman"/>
                <w:sz w:val="28"/>
                <w:szCs w:val="28"/>
              </w:rPr>
            </w:pPr>
            <w:proofErr w:type="spellStart"/>
            <w:r w:rsidRPr="0023336E">
              <w:rPr>
                <w:rFonts w:ascii="Times New Roman" w:hAnsi="Times New Roman" w:cs="Times New Roman"/>
                <w:sz w:val="28"/>
                <w:szCs w:val="28"/>
              </w:rPr>
              <w:t>Відкориговано</w:t>
            </w:r>
            <w:proofErr w:type="spellEnd"/>
            <w:r w:rsidRPr="0023336E">
              <w:rPr>
                <w:rFonts w:ascii="Times New Roman" w:hAnsi="Times New Roman" w:cs="Times New Roman"/>
                <w:sz w:val="28"/>
                <w:szCs w:val="28"/>
              </w:rPr>
              <w:t xml:space="preserve"> розмір торговельної надбавки:</w:t>
            </w: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79</w:t>
            </w:r>
          </w:p>
        </w:tc>
        <w:tc>
          <w:tcPr>
            <w:tcW w:w="8930"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Передано товар зі складу до торговельної зали:</w:t>
            </w: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80</w:t>
            </w:r>
          </w:p>
        </w:tc>
        <w:tc>
          <w:tcPr>
            <w:tcW w:w="8930"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Нараховано торговельну надбавку:</w:t>
            </w: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81</w:t>
            </w:r>
          </w:p>
        </w:tc>
        <w:tc>
          <w:tcPr>
            <w:tcW w:w="8930"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Ціна, межі змін якої прямо чи опосередковано встановлює держава. Встановлюється, як правило, на продукцію та послуги монопольних утворень:</w:t>
            </w: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82</w:t>
            </w:r>
          </w:p>
        </w:tc>
        <w:tc>
          <w:tcPr>
            <w:tcW w:w="8930"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Максимально або мінімально допустимий рівень ціни, який може застосовуватися суб'єктом господарювання:</w:t>
            </w: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83</w:t>
            </w:r>
          </w:p>
        </w:tc>
        <w:tc>
          <w:tcPr>
            <w:tcW w:w="8930"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Ціна, що встановлюється підприємством самостійно або на договірній основі із врахуванням попиту та пропозиції на ринку товарів:</w:t>
            </w: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84</w:t>
            </w:r>
          </w:p>
        </w:tc>
        <w:tc>
          <w:tcPr>
            <w:tcW w:w="8930"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Обов’язкова для застосування суб’єктами господарювання ціна, встановлена Кабінетом Міністрів України, органами виконавчої влади та органами місцевого самоврядування відповідно до їх повноважень</w:t>
            </w: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85</w:t>
            </w:r>
          </w:p>
        </w:tc>
        <w:tc>
          <w:tcPr>
            <w:tcW w:w="8930"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Багатооборотна тара тривалого використання, яка постійно перебуває на підприємстві і використовується для зберігання товарно-матеріальних цінностей на складах або для забезпечення технологічних процесів виробництва, для зберігання рідких та сипучих речовин, а також для забезпечення торгівельного процесу у роздрібній торгівлі</w:t>
            </w: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86</w:t>
            </w:r>
          </w:p>
        </w:tc>
        <w:tc>
          <w:tcPr>
            <w:tcW w:w="8930"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Тара багаторазового використання, що належить до вторинних матеріальних ресурсів і підлягає повторному використанню</w:t>
            </w: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lastRenderedPageBreak/>
              <w:t>87</w:t>
            </w:r>
          </w:p>
        </w:tc>
        <w:tc>
          <w:tcPr>
            <w:tcW w:w="8930"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Тара одноразового використання, що не підлягає повторному використанню</w:t>
            </w: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88</w:t>
            </w:r>
          </w:p>
        </w:tc>
        <w:tc>
          <w:tcPr>
            <w:tcW w:w="8930"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Технічний  засіб або комплекс засобів з розміщеним у ньому товаром, що забезпечує захист товару від пошкоджень і втрат у процесі транспортування, зберігання і продажу, а довкілля - від забруднень</w:t>
            </w: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89</w:t>
            </w:r>
          </w:p>
        </w:tc>
        <w:tc>
          <w:tcPr>
            <w:tcW w:w="8930"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Особа, яка є замовником реклами для її виробництва та/або розповсюдження</w:t>
            </w: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90</w:t>
            </w:r>
          </w:p>
        </w:tc>
        <w:tc>
          <w:tcPr>
            <w:tcW w:w="8930"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Особа, яка повністю або частково здійснює виробництво реклами</w:t>
            </w: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91</w:t>
            </w:r>
          </w:p>
        </w:tc>
        <w:tc>
          <w:tcPr>
            <w:tcW w:w="8930"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Особа, яка здійснює розповсюдження реклами будь-якими рекламними засобами</w:t>
            </w: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92</w:t>
            </w:r>
          </w:p>
        </w:tc>
        <w:tc>
          <w:tcPr>
            <w:tcW w:w="8930"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Будь-яка особа чи група осіб, на яких спрямована реклама</w:t>
            </w: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93</w:t>
            </w:r>
          </w:p>
        </w:tc>
        <w:tc>
          <w:tcPr>
            <w:tcW w:w="8930"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Особа, яка поєднує продавця та покупця продукції, товарів, робіт, послуг</w:t>
            </w: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94</w:t>
            </w:r>
          </w:p>
        </w:tc>
        <w:tc>
          <w:tcPr>
            <w:tcW w:w="8930"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Договір, за яким одна сторона (комісіонер) зобов’язується за дорученням іншої сторони (комітента) за винагороду здійснити одну або декілька угод від свого імені за рахунок комітента</w:t>
            </w: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95</w:t>
            </w:r>
          </w:p>
        </w:tc>
        <w:tc>
          <w:tcPr>
            <w:tcW w:w="8930"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Юридична особа або громадянин, в інтересах якого здійснюють комісійні угоди</w:t>
            </w: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96</w:t>
            </w:r>
          </w:p>
        </w:tc>
        <w:tc>
          <w:tcPr>
            <w:tcW w:w="8930"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Юридична особа, яка укладає угоди в інтересах комітента</w:t>
            </w: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97</w:t>
            </w:r>
          </w:p>
        </w:tc>
        <w:tc>
          <w:tcPr>
            <w:tcW w:w="8930"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 xml:space="preserve">Товари на складі обліковуються на субрахунку </w:t>
            </w: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98</w:t>
            </w:r>
          </w:p>
        </w:tc>
        <w:tc>
          <w:tcPr>
            <w:tcW w:w="8930"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 xml:space="preserve">Товари в торгівлі обліковуються на субрахунку </w:t>
            </w: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99</w:t>
            </w:r>
          </w:p>
        </w:tc>
        <w:tc>
          <w:tcPr>
            <w:tcW w:w="8930"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 xml:space="preserve">Товари на комісії обліковуються на субрахунку </w:t>
            </w: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100</w:t>
            </w:r>
          </w:p>
        </w:tc>
        <w:tc>
          <w:tcPr>
            <w:tcW w:w="8930"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 xml:space="preserve">Тара під товарами обліковується на субрахунку </w:t>
            </w: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101</w:t>
            </w:r>
          </w:p>
        </w:tc>
        <w:tc>
          <w:tcPr>
            <w:tcW w:w="8930"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 xml:space="preserve">Торгова надбавка обліковується на субрахунку </w:t>
            </w: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102</w:t>
            </w:r>
          </w:p>
        </w:tc>
        <w:tc>
          <w:tcPr>
            <w:tcW w:w="8930"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 xml:space="preserve">Необоротні активи та групи вибуття призначені для продажу обліковуються на субрахунку </w:t>
            </w: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103</w:t>
            </w:r>
          </w:p>
        </w:tc>
        <w:tc>
          <w:tcPr>
            <w:tcW w:w="8930"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 xml:space="preserve">Товари у покупців обліковуються на субрахунку </w:t>
            </w: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104</w:t>
            </w:r>
          </w:p>
        </w:tc>
        <w:tc>
          <w:tcPr>
            <w:tcW w:w="8930"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 xml:space="preserve">Товари в дорозі обліковуються на субрахунку </w:t>
            </w: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105</w:t>
            </w:r>
          </w:p>
        </w:tc>
        <w:tc>
          <w:tcPr>
            <w:tcW w:w="8930"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 xml:space="preserve">ТЗВ для оптових підприємств обліковується на субрахунку </w:t>
            </w: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106</w:t>
            </w:r>
          </w:p>
        </w:tc>
        <w:tc>
          <w:tcPr>
            <w:tcW w:w="8930" w:type="dxa"/>
          </w:tcPr>
          <w:p w:rsidR="00605F00" w:rsidRPr="0023336E" w:rsidRDefault="00605F00" w:rsidP="00BB2EFE">
            <w:pPr>
              <w:shd w:val="clear" w:color="auto" w:fill="FFFFFF"/>
              <w:spacing w:line="264" w:lineRule="auto"/>
              <w:jc w:val="both"/>
              <w:rPr>
                <w:rFonts w:ascii="Times New Roman" w:hAnsi="Times New Roman" w:cs="Times New Roman"/>
                <w:sz w:val="28"/>
                <w:szCs w:val="28"/>
              </w:rPr>
            </w:pPr>
            <w:r w:rsidRPr="0023336E">
              <w:rPr>
                <w:rFonts w:ascii="Times New Roman" w:hAnsi="Times New Roman" w:cs="Times New Roman"/>
                <w:sz w:val="28"/>
                <w:szCs w:val="28"/>
              </w:rPr>
              <w:t>Визначити правильність встановлення реалізаційної ціни:</w:t>
            </w:r>
          </w:p>
          <w:p w:rsidR="00605F00" w:rsidRPr="0023336E" w:rsidRDefault="00605F00" w:rsidP="00BB2EFE">
            <w:pPr>
              <w:shd w:val="clear" w:color="auto" w:fill="FFFFFF"/>
              <w:spacing w:line="264" w:lineRule="auto"/>
              <w:jc w:val="both"/>
              <w:rPr>
                <w:rFonts w:ascii="Times New Roman" w:hAnsi="Times New Roman" w:cs="Times New Roman"/>
                <w:sz w:val="28"/>
                <w:szCs w:val="28"/>
              </w:rPr>
            </w:pPr>
            <w:r w:rsidRPr="0023336E">
              <w:rPr>
                <w:rFonts w:ascii="Times New Roman" w:hAnsi="Times New Roman" w:cs="Times New Roman"/>
                <w:spacing w:val="3"/>
                <w:sz w:val="26"/>
                <w:szCs w:val="26"/>
              </w:rPr>
              <w:t xml:space="preserve">До магазину “Полісся” надійшов товар – цукерки – зі строком придатності 14 днів на суму 500 грн. За 5 днів </w:t>
            </w:r>
            <w:r w:rsidRPr="0023336E">
              <w:rPr>
                <w:rFonts w:ascii="Times New Roman" w:hAnsi="Times New Roman" w:cs="Times New Roman"/>
                <w:spacing w:val="2"/>
                <w:sz w:val="26"/>
                <w:szCs w:val="26"/>
              </w:rPr>
              <w:t>продано товару на суму 100 грн.</w:t>
            </w: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107</w:t>
            </w:r>
          </w:p>
        </w:tc>
        <w:tc>
          <w:tcPr>
            <w:tcW w:w="8930" w:type="dxa"/>
          </w:tcPr>
          <w:p w:rsidR="00605F00" w:rsidRPr="0023336E" w:rsidRDefault="00605F00" w:rsidP="00BB2EFE">
            <w:pPr>
              <w:shd w:val="clear" w:color="auto" w:fill="FFFFFF"/>
              <w:spacing w:line="264" w:lineRule="auto"/>
              <w:jc w:val="both"/>
              <w:rPr>
                <w:rFonts w:ascii="Times New Roman" w:hAnsi="Times New Roman" w:cs="Times New Roman"/>
                <w:sz w:val="28"/>
                <w:szCs w:val="28"/>
              </w:rPr>
            </w:pPr>
            <w:r w:rsidRPr="0023336E">
              <w:rPr>
                <w:rFonts w:ascii="Times New Roman" w:hAnsi="Times New Roman" w:cs="Times New Roman"/>
                <w:sz w:val="28"/>
                <w:szCs w:val="28"/>
              </w:rPr>
              <w:t>Визначити правильність встановлення реалізаційної ціни:</w:t>
            </w:r>
          </w:p>
          <w:p w:rsidR="00605F00" w:rsidRPr="0023336E" w:rsidRDefault="00605F00" w:rsidP="00BB2EFE">
            <w:pPr>
              <w:shd w:val="clear" w:color="auto" w:fill="FFFFFF"/>
              <w:spacing w:line="264" w:lineRule="auto"/>
              <w:jc w:val="both"/>
              <w:rPr>
                <w:rFonts w:ascii="Times New Roman" w:hAnsi="Times New Roman" w:cs="Times New Roman"/>
                <w:sz w:val="28"/>
                <w:szCs w:val="28"/>
              </w:rPr>
            </w:pPr>
            <w:r w:rsidRPr="0023336E">
              <w:rPr>
                <w:rFonts w:ascii="Times New Roman" w:hAnsi="Times New Roman" w:cs="Times New Roman"/>
                <w:spacing w:val="3"/>
                <w:sz w:val="26"/>
                <w:szCs w:val="26"/>
              </w:rPr>
              <w:t xml:space="preserve">До магазину “Полісся” надійшов товар – цукерки – зі строком придатності 14 днів на суму 500 грн. За 5 днів </w:t>
            </w:r>
            <w:r w:rsidRPr="0023336E">
              <w:rPr>
                <w:rFonts w:ascii="Times New Roman" w:hAnsi="Times New Roman" w:cs="Times New Roman"/>
                <w:spacing w:val="2"/>
                <w:sz w:val="26"/>
                <w:szCs w:val="26"/>
              </w:rPr>
              <w:t>продано товару на суму 180 грн.</w:t>
            </w: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108</w:t>
            </w:r>
          </w:p>
        </w:tc>
        <w:tc>
          <w:tcPr>
            <w:tcW w:w="8930" w:type="dxa"/>
          </w:tcPr>
          <w:p w:rsidR="00605F00" w:rsidRPr="0023336E" w:rsidRDefault="00605F00" w:rsidP="00BB2EFE">
            <w:pPr>
              <w:shd w:val="clear" w:color="auto" w:fill="FFFFFF"/>
              <w:spacing w:line="264" w:lineRule="auto"/>
              <w:jc w:val="both"/>
              <w:rPr>
                <w:rFonts w:ascii="Times New Roman" w:hAnsi="Times New Roman" w:cs="Times New Roman"/>
                <w:spacing w:val="3"/>
                <w:sz w:val="26"/>
                <w:szCs w:val="26"/>
              </w:rPr>
            </w:pPr>
            <w:r w:rsidRPr="0023336E">
              <w:rPr>
                <w:rFonts w:ascii="Times New Roman" w:hAnsi="Times New Roman" w:cs="Times New Roman"/>
                <w:spacing w:val="3"/>
                <w:sz w:val="26"/>
                <w:szCs w:val="26"/>
              </w:rPr>
              <w:t>Товари на роздрібних підприємствах обліковуються у вартісному виразі за:</w:t>
            </w:r>
          </w:p>
          <w:p w:rsidR="00605F00" w:rsidRPr="0023336E" w:rsidRDefault="00605F00" w:rsidP="00BB2EFE">
            <w:pPr>
              <w:shd w:val="clear" w:color="auto" w:fill="FFFFFF"/>
              <w:spacing w:line="264" w:lineRule="auto"/>
              <w:jc w:val="both"/>
              <w:rPr>
                <w:rFonts w:ascii="Times New Roman" w:hAnsi="Times New Roman" w:cs="Times New Roman"/>
                <w:spacing w:val="3"/>
                <w:sz w:val="26"/>
                <w:szCs w:val="26"/>
              </w:rPr>
            </w:pP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109</w:t>
            </w:r>
          </w:p>
        </w:tc>
        <w:tc>
          <w:tcPr>
            <w:tcW w:w="8930" w:type="dxa"/>
          </w:tcPr>
          <w:p w:rsidR="00605F00" w:rsidRPr="0023336E" w:rsidRDefault="00605F00" w:rsidP="00BB2EFE">
            <w:pPr>
              <w:shd w:val="clear" w:color="auto" w:fill="FFFFFF"/>
              <w:spacing w:line="264" w:lineRule="auto"/>
              <w:jc w:val="both"/>
              <w:rPr>
                <w:rFonts w:ascii="Times New Roman" w:hAnsi="Times New Roman" w:cs="Times New Roman"/>
                <w:spacing w:val="3"/>
                <w:sz w:val="26"/>
                <w:szCs w:val="26"/>
              </w:rPr>
            </w:pPr>
            <w:r w:rsidRPr="0023336E">
              <w:rPr>
                <w:rFonts w:ascii="Times New Roman" w:hAnsi="Times New Roman" w:cs="Times New Roman"/>
                <w:spacing w:val="3"/>
                <w:sz w:val="26"/>
                <w:szCs w:val="26"/>
              </w:rPr>
              <w:t>Первинним документом при надходженні товару на торговельне підприємство є:</w:t>
            </w:r>
          </w:p>
          <w:p w:rsidR="00605F00" w:rsidRPr="0023336E" w:rsidRDefault="00605F00" w:rsidP="00BB2EFE">
            <w:pPr>
              <w:spacing w:line="264" w:lineRule="auto"/>
              <w:ind w:firstLine="284"/>
              <w:jc w:val="both"/>
              <w:rPr>
                <w:rFonts w:ascii="Times New Roman" w:hAnsi="Times New Roman" w:cs="Times New Roman"/>
                <w:color w:val="FF0000"/>
                <w:sz w:val="28"/>
                <w:szCs w:val="28"/>
              </w:rPr>
            </w:pP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110</w:t>
            </w:r>
          </w:p>
        </w:tc>
        <w:tc>
          <w:tcPr>
            <w:tcW w:w="8930" w:type="dxa"/>
          </w:tcPr>
          <w:p w:rsidR="00605F00" w:rsidRPr="0023336E" w:rsidRDefault="00605F00" w:rsidP="00BB2EFE">
            <w:pPr>
              <w:shd w:val="clear" w:color="auto" w:fill="FFFFFF"/>
              <w:spacing w:line="264" w:lineRule="auto"/>
              <w:jc w:val="both"/>
              <w:rPr>
                <w:rFonts w:ascii="Times New Roman" w:hAnsi="Times New Roman" w:cs="Times New Roman"/>
                <w:spacing w:val="3"/>
                <w:sz w:val="26"/>
                <w:szCs w:val="26"/>
              </w:rPr>
            </w:pPr>
            <w:r w:rsidRPr="0023336E">
              <w:rPr>
                <w:rFonts w:ascii="Times New Roman" w:hAnsi="Times New Roman" w:cs="Times New Roman"/>
                <w:spacing w:val="3"/>
                <w:sz w:val="26"/>
                <w:szCs w:val="26"/>
              </w:rPr>
              <w:t>Право на податковий кредит за вітчизняними товарами у платника податку виникає при наявності:</w:t>
            </w:r>
          </w:p>
          <w:p w:rsidR="00605F00" w:rsidRPr="0023336E" w:rsidRDefault="00605F00" w:rsidP="00BB2EFE">
            <w:pPr>
              <w:shd w:val="clear" w:color="auto" w:fill="FFFFFF"/>
              <w:spacing w:line="264" w:lineRule="auto"/>
              <w:jc w:val="both"/>
              <w:rPr>
                <w:rFonts w:ascii="Times New Roman" w:hAnsi="Times New Roman" w:cs="Times New Roman"/>
                <w:color w:val="FF0000"/>
                <w:sz w:val="28"/>
                <w:szCs w:val="28"/>
              </w:rPr>
            </w:pP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111</w:t>
            </w:r>
          </w:p>
        </w:tc>
        <w:tc>
          <w:tcPr>
            <w:tcW w:w="8930" w:type="dxa"/>
          </w:tcPr>
          <w:p w:rsidR="00605F00" w:rsidRPr="0023336E" w:rsidRDefault="00605F00" w:rsidP="00BB2EFE">
            <w:pPr>
              <w:shd w:val="clear" w:color="auto" w:fill="FFFFFF"/>
              <w:spacing w:line="264" w:lineRule="auto"/>
              <w:jc w:val="both"/>
              <w:rPr>
                <w:rFonts w:ascii="Times New Roman" w:hAnsi="Times New Roman" w:cs="Times New Roman"/>
                <w:spacing w:val="3"/>
                <w:sz w:val="26"/>
                <w:szCs w:val="26"/>
              </w:rPr>
            </w:pPr>
            <w:r w:rsidRPr="0023336E">
              <w:rPr>
                <w:rFonts w:ascii="Times New Roman" w:hAnsi="Times New Roman" w:cs="Times New Roman"/>
                <w:spacing w:val="3"/>
                <w:sz w:val="26"/>
                <w:szCs w:val="26"/>
              </w:rPr>
              <w:t>Нарахування торговельної надбавки відображається проводкою:</w:t>
            </w:r>
          </w:p>
          <w:p w:rsidR="00605F00" w:rsidRPr="0023336E" w:rsidRDefault="00605F00" w:rsidP="00BB2EFE">
            <w:pPr>
              <w:shd w:val="clear" w:color="auto" w:fill="FFFFFF"/>
              <w:spacing w:line="264" w:lineRule="auto"/>
              <w:jc w:val="both"/>
              <w:rPr>
                <w:rFonts w:ascii="Times New Roman" w:hAnsi="Times New Roman" w:cs="Times New Roman"/>
                <w:spacing w:val="3"/>
                <w:sz w:val="26"/>
                <w:szCs w:val="26"/>
              </w:rPr>
            </w:pP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112</w:t>
            </w:r>
          </w:p>
        </w:tc>
        <w:tc>
          <w:tcPr>
            <w:tcW w:w="8930" w:type="dxa"/>
          </w:tcPr>
          <w:p w:rsidR="00605F00" w:rsidRPr="0023336E" w:rsidRDefault="00605F00" w:rsidP="00BB2EFE">
            <w:pPr>
              <w:shd w:val="clear" w:color="auto" w:fill="FFFFFF"/>
              <w:spacing w:line="264" w:lineRule="auto"/>
              <w:jc w:val="both"/>
              <w:rPr>
                <w:rFonts w:ascii="Times New Roman" w:hAnsi="Times New Roman" w:cs="Times New Roman"/>
                <w:spacing w:val="3"/>
                <w:sz w:val="26"/>
                <w:szCs w:val="26"/>
              </w:rPr>
            </w:pPr>
            <w:r w:rsidRPr="0023336E">
              <w:rPr>
                <w:rFonts w:ascii="Times New Roman" w:hAnsi="Times New Roman" w:cs="Times New Roman"/>
                <w:spacing w:val="3"/>
                <w:sz w:val="26"/>
                <w:szCs w:val="26"/>
              </w:rPr>
              <w:t>До транспортно-заготівельних витрат з придбання товарів не включаються:</w:t>
            </w:r>
          </w:p>
          <w:p w:rsidR="00605F00" w:rsidRPr="0023336E" w:rsidRDefault="00605F00" w:rsidP="00BB2EFE">
            <w:pPr>
              <w:pStyle w:val="33"/>
              <w:shd w:val="clear" w:color="auto" w:fill="FFFFFF"/>
              <w:spacing w:line="264" w:lineRule="auto"/>
              <w:rPr>
                <w:rFonts w:ascii="Times New Roman" w:hAnsi="Times New Roman" w:cs="Times New Roman"/>
                <w:spacing w:val="3"/>
                <w:sz w:val="26"/>
                <w:szCs w:val="26"/>
              </w:rPr>
            </w:pP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lastRenderedPageBreak/>
              <w:t>113</w:t>
            </w:r>
          </w:p>
        </w:tc>
        <w:tc>
          <w:tcPr>
            <w:tcW w:w="8930" w:type="dxa"/>
          </w:tcPr>
          <w:p w:rsidR="00605F00" w:rsidRPr="0023336E" w:rsidRDefault="00605F00" w:rsidP="00BB2EFE">
            <w:pPr>
              <w:shd w:val="clear" w:color="auto" w:fill="FFFFFF"/>
              <w:spacing w:line="264" w:lineRule="auto"/>
              <w:jc w:val="both"/>
              <w:rPr>
                <w:rFonts w:ascii="Times New Roman" w:hAnsi="Times New Roman" w:cs="Times New Roman"/>
                <w:spacing w:val="3"/>
                <w:sz w:val="26"/>
                <w:szCs w:val="26"/>
              </w:rPr>
            </w:pPr>
            <w:r w:rsidRPr="0023336E">
              <w:rPr>
                <w:rFonts w:ascii="Times New Roman" w:hAnsi="Times New Roman" w:cs="Times New Roman"/>
                <w:spacing w:val="3"/>
                <w:sz w:val="26"/>
                <w:szCs w:val="26"/>
              </w:rPr>
              <w:t>До складу реалізаційної вартості товарів не включається:</w:t>
            </w:r>
          </w:p>
          <w:p w:rsidR="00605F00" w:rsidRPr="0023336E" w:rsidRDefault="00605F00" w:rsidP="00BB2EFE">
            <w:pPr>
              <w:pStyle w:val="33"/>
              <w:shd w:val="clear" w:color="auto" w:fill="FFFFFF"/>
              <w:spacing w:line="264" w:lineRule="auto"/>
              <w:ind w:left="0"/>
              <w:rPr>
                <w:rFonts w:ascii="Times New Roman" w:hAnsi="Times New Roman" w:cs="Times New Roman"/>
                <w:spacing w:val="3"/>
                <w:sz w:val="26"/>
                <w:szCs w:val="26"/>
              </w:rPr>
            </w:pP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114</w:t>
            </w:r>
          </w:p>
        </w:tc>
        <w:tc>
          <w:tcPr>
            <w:tcW w:w="8930" w:type="dxa"/>
          </w:tcPr>
          <w:p w:rsidR="00605F00" w:rsidRPr="0023336E" w:rsidRDefault="00605F00" w:rsidP="00BB2EFE">
            <w:pPr>
              <w:shd w:val="clear" w:color="auto" w:fill="FFFFFF"/>
              <w:spacing w:line="264" w:lineRule="auto"/>
              <w:jc w:val="both"/>
              <w:rPr>
                <w:rFonts w:ascii="Times New Roman" w:hAnsi="Times New Roman" w:cs="Times New Roman"/>
                <w:spacing w:val="3"/>
                <w:sz w:val="26"/>
                <w:szCs w:val="26"/>
              </w:rPr>
            </w:pPr>
            <w:r w:rsidRPr="0023336E">
              <w:rPr>
                <w:rFonts w:ascii="Times New Roman" w:hAnsi="Times New Roman" w:cs="Times New Roman"/>
                <w:spacing w:val="3"/>
                <w:sz w:val="26"/>
                <w:szCs w:val="26"/>
              </w:rPr>
              <w:t>Придбання товарів у фізичної особи-суб’єкта підприємницької діяльності, яка не є платником ПДВ, оформлюється:</w:t>
            </w:r>
          </w:p>
          <w:p w:rsidR="00605F00" w:rsidRPr="0023336E" w:rsidRDefault="00605F00" w:rsidP="00BB2EFE">
            <w:pPr>
              <w:shd w:val="clear" w:color="auto" w:fill="FFFFFF"/>
              <w:spacing w:line="264" w:lineRule="auto"/>
              <w:jc w:val="both"/>
              <w:rPr>
                <w:rFonts w:ascii="Times New Roman" w:hAnsi="Times New Roman" w:cs="Times New Roman"/>
                <w:spacing w:val="3"/>
                <w:sz w:val="26"/>
                <w:szCs w:val="26"/>
              </w:rPr>
            </w:pP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115</w:t>
            </w:r>
          </w:p>
        </w:tc>
        <w:tc>
          <w:tcPr>
            <w:tcW w:w="8930" w:type="dxa"/>
          </w:tcPr>
          <w:p w:rsidR="00605F00" w:rsidRPr="0023336E" w:rsidRDefault="00605F00" w:rsidP="00BB2EFE">
            <w:pPr>
              <w:shd w:val="clear" w:color="auto" w:fill="FFFFFF"/>
              <w:spacing w:line="264" w:lineRule="auto"/>
              <w:jc w:val="both"/>
              <w:rPr>
                <w:rFonts w:ascii="Times New Roman" w:hAnsi="Times New Roman" w:cs="Times New Roman"/>
                <w:spacing w:val="3"/>
                <w:sz w:val="26"/>
                <w:szCs w:val="26"/>
              </w:rPr>
            </w:pPr>
            <w:r w:rsidRPr="0023336E">
              <w:rPr>
                <w:rFonts w:ascii="Times New Roman" w:hAnsi="Times New Roman" w:cs="Times New Roman"/>
                <w:spacing w:val="3"/>
                <w:sz w:val="26"/>
                <w:szCs w:val="26"/>
              </w:rPr>
              <w:t>Визначити суму торговельної надбавки за вихідними даними.</w:t>
            </w:r>
          </w:p>
          <w:p w:rsidR="00605F00" w:rsidRPr="0023336E" w:rsidRDefault="00605F00" w:rsidP="00BB2EFE">
            <w:pPr>
              <w:shd w:val="clear" w:color="auto" w:fill="FFFFFF"/>
              <w:spacing w:line="264" w:lineRule="auto"/>
              <w:jc w:val="both"/>
              <w:rPr>
                <w:rFonts w:ascii="Times New Roman" w:hAnsi="Times New Roman" w:cs="Times New Roman"/>
                <w:spacing w:val="3"/>
                <w:sz w:val="26"/>
                <w:szCs w:val="26"/>
              </w:rPr>
            </w:pPr>
            <w:r w:rsidRPr="0023336E">
              <w:rPr>
                <w:rFonts w:ascii="Times New Roman" w:hAnsi="Times New Roman" w:cs="Times New Roman"/>
                <w:spacing w:val="3"/>
                <w:sz w:val="26"/>
                <w:szCs w:val="26"/>
              </w:rPr>
              <w:t xml:space="preserve">На основі договору і товарно-транспортної накладної постачальника на ТОВ “Злата”, що займається роздрібною торгівлею, надійшов товар, вартість якого за купівельними цінами – 1700 грн. крім того ПДВ. Витрати на транспортування становили 360 грн., в </w:t>
            </w:r>
            <w:proofErr w:type="spellStart"/>
            <w:r w:rsidRPr="0023336E">
              <w:rPr>
                <w:rFonts w:ascii="Times New Roman" w:hAnsi="Times New Roman" w:cs="Times New Roman"/>
                <w:spacing w:val="3"/>
                <w:sz w:val="26"/>
                <w:szCs w:val="26"/>
              </w:rPr>
              <w:t>т.ч</w:t>
            </w:r>
            <w:proofErr w:type="spellEnd"/>
            <w:r w:rsidRPr="0023336E">
              <w:rPr>
                <w:rFonts w:ascii="Times New Roman" w:hAnsi="Times New Roman" w:cs="Times New Roman"/>
                <w:spacing w:val="3"/>
                <w:sz w:val="26"/>
                <w:szCs w:val="26"/>
              </w:rPr>
              <w:t>. ПДВ. Торгова націнка – 8 %:</w:t>
            </w: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116</w:t>
            </w:r>
          </w:p>
        </w:tc>
        <w:tc>
          <w:tcPr>
            <w:tcW w:w="8930" w:type="dxa"/>
          </w:tcPr>
          <w:p w:rsidR="00605F00" w:rsidRPr="0023336E" w:rsidRDefault="00605F00" w:rsidP="00BB2EFE">
            <w:pPr>
              <w:shd w:val="clear" w:color="auto" w:fill="FFFFFF"/>
              <w:spacing w:line="264" w:lineRule="auto"/>
              <w:jc w:val="both"/>
              <w:rPr>
                <w:rFonts w:ascii="Times New Roman" w:hAnsi="Times New Roman" w:cs="Times New Roman"/>
                <w:spacing w:val="3"/>
                <w:sz w:val="26"/>
                <w:szCs w:val="26"/>
              </w:rPr>
            </w:pPr>
            <w:r w:rsidRPr="0023336E">
              <w:rPr>
                <w:rFonts w:ascii="Times New Roman" w:hAnsi="Times New Roman" w:cs="Times New Roman"/>
                <w:spacing w:val="3"/>
                <w:sz w:val="26"/>
                <w:szCs w:val="26"/>
              </w:rPr>
              <w:t>Визначити суму торговельної надбавки за вихідними даними.</w:t>
            </w:r>
          </w:p>
          <w:p w:rsidR="00605F00" w:rsidRPr="0023336E" w:rsidRDefault="00605F00" w:rsidP="00BB2EFE">
            <w:pPr>
              <w:shd w:val="clear" w:color="auto" w:fill="FFFFFF"/>
              <w:spacing w:line="264" w:lineRule="auto"/>
              <w:jc w:val="both"/>
              <w:rPr>
                <w:rFonts w:ascii="Times New Roman" w:hAnsi="Times New Roman" w:cs="Times New Roman"/>
                <w:spacing w:val="3"/>
                <w:sz w:val="26"/>
                <w:szCs w:val="26"/>
              </w:rPr>
            </w:pPr>
            <w:r w:rsidRPr="0023336E">
              <w:rPr>
                <w:rFonts w:ascii="Times New Roman" w:hAnsi="Times New Roman" w:cs="Times New Roman"/>
                <w:spacing w:val="3"/>
                <w:sz w:val="26"/>
                <w:szCs w:val="26"/>
              </w:rPr>
              <w:t>На ТОВ “</w:t>
            </w:r>
            <w:proofErr w:type="spellStart"/>
            <w:r w:rsidRPr="0023336E">
              <w:rPr>
                <w:rFonts w:ascii="Times New Roman" w:hAnsi="Times New Roman" w:cs="Times New Roman"/>
                <w:spacing w:val="3"/>
                <w:sz w:val="26"/>
                <w:szCs w:val="26"/>
              </w:rPr>
              <w:t>Спрінг</w:t>
            </w:r>
            <w:proofErr w:type="spellEnd"/>
            <w:r w:rsidRPr="0023336E">
              <w:rPr>
                <w:rFonts w:ascii="Times New Roman" w:hAnsi="Times New Roman" w:cs="Times New Roman"/>
                <w:spacing w:val="3"/>
                <w:sz w:val="26"/>
                <w:szCs w:val="26"/>
              </w:rPr>
              <w:t>” (підприємство роздрібної торгівлі) надійшов товар купівельною вартістю 5100 грн., без ПДВ. Доставку товару здійснював експедитор ТОВ  “</w:t>
            </w:r>
            <w:proofErr w:type="spellStart"/>
            <w:r w:rsidRPr="0023336E">
              <w:rPr>
                <w:rFonts w:ascii="Times New Roman" w:hAnsi="Times New Roman" w:cs="Times New Roman"/>
                <w:spacing w:val="3"/>
                <w:sz w:val="26"/>
                <w:szCs w:val="26"/>
              </w:rPr>
              <w:t>Спрінг</w:t>
            </w:r>
            <w:proofErr w:type="spellEnd"/>
            <w:r w:rsidRPr="0023336E">
              <w:rPr>
                <w:rFonts w:ascii="Times New Roman" w:hAnsi="Times New Roman" w:cs="Times New Roman"/>
                <w:spacing w:val="3"/>
                <w:sz w:val="26"/>
                <w:szCs w:val="26"/>
              </w:rPr>
              <w:t>”, якому після повернення з відрядження було відшкодовано понесені витрати у розмірі 150 грн. На придбаний товар нараховано торгову націнку, відсоток якої відповідно до наказу підприємства становить 10 %.</w:t>
            </w: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117</w:t>
            </w:r>
          </w:p>
        </w:tc>
        <w:tc>
          <w:tcPr>
            <w:tcW w:w="8930" w:type="dxa"/>
          </w:tcPr>
          <w:p w:rsidR="00605F00" w:rsidRPr="0023336E" w:rsidRDefault="00605F00" w:rsidP="00BB2EFE">
            <w:pPr>
              <w:shd w:val="clear" w:color="auto" w:fill="FFFFFF"/>
              <w:spacing w:line="264" w:lineRule="auto"/>
              <w:jc w:val="both"/>
              <w:rPr>
                <w:rFonts w:ascii="Times New Roman" w:hAnsi="Times New Roman" w:cs="Times New Roman"/>
                <w:spacing w:val="3"/>
                <w:sz w:val="26"/>
                <w:szCs w:val="26"/>
              </w:rPr>
            </w:pPr>
            <w:r w:rsidRPr="0023336E">
              <w:rPr>
                <w:rFonts w:ascii="Times New Roman" w:hAnsi="Times New Roman" w:cs="Times New Roman"/>
                <w:spacing w:val="3"/>
                <w:sz w:val="26"/>
                <w:szCs w:val="26"/>
              </w:rPr>
              <w:t>Яка з наведених характеристик не відноситься до особливостей реалізації товарів транзитом з участю у розрахунках:</w:t>
            </w:r>
          </w:p>
          <w:p w:rsidR="00605F00" w:rsidRPr="0023336E" w:rsidRDefault="00605F00" w:rsidP="00BB2EFE">
            <w:pPr>
              <w:shd w:val="clear" w:color="auto" w:fill="FFFFFF"/>
              <w:spacing w:line="264" w:lineRule="auto"/>
              <w:ind w:firstLine="567"/>
              <w:jc w:val="both"/>
              <w:rPr>
                <w:rFonts w:ascii="Times New Roman" w:hAnsi="Times New Roman" w:cs="Times New Roman"/>
                <w:spacing w:val="3"/>
                <w:sz w:val="26"/>
                <w:szCs w:val="26"/>
              </w:rPr>
            </w:pP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118</w:t>
            </w:r>
          </w:p>
        </w:tc>
        <w:tc>
          <w:tcPr>
            <w:tcW w:w="8930" w:type="dxa"/>
          </w:tcPr>
          <w:p w:rsidR="00605F00" w:rsidRPr="0023336E" w:rsidRDefault="00605F00" w:rsidP="00BB2EFE">
            <w:pPr>
              <w:shd w:val="clear" w:color="auto" w:fill="FFFFFF"/>
              <w:spacing w:line="264" w:lineRule="auto"/>
              <w:jc w:val="both"/>
              <w:rPr>
                <w:rFonts w:ascii="Times New Roman" w:hAnsi="Times New Roman" w:cs="Times New Roman"/>
                <w:spacing w:val="3"/>
                <w:sz w:val="26"/>
                <w:szCs w:val="26"/>
              </w:rPr>
            </w:pPr>
            <w:r w:rsidRPr="0023336E">
              <w:rPr>
                <w:rFonts w:ascii="Times New Roman" w:hAnsi="Times New Roman" w:cs="Times New Roman"/>
                <w:spacing w:val="3"/>
                <w:sz w:val="26"/>
                <w:szCs w:val="26"/>
              </w:rPr>
              <w:t>За умови продажу товарів транзитом з участю в розрахунках підприємство оптової торгівлі відображає витрати, пов’язані з придбанням товарів для продажу (собівартість відвантажених товарів):</w:t>
            </w:r>
          </w:p>
          <w:p w:rsidR="00605F00" w:rsidRPr="0023336E" w:rsidRDefault="00605F00" w:rsidP="00BB2EFE">
            <w:pPr>
              <w:shd w:val="clear" w:color="auto" w:fill="FFFFFF"/>
              <w:spacing w:line="264" w:lineRule="auto"/>
              <w:ind w:firstLine="567"/>
              <w:jc w:val="both"/>
              <w:rPr>
                <w:rFonts w:ascii="Times New Roman" w:hAnsi="Times New Roman" w:cs="Times New Roman"/>
                <w:spacing w:val="3"/>
                <w:sz w:val="26"/>
                <w:szCs w:val="26"/>
              </w:rPr>
            </w:pP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119</w:t>
            </w:r>
          </w:p>
        </w:tc>
        <w:tc>
          <w:tcPr>
            <w:tcW w:w="8930" w:type="dxa"/>
          </w:tcPr>
          <w:p w:rsidR="00605F00" w:rsidRPr="0023336E" w:rsidRDefault="00605F00" w:rsidP="00BB2EFE">
            <w:pPr>
              <w:shd w:val="clear" w:color="auto" w:fill="FFFFFF"/>
              <w:spacing w:line="264" w:lineRule="auto"/>
              <w:jc w:val="both"/>
              <w:rPr>
                <w:rFonts w:ascii="Times New Roman" w:hAnsi="Times New Roman" w:cs="Times New Roman"/>
                <w:spacing w:val="3"/>
                <w:sz w:val="26"/>
                <w:szCs w:val="26"/>
              </w:rPr>
            </w:pPr>
            <w:r w:rsidRPr="0023336E">
              <w:rPr>
                <w:rFonts w:ascii="Times New Roman" w:hAnsi="Times New Roman" w:cs="Times New Roman"/>
                <w:spacing w:val="3"/>
                <w:sz w:val="26"/>
                <w:szCs w:val="26"/>
              </w:rPr>
              <w:t>Сума реалізованої торговельної надбавки визначається:</w:t>
            </w:r>
          </w:p>
          <w:p w:rsidR="00605F00" w:rsidRPr="0023336E" w:rsidRDefault="00605F00" w:rsidP="00BB2EFE">
            <w:pPr>
              <w:shd w:val="clear" w:color="auto" w:fill="FFFFFF"/>
              <w:spacing w:line="264" w:lineRule="auto"/>
              <w:jc w:val="both"/>
              <w:rPr>
                <w:rFonts w:ascii="Times New Roman" w:hAnsi="Times New Roman" w:cs="Times New Roman"/>
                <w:spacing w:val="3"/>
                <w:sz w:val="26"/>
                <w:szCs w:val="26"/>
              </w:rPr>
            </w:pP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120</w:t>
            </w:r>
          </w:p>
        </w:tc>
        <w:tc>
          <w:tcPr>
            <w:tcW w:w="8930" w:type="dxa"/>
          </w:tcPr>
          <w:p w:rsidR="00605F00" w:rsidRPr="0023336E" w:rsidRDefault="00605F00" w:rsidP="00BB2EFE">
            <w:pPr>
              <w:shd w:val="clear" w:color="auto" w:fill="FFFFFF"/>
              <w:spacing w:line="264" w:lineRule="auto"/>
              <w:jc w:val="both"/>
              <w:rPr>
                <w:rFonts w:ascii="Times New Roman" w:hAnsi="Times New Roman" w:cs="Times New Roman"/>
                <w:spacing w:val="3"/>
                <w:sz w:val="26"/>
                <w:szCs w:val="26"/>
              </w:rPr>
            </w:pPr>
            <w:r w:rsidRPr="0023336E">
              <w:rPr>
                <w:rFonts w:ascii="Times New Roman" w:hAnsi="Times New Roman" w:cs="Times New Roman"/>
                <w:spacing w:val="3"/>
                <w:sz w:val="26"/>
                <w:szCs w:val="26"/>
              </w:rPr>
              <w:t>Підставою для надання знижок, визначення їх розміру, обґрунтування для відображення в бухгалтерському обліку роздрібни цін у межах наданої торгової знижки є:</w:t>
            </w:r>
          </w:p>
          <w:p w:rsidR="00605F00" w:rsidRPr="0023336E" w:rsidRDefault="00605F00" w:rsidP="00BB2EFE">
            <w:pPr>
              <w:shd w:val="clear" w:color="auto" w:fill="FFFFFF"/>
              <w:jc w:val="both"/>
              <w:rPr>
                <w:rFonts w:ascii="Times New Roman" w:hAnsi="Times New Roman" w:cs="Times New Roman"/>
                <w:spacing w:val="3"/>
                <w:sz w:val="26"/>
                <w:szCs w:val="26"/>
              </w:rPr>
            </w:pP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121</w:t>
            </w:r>
          </w:p>
        </w:tc>
        <w:tc>
          <w:tcPr>
            <w:tcW w:w="8930" w:type="dxa"/>
          </w:tcPr>
          <w:p w:rsidR="00605F00" w:rsidRPr="0023336E" w:rsidRDefault="00605F00" w:rsidP="00BB2EFE">
            <w:pPr>
              <w:shd w:val="clear" w:color="auto" w:fill="FFFFFF"/>
              <w:spacing w:line="264" w:lineRule="auto"/>
              <w:jc w:val="both"/>
              <w:rPr>
                <w:rFonts w:ascii="Times New Roman" w:hAnsi="Times New Roman" w:cs="Times New Roman"/>
                <w:spacing w:val="3"/>
                <w:sz w:val="26"/>
                <w:szCs w:val="26"/>
              </w:rPr>
            </w:pPr>
            <w:r w:rsidRPr="0023336E">
              <w:rPr>
                <w:rFonts w:ascii="Times New Roman" w:hAnsi="Times New Roman" w:cs="Times New Roman"/>
                <w:spacing w:val="3"/>
                <w:sz w:val="26"/>
                <w:szCs w:val="26"/>
              </w:rPr>
              <w:t>У випадку оплати вартості товару до настання строку платежу покупцю надаються:</w:t>
            </w:r>
          </w:p>
          <w:p w:rsidR="00605F00" w:rsidRPr="0023336E" w:rsidRDefault="00605F00" w:rsidP="00BB2EFE">
            <w:pPr>
              <w:shd w:val="clear" w:color="auto" w:fill="FFFFFF"/>
              <w:spacing w:line="264" w:lineRule="auto"/>
              <w:jc w:val="both"/>
              <w:rPr>
                <w:rFonts w:ascii="Times New Roman" w:hAnsi="Times New Roman" w:cs="Times New Roman"/>
                <w:spacing w:val="3"/>
                <w:sz w:val="26"/>
                <w:szCs w:val="26"/>
              </w:rPr>
            </w:pP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122</w:t>
            </w:r>
          </w:p>
        </w:tc>
        <w:tc>
          <w:tcPr>
            <w:tcW w:w="8930" w:type="dxa"/>
          </w:tcPr>
          <w:p w:rsidR="00605F00" w:rsidRPr="0023336E" w:rsidRDefault="00605F00" w:rsidP="00BB2EFE">
            <w:pPr>
              <w:shd w:val="clear" w:color="auto" w:fill="FFFFFF"/>
              <w:spacing w:line="264" w:lineRule="auto"/>
              <w:jc w:val="both"/>
              <w:rPr>
                <w:rFonts w:ascii="Times New Roman" w:hAnsi="Times New Roman" w:cs="Times New Roman"/>
                <w:spacing w:val="3"/>
                <w:sz w:val="26"/>
                <w:szCs w:val="26"/>
              </w:rPr>
            </w:pPr>
            <w:r w:rsidRPr="0023336E">
              <w:rPr>
                <w:rFonts w:ascii="Times New Roman" w:hAnsi="Times New Roman" w:cs="Times New Roman"/>
                <w:spacing w:val="3"/>
                <w:sz w:val="26"/>
                <w:szCs w:val="26"/>
              </w:rPr>
              <w:t>Постійним покупцям, якщо вони за певний період часу закуповують обумовлену кількість товарів, надаються:</w:t>
            </w:r>
          </w:p>
          <w:p w:rsidR="00605F00" w:rsidRPr="0023336E" w:rsidRDefault="00605F00" w:rsidP="00BB2EFE">
            <w:pPr>
              <w:shd w:val="clear" w:color="auto" w:fill="FFFFFF"/>
              <w:spacing w:line="264" w:lineRule="auto"/>
              <w:jc w:val="both"/>
              <w:rPr>
                <w:rFonts w:ascii="Times New Roman" w:hAnsi="Times New Roman" w:cs="Times New Roman"/>
                <w:spacing w:val="3"/>
                <w:sz w:val="26"/>
                <w:szCs w:val="26"/>
              </w:rPr>
            </w:pP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123</w:t>
            </w:r>
          </w:p>
        </w:tc>
        <w:tc>
          <w:tcPr>
            <w:tcW w:w="8930" w:type="dxa"/>
          </w:tcPr>
          <w:p w:rsidR="00605F00" w:rsidRPr="0023336E" w:rsidRDefault="00605F00" w:rsidP="00BB2EFE">
            <w:pPr>
              <w:shd w:val="clear" w:color="auto" w:fill="FFFFFF"/>
              <w:spacing w:line="264" w:lineRule="auto"/>
              <w:jc w:val="both"/>
              <w:rPr>
                <w:rFonts w:ascii="Times New Roman" w:hAnsi="Times New Roman" w:cs="Times New Roman"/>
                <w:spacing w:val="3"/>
                <w:sz w:val="26"/>
                <w:szCs w:val="26"/>
              </w:rPr>
            </w:pPr>
            <w:r w:rsidRPr="0023336E">
              <w:rPr>
                <w:rFonts w:ascii="Times New Roman" w:hAnsi="Times New Roman" w:cs="Times New Roman"/>
                <w:spacing w:val="3"/>
                <w:sz w:val="26"/>
                <w:szCs w:val="26"/>
              </w:rPr>
              <w:t>За умови надання знижки-сконто в момент реалізації товару продавець відображає в бухгалтерському обліку суму реалізації:</w:t>
            </w:r>
          </w:p>
          <w:p w:rsidR="00605F00" w:rsidRPr="0023336E" w:rsidRDefault="00605F00" w:rsidP="00BB2EFE">
            <w:pPr>
              <w:shd w:val="clear" w:color="auto" w:fill="FFFFFF"/>
              <w:spacing w:line="264" w:lineRule="auto"/>
              <w:jc w:val="both"/>
              <w:rPr>
                <w:rFonts w:ascii="Times New Roman" w:hAnsi="Times New Roman" w:cs="Times New Roman"/>
                <w:spacing w:val="3"/>
                <w:sz w:val="26"/>
                <w:szCs w:val="26"/>
              </w:rPr>
            </w:pPr>
          </w:p>
          <w:p w:rsidR="00605F00" w:rsidRPr="0023336E" w:rsidRDefault="00605F00" w:rsidP="00BB2EFE">
            <w:pPr>
              <w:shd w:val="clear" w:color="auto" w:fill="FFFFFF"/>
              <w:jc w:val="both"/>
              <w:rPr>
                <w:rFonts w:ascii="Times New Roman" w:hAnsi="Times New Roman" w:cs="Times New Roman"/>
                <w:spacing w:val="3"/>
                <w:sz w:val="26"/>
                <w:szCs w:val="26"/>
              </w:rPr>
            </w:pP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124</w:t>
            </w:r>
          </w:p>
        </w:tc>
        <w:tc>
          <w:tcPr>
            <w:tcW w:w="8930" w:type="dxa"/>
          </w:tcPr>
          <w:p w:rsidR="00605F00" w:rsidRPr="0023336E" w:rsidRDefault="00605F00" w:rsidP="00BB2EFE">
            <w:pPr>
              <w:shd w:val="clear" w:color="auto" w:fill="FFFFFF"/>
              <w:spacing w:line="264" w:lineRule="auto"/>
              <w:jc w:val="both"/>
              <w:rPr>
                <w:rFonts w:ascii="Times New Roman" w:hAnsi="Times New Roman" w:cs="Times New Roman"/>
                <w:spacing w:val="3"/>
                <w:sz w:val="26"/>
                <w:szCs w:val="26"/>
              </w:rPr>
            </w:pPr>
            <w:r w:rsidRPr="0023336E">
              <w:rPr>
                <w:rFonts w:ascii="Times New Roman" w:hAnsi="Times New Roman" w:cs="Times New Roman"/>
                <w:spacing w:val="3"/>
                <w:sz w:val="26"/>
                <w:szCs w:val="26"/>
              </w:rPr>
              <w:t>Суми безготівкових коштів, що оприбутковуються на підставі оформлених сліпів або квитанцій POS-терміналів, відображаються першочергово на субрахунку:</w:t>
            </w:r>
          </w:p>
          <w:p w:rsidR="00605F00" w:rsidRPr="0023336E" w:rsidRDefault="00605F00" w:rsidP="00BB2EFE">
            <w:pPr>
              <w:shd w:val="clear" w:color="auto" w:fill="FFFFFF"/>
              <w:spacing w:line="264" w:lineRule="auto"/>
              <w:jc w:val="both"/>
              <w:rPr>
                <w:rFonts w:ascii="Times New Roman" w:hAnsi="Times New Roman" w:cs="Times New Roman"/>
                <w:spacing w:val="3"/>
                <w:sz w:val="26"/>
                <w:szCs w:val="26"/>
              </w:rPr>
            </w:pP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lastRenderedPageBreak/>
              <w:t>125</w:t>
            </w:r>
          </w:p>
        </w:tc>
        <w:tc>
          <w:tcPr>
            <w:tcW w:w="8930" w:type="dxa"/>
          </w:tcPr>
          <w:p w:rsidR="00605F00" w:rsidRPr="0023336E" w:rsidRDefault="00605F00" w:rsidP="00BB2EFE">
            <w:pPr>
              <w:shd w:val="clear" w:color="auto" w:fill="FFFFFF"/>
              <w:spacing w:line="264" w:lineRule="auto"/>
              <w:jc w:val="both"/>
              <w:rPr>
                <w:rFonts w:ascii="Times New Roman" w:hAnsi="Times New Roman" w:cs="Times New Roman"/>
                <w:spacing w:val="3"/>
                <w:sz w:val="26"/>
                <w:szCs w:val="26"/>
              </w:rPr>
            </w:pPr>
            <w:r w:rsidRPr="0023336E">
              <w:rPr>
                <w:rFonts w:ascii="Times New Roman" w:hAnsi="Times New Roman" w:cs="Times New Roman"/>
                <w:spacing w:val="3"/>
                <w:sz w:val="26"/>
                <w:szCs w:val="26"/>
              </w:rPr>
              <w:t>Списання торговельної надбавки в бухгалтерському обліку відображається наступною кореспонденцією:</w:t>
            </w: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126</w:t>
            </w:r>
          </w:p>
        </w:tc>
        <w:tc>
          <w:tcPr>
            <w:tcW w:w="8930" w:type="dxa"/>
          </w:tcPr>
          <w:p w:rsidR="00605F00" w:rsidRPr="0023336E" w:rsidRDefault="00605F00" w:rsidP="00BB2EFE">
            <w:pPr>
              <w:shd w:val="clear" w:color="auto" w:fill="FFFFFF"/>
              <w:spacing w:line="264" w:lineRule="auto"/>
              <w:jc w:val="both"/>
              <w:rPr>
                <w:rFonts w:ascii="Times New Roman" w:hAnsi="Times New Roman" w:cs="Times New Roman"/>
                <w:spacing w:val="3"/>
                <w:sz w:val="26"/>
                <w:szCs w:val="26"/>
              </w:rPr>
            </w:pPr>
            <w:r w:rsidRPr="0023336E">
              <w:rPr>
                <w:rFonts w:ascii="Times New Roman" w:hAnsi="Times New Roman" w:cs="Times New Roman"/>
                <w:spacing w:val="3"/>
                <w:sz w:val="26"/>
                <w:szCs w:val="26"/>
              </w:rPr>
              <w:t>Відображено дохід від реалізації товарів:</w:t>
            </w: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127</w:t>
            </w:r>
          </w:p>
        </w:tc>
        <w:tc>
          <w:tcPr>
            <w:tcW w:w="8930" w:type="dxa"/>
          </w:tcPr>
          <w:p w:rsidR="00605F00" w:rsidRPr="0023336E" w:rsidRDefault="00605F00" w:rsidP="00BB2EFE">
            <w:pPr>
              <w:shd w:val="clear" w:color="auto" w:fill="FFFFFF"/>
              <w:spacing w:line="264" w:lineRule="auto"/>
              <w:jc w:val="both"/>
              <w:rPr>
                <w:rFonts w:ascii="Times New Roman" w:hAnsi="Times New Roman" w:cs="Times New Roman"/>
                <w:spacing w:val="3"/>
                <w:sz w:val="26"/>
                <w:szCs w:val="26"/>
              </w:rPr>
            </w:pPr>
            <w:r w:rsidRPr="0023336E">
              <w:rPr>
                <w:rFonts w:ascii="Times New Roman" w:hAnsi="Times New Roman" w:cs="Times New Roman"/>
                <w:spacing w:val="3"/>
                <w:sz w:val="26"/>
                <w:szCs w:val="26"/>
              </w:rPr>
              <w:t>Відображено ПДВ з виручки від  реалізації товарів:</w:t>
            </w: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128</w:t>
            </w:r>
          </w:p>
        </w:tc>
        <w:tc>
          <w:tcPr>
            <w:tcW w:w="8930" w:type="dxa"/>
          </w:tcPr>
          <w:p w:rsidR="00605F00" w:rsidRPr="0023336E" w:rsidRDefault="00605F00" w:rsidP="00BB2EFE">
            <w:pPr>
              <w:shd w:val="clear" w:color="auto" w:fill="FFFFFF"/>
              <w:spacing w:line="264" w:lineRule="auto"/>
              <w:jc w:val="both"/>
              <w:rPr>
                <w:rFonts w:ascii="Times New Roman" w:hAnsi="Times New Roman" w:cs="Times New Roman"/>
                <w:spacing w:val="3"/>
                <w:sz w:val="26"/>
                <w:szCs w:val="26"/>
              </w:rPr>
            </w:pPr>
            <w:r w:rsidRPr="0023336E">
              <w:rPr>
                <w:rFonts w:ascii="Times New Roman" w:hAnsi="Times New Roman" w:cs="Times New Roman"/>
                <w:spacing w:val="3"/>
                <w:sz w:val="26"/>
                <w:szCs w:val="26"/>
              </w:rPr>
              <w:t>Відображено суму наданої знижки у оптовому підприємстві:</w:t>
            </w: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129</w:t>
            </w:r>
          </w:p>
        </w:tc>
        <w:tc>
          <w:tcPr>
            <w:tcW w:w="8930" w:type="dxa"/>
          </w:tcPr>
          <w:p w:rsidR="00605F00" w:rsidRPr="0023336E" w:rsidRDefault="00605F00" w:rsidP="00BB2EFE">
            <w:pPr>
              <w:shd w:val="clear" w:color="auto" w:fill="FFFFFF"/>
              <w:spacing w:line="264" w:lineRule="auto"/>
              <w:jc w:val="both"/>
              <w:rPr>
                <w:rFonts w:ascii="Times New Roman" w:hAnsi="Times New Roman" w:cs="Times New Roman"/>
                <w:spacing w:val="3"/>
                <w:sz w:val="26"/>
                <w:szCs w:val="26"/>
              </w:rPr>
            </w:pPr>
            <w:proofErr w:type="spellStart"/>
            <w:r w:rsidRPr="0023336E">
              <w:rPr>
                <w:rFonts w:ascii="Times New Roman" w:hAnsi="Times New Roman" w:cs="Times New Roman"/>
                <w:spacing w:val="3"/>
                <w:sz w:val="26"/>
                <w:szCs w:val="26"/>
              </w:rPr>
              <w:t>Відкориговано</w:t>
            </w:r>
            <w:proofErr w:type="spellEnd"/>
            <w:r w:rsidRPr="0023336E">
              <w:rPr>
                <w:rFonts w:ascii="Times New Roman" w:hAnsi="Times New Roman" w:cs="Times New Roman"/>
                <w:spacing w:val="3"/>
                <w:sz w:val="26"/>
                <w:szCs w:val="26"/>
              </w:rPr>
              <w:t xml:space="preserve"> ПДВ у </w:t>
            </w:r>
            <w:proofErr w:type="spellStart"/>
            <w:r w:rsidRPr="0023336E">
              <w:rPr>
                <w:rFonts w:ascii="Times New Roman" w:hAnsi="Times New Roman" w:cs="Times New Roman"/>
                <w:spacing w:val="3"/>
                <w:sz w:val="26"/>
                <w:szCs w:val="26"/>
              </w:rPr>
              <w:t>звʼязку</w:t>
            </w:r>
            <w:proofErr w:type="spellEnd"/>
            <w:r w:rsidRPr="0023336E">
              <w:rPr>
                <w:rFonts w:ascii="Times New Roman" w:hAnsi="Times New Roman" w:cs="Times New Roman"/>
                <w:spacing w:val="3"/>
                <w:sz w:val="26"/>
                <w:szCs w:val="26"/>
              </w:rPr>
              <w:t xml:space="preserve"> з наданням знижки оптовим підприємством:</w:t>
            </w: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130</w:t>
            </w:r>
          </w:p>
        </w:tc>
        <w:tc>
          <w:tcPr>
            <w:tcW w:w="8930" w:type="dxa"/>
          </w:tcPr>
          <w:p w:rsidR="00605F00" w:rsidRPr="0023336E" w:rsidRDefault="00605F00" w:rsidP="00BB2EFE">
            <w:pPr>
              <w:shd w:val="clear" w:color="auto" w:fill="FFFFFF"/>
              <w:spacing w:line="264" w:lineRule="auto"/>
              <w:jc w:val="both"/>
              <w:rPr>
                <w:rFonts w:ascii="Times New Roman" w:hAnsi="Times New Roman" w:cs="Times New Roman"/>
                <w:spacing w:val="3"/>
                <w:sz w:val="26"/>
                <w:szCs w:val="26"/>
              </w:rPr>
            </w:pPr>
            <w:r w:rsidRPr="0023336E">
              <w:rPr>
                <w:rFonts w:ascii="Times New Roman" w:hAnsi="Times New Roman" w:cs="Times New Roman"/>
                <w:spacing w:val="3"/>
                <w:sz w:val="26"/>
                <w:szCs w:val="26"/>
              </w:rPr>
              <w:t>Придбано товари у постачальника:</w:t>
            </w: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131</w:t>
            </w:r>
          </w:p>
        </w:tc>
        <w:tc>
          <w:tcPr>
            <w:tcW w:w="8930" w:type="dxa"/>
          </w:tcPr>
          <w:p w:rsidR="00605F00" w:rsidRPr="0023336E" w:rsidRDefault="00605F00" w:rsidP="00BB2EFE">
            <w:pPr>
              <w:shd w:val="clear" w:color="auto" w:fill="FFFFFF"/>
              <w:spacing w:line="264" w:lineRule="auto"/>
              <w:jc w:val="both"/>
              <w:rPr>
                <w:rFonts w:ascii="Times New Roman" w:hAnsi="Times New Roman" w:cs="Times New Roman"/>
                <w:spacing w:val="3"/>
                <w:sz w:val="26"/>
                <w:szCs w:val="26"/>
              </w:rPr>
            </w:pPr>
            <w:r w:rsidRPr="0023336E">
              <w:rPr>
                <w:rFonts w:ascii="Times New Roman" w:hAnsi="Times New Roman" w:cs="Times New Roman"/>
                <w:spacing w:val="3"/>
                <w:sz w:val="26"/>
                <w:szCs w:val="26"/>
              </w:rPr>
              <w:t>Відображено ПДВ при оприбуткуванні придбаних товарів:</w:t>
            </w: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132</w:t>
            </w:r>
          </w:p>
        </w:tc>
        <w:tc>
          <w:tcPr>
            <w:tcW w:w="8930" w:type="dxa"/>
          </w:tcPr>
          <w:p w:rsidR="00605F00" w:rsidRPr="0023336E" w:rsidRDefault="00605F00" w:rsidP="00BB2EFE">
            <w:pPr>
              <w:shd w:val="clear" w:color="auto" w:fill="FFFFFF"/>
              <w:spacing w:line="264" w:lineRule="auto"/>
              <w:jc w:val="both"/>
              <w:rPr>
                <w:rFonts w:ascii="Times New Roman" w:hAnsi="Times New Roman" w:cs="Times New Roman"/>
                <w:spacing w:val="3"/>
                <w:sz w:val="26"/>
                <w:szCs w:val="26"/>
              </w:rPr>
            </w:pPr>
            <w:proofErr w:type="spellStart"/>
            <w:r w:rsidRPr="0023336E">
              <w:rPr>
                <w:rFonts w:ascii="Times New Roman" w:hAnsi="Times New Roman" w:cs="Times New Roman"/>
                <w:spacing w:val="3"/>
                <w:sz w:val="26"/>
                <w:szCs w:val="26"/>
              </w:rPr>
              <w:t>Відкориговано</w:t>
            </w:r>
            <w:proofErr w:type="spellEnd"/>
            <w:r w:rsidRPr="0023336E">
              <w:rPr>
                <w:rFonts w:ascii="Times New Roman" w:hAnsi="Times New Roman" w:cs="Times New Roman"/>
                <w:spacing w:val="3"/>
                <w:sz w:val="26"/>
                <w:szCs w:val="26"/>
              </w:rPr>
              <w:t xml:space="preserve"> вартість придбаних товарів на суму наданої знижки:</w:t>
            </w: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133</w:t>
            </w:r>
          </w:p>
        </w:tc>
        <w:tc>
          <w:tcPr>
            <w:tcW w:w="8930" w:type="dxa"/>
          </w:tcPr>
          <w:p w:rsidR="00605F00" w:rsidRPr="0023336E" w:rsidRDefault="00605F00" w:rsidP="00BB2EFE">
            <w:pPr>
              <w:shd w:val="clear" w:color="auto" w:fill="FFFFFF"/>
              <w:spacing w:line="264" w:lineRule="auto"/>
              <w:jc w:val="both"/>
              <w:rPr>
                <w:rFonts w:ascii="Times New Roman" w:hAnsi="Times New Roman" w:cs="Times New Roman"/>
                <w:spacing w:val="3"/>
                <w:sz w:val="26"/>
                <w:szCs w:val="26"/>
              </w:rPr>
            </w:pPr>
            <w:proofErr w:type="spellStart"/>
            <w:r w:rsidRPr="0023336E">
              <w:rPr>
                <w:rFonts w:ascii="Times New Roman" w:hAnsi="Times New Roman" w:cs="Times New Roman"/>
                <w:spacing w:val="3"/>
                <w:sz w:val="26"/>
                <w:szCs w:val="26"/>
              </w:rPr>
              <w:t>Відкориговано</w:t>
            </w:r>
            <w:proofErr w:type="spellEnd"/>
            <w:r w:rsidRPr="0023336E">
              <w:rPr>
                <w:rFonts w:ascii="Times New Roman" w:hAnsi="Times New Roman" w:cs="Times New Roman"/>
                <w:spacing w:val="3"/>
                <w:sz w:val="26"/>
                <w:szCs w:val="26"/>
              </w:rPr>
              <w:t xml:space="preserve"> ПДВ на суму наданої знижки при придбанні товарів:</w:t>
            </w: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134</w:t>
            </w:r>
          </w:p>
        </w:tc>
        <w:tc>
          <w:tcPr>
            <w:tcW w:w="8930" w:type="dxa"/>
          </w:tcPr>
          <w:p w:rsidR="00605F00" w:rsidRPr="0023336E" w:rsidRDefault="00605F00" w:rsidP="00BB2EFE">
            <w:pPr>
              <w:shd w:val="clear" w:color="auto" w:fill="FFFFFF"/>
              <w:spacing w:line="264" w:lineRule="auto"/>
              <w:jc w:val="both"/>
              <w:rPr>
                <w:rFonts w:ascii="Times New Roman" w:hAnsi="Times New Roman" w:cs="Times New Roman"/>
                <w:spacing w:val="3"/>
                <w:sz w:val="26"/>
                <w:szCs w:val="26"/>
              </w:rPr>
            </w:pPr>
            <w:r w:rsidRPr="0023336E">
              <w:rPr>
                <w:rFonts w:ascii="Times New Roman" w:hAnsi="Times New Roman" w:cs="Times New Roman"/>
                <w:spacing w:val="3"/>
                <w:sz w:val="26"/>
                <w:szCs w:val="26"/>
              </w:rPr>
              <w:t>Господарська операція, яка передбачає продаж резидентом або нерезидентом товарів фізичним або юридичним особам на умовах відстрочки кінцевого розрахунку на певний строк і під відсоток:</w:t>
            </w: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135</w:t>
            </w:r>
          </w:p>
        </w:tc>
        <w:tc>
          <w:tcPr>
            <w:tcW w:w="8930" w:type="dxa"/>
          </w:tcPr>
          <w:p w:rsidR="00605F00" w:rsidRPr="0023336E" w:rsidRDefault="00605F00" w:rsidP="00BB2EFE">
            <w:pPr>
              <w:shd w:val="clear" w:color="auto" w:fill="FFFFFF"/>
              <w:spacing w:line="264" w:lineRule="auto"/>
              <w:jc w:val="both"/>
              <w:rPr>
                <w:rFonts w:ascii="Times New Roman" w:hAnsi="Times New Roman" w:cs="Times New Roman"/>
                <w:spacing w:val="3"/>
                <w:sz w:val="26"/>
                <w:szCs w:val="26"/>
              </w:rPr>
            </w:pPr>
            <w:r w:rsidRPr="0023336E">
              <w:rPr>
                <w:rFonts w:ascii="Times New Roman" w:hAnsi="Times New Roman" w:cs="Times New Roman"/>
                <w:spacing w:val="3"/>
                <w:sz w:val="26"/>
                <w:szCs w:val="26"/>
              </w:rPr>
              <w:t>Продаж товарів на виплат здійснюється на підставі:</w:t>
            </w:r>
          </w:p>
          <w:p w:rsidR="00605F00" w:rsidRPr="0023336E" w:rsidRDefault="00605F00" w:rsidP="00BB2EFE">
            <w:pPr>
              <w:shd w:val="clear" w:color="auto" w:fill="FFFFFF"/>
              <w:spacing w:line="264" w:lineRule="auto"/>
              <w:jc w:val="both"/>
              <w:rPr>
                <w:rFonts w:ascii="Times New Roman" w:hAnsi="Times New Roman" w:cs="Times New Roman"/>
                <w:spacing w:val="3"/>
                <w:sz w:val="26"/>
                <w:szCs w:val="26"/>
              </w:rPr>
            </w:pP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136</w:t>
            </w:r>
          </w:p>
        </w:tc>
        <w:tc>
          <w:tcPr>
            <w:tcW w:w="8930" w:type="dxa"/>
          </w:tcPr>
          <w:p w:rsidR="00605F00" w:rsidRPr="0023336E" w:rsidRDefault="00605F00" w:rsidP="00BB2EFE">
            <w:pPr>
              <w:shd w:val="clear" w:color="auto" w:fill="FFFFFF"/>
              <w:spacing w:line="264" w:lineRule="auto"/>
              <w:jc w:val="both"/>
              <w:rPr>
                <w:rFonts w:ascii="Times New Roman" w:hAnsi="Times New Roman" w:cs="Times New Roman"/>
                <w:spacing w:val="3"/>
                <w:sz w:val="26"/>
                <w:szCs w:val="26"/>
              </w:rPr>
            </w:pPr>
            <w:r w:rsidRPr="0023336E">
              <w:rPr>
                <w:rFonts w:ascii="Times New Roman" w:hAnsi="Times New Roman" w:cs="Times New Roman"/>
                <w:spacing w:val="3"/>
                <w:sz w:val="26"/>
                <w:szCs w:val="26"/>
              </w:rPr>
              <w:t>Торгівля з розстрочкою платежу відрізняється від торгівлі в кредит:</w:t>
            </w:r>
          </w:p>
          <w:p w:rsidR="00605F00" w:rsidRPr="0023336E" w:rsidRDefault="00605F00" w:rsidP="00BB2EFE">
            <w:pPr>
              <w:shd w:val="clear" w:color="auto" w:fill="FFFFFF"/>
              <w:spacing w:line="264" w:lineRule="auto"/>
              <w:jc w:val="both"/>
              <w:rPr>
                <w:rFonts w:ascii="Times New Roman" w:hAnsi="Times New Roman" w:cs="Times New Roman"/>
                <w:spacing w:val="3"/>
                <w:sz w:val="26"/>
                <w:szCs w:val="26"/>
              </w:rPr>
            </w:pP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137</w:t>
            </w:r>
          </w:p>
        </w:tc>
        <w:tc>
          <w:tcPr>
            <w:tcW w:w="8930" w:type="dxa"/>
          </w:tcPr>
          <w:p w:rsidR="00605F00" w:rsidRPr="0023336E" w:rsidRDefault="00605F00" w:rsidP="00BB2EFE">
            <w:pPr>
              <w:shd w:val="clear" w:color="auto" w:fill="FFFFFF"/>
              <w:spacing w:line="264" w:lineRule="auto"/>
              <w:jc w:val="both"/>
              <w:rPr>
                <w:rFonts w:ascii="Times New Roman" w:hAnsi="Times New Roman" w:cs="Times New Roman"/>
                <w:spacing w:val="3"/>
                <w:sz w:val="26"/>
                <w:szCs w:val="26"/>
              </w:rPr>
            </w:pPr>
            <w:r w:rsidRPr="0023336E">
              <w:rPr>
                <w:rFonts w:ascii="Times New Roman" w:hAnsi="Times New Roman" w:cs="Times New Roman"/>
                <w:spacing w:val="3"/>
                <w:sz w:val="26"/>
                <w:szCs w:val="26"/>
              </w:rPr>
              <w:t>При реалізації товарів з розстрочкою платежу на поточний рахунок магазина кошти надходять:</w:t>
            </w:r>
          </w:p>
          <w:p w:rsidR="00605F00" w:rsidRPr="0023336E" w:rsidRDefault="00605F00" w:rsidP="00BB2EFE">
            <w:pPr>
              <w:shd w:val="clear" w:color="auto" w:fill="FFFFFF"/>
              <w:spacing w:line="264" w:lineRule="auto"/>
              <w:jc w:val="both"/>
              <w:rPr>
                <w:rFonts w:ascii="Times New Roman" w:hAnsi="Times New Roman" w:cs="Times New Roman"/>
                <w:spacing w:val="3"/>
                <w:sz w:val="26"/>
                <w:szCs w:val="26"/>
              </w:rPr>
            </w:pP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138</w:t>
            </w:r>
          </w:p>
        </w:tc>
        <w:tc>
          <w:tcPr>
            <w:tcW w:w="8930" w:type="dxa"/>
          </w:tcPr>
          <w:p w:rsidR="00605F00" w:rsidRPr="0023336E" w:rsidRDefault="00605F00" w:rsidP="00BB2EFE">
            <w:pPr>
              <w:shd w:val="clear" w:color="auto" w:fill="FFFFFF"/>
              <w:spacing w:line="264" w:lineRule="auto"/>
              <w:jc w:val="both"/>
              <w:rPr>
                <w:rFonts w:ascii="Times New Roman" w:hAnsi="Times New Roman" w:cs="Times New Roman"/>
                <w:spacing w:val="3"/>
                <w:sz w:val="26"/>
                <w:szCs w:val="26"/>
              </w:rPr>
            </w:pPr>
            <w:r w:rsidRPr="0023336E">
              <w:rPr>
                <w:rFonts w:ascii="Times New Roman" w:hAnsi="Times New Roman" w:cs="Times New Roman"/>
                <w:spacing w:val="3"/>
                <w:sz w:val="26"/>
                <w:szCs w:val="26"/>
              </w:rPr>
              <w:t>При реалізації товарів за схемою пов’язаного кредитування на поточний рахунок магазина кошти надходять:</w:t>
            </w:r>
          </w:p>
          <w:p w:rsidR="00605F00" w:rsidRPr="0023336E" w:rsidRDefault="00605F00" w:rsidP="00BB2EFE">
            <w:pPr>
              <w:shd w:val="clear" w:color="auto" w:fill="FFFFFF"/>
              <w:spacing w:line="264" w:lineRule="auto"/>
              <w:jc w:val="both"/>
              <w:rPr>
                <w:rFonts w:ascii="Times New Roman" w:hAnsi="Times New Roman" w:cs="Times New Roman"/>
                <w:spacing w:val="3"/>
                <w:sz w:val="26"/>
                <w:szCs w:val="26"/>
              </w:rPr>
            </w:pP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139</w:t>
            </w:r>
          </w:p>
        </w:tc>
        <w:tc>
          <w:tcPr>
            <w:tcW w:w="8930" w:type="dxa"/>
          </w:tcPr>
          <w:p w:rsidR="00605F00" w:rsidRPr="0023336E" w:rsidRDefault="00605F00" w:rsidP="00BB2EFE">
            <w:pPr>
              <w:shd w:val="clear" w:color="auto" w:fill="FFFFFF"/>
              <w:spacing w:line="264" w:lineRule="auto"/>
              <w:jc w:val="both"/>
              <w:rPr>
                <w:rFonts w:ascii="Times New Roman" w:hAnsi="Times New Roman" w:cs="Times New Roman"/>
                <w:spacing w:val="3"/>
                <w:sz w:val="26"/>
                <w:szCs w:val="26"/>
              </w:rPr>
            </w:pPr>
            <w:r w:rsidRPr="0023336E">
              <w:rPr>
                <w:rFonts w:ascii="Times New Roman" w:hAnsi="Times New Roman" w:cs="Times New Roman"/>
                <w:spacing w:val="3"/>
                <w:sz w:val="26"/>
                <w:szCs w:val="26"/>
              </w:rPr>
              <w:t>При реалізації товарів з розстрочкою платежу відсотки нараховуються:</w:t>
            </w:r>
          </w:p>
          <w:p w:rsidR="00605F00" w:rsidRPr="0023336E" w:rsidRDefault="00605F00" w:rsidP="00BB2EFE">
            <w:pPr>
              <w:shd w:val="clear" w:color="auto" w:fill="FFFFFF"/>
              <w:spacing w:line="264" w:lineRule="auto"/>
              <w:jc w:val="both"/>
              <w:rPr>
                <w:rFonts w:ascii="Times New Roman" w:hAnsi="Times New Roman" w:cs="Times New Roman"/>
                <w:spacing w:val="3"/>
                <w:sz w:val="26"/>
                <w:szCs w:val="26"/>
              </w:rPr>
            </w:pP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140</w:t>
            </w:r>
          </w:p>
        </w:tc>
        <w:tc>
          <w:tcPr>
            <w:tcW w:w="8930" w:type="dxa"/>
          </w:tcPr>
          <w:p w:rsidR="00605F00" w:rsidRPr="0023336E" w:rsidRDefault="00605F00" w:rsidP="00BB2EFE">
            <w:pPr>
              <w:shd w:val="clear" w:color="auto" w:fill="FFFFFF"/>
              <w:spacing w:line="264" w:lineRule="auto"/>
              <w:jc w:val="both"/>
              <w:rPr>
                <w:rFonts w:ascii="Times New Roman" w:hAnsi="Times New Roman" w:cs="Times New Roman"/>
                <w:spacing w:val="3"/>
                <w:sz w:val="26"/>
                <w:szCs w:val="26"/>
              </w:rPr>
            </w:pPr>
            <w:r w:rsidRPr="0023336E">
              <w:rPr>
                <w:rFonts w:ascii="Times New Roman" w:hAnsi="Times New Roman" w:cs="Times New Roman"/>
                <w:spacing w:val="3"/>
                <w:sz w:val="26"/>
                <w:szCs w:val="26"/>
              </w:rPr>
              <w:t>Відносини між банком та магазином при здійсненні торгівлі за схемою пов’язаного кредитування оформлюються:</w:t>
            </w:r>
          </w:p>
          <w:p w:rsidR="00605F00" w:rsidRPr="0023336E" w:rsidRDefault="00605F00" w:rsidP="00BB2EFE">
            <w:pPr>
              <w:shd w:val="clear" w:color="auto" w:fill="FFFFFF"/>
              <w:spacing w:line="264" w:lineRule="auto"/>
              <w:jc w:val="both"/>
              <w:rPr>
                <w:rFonts w:ascii="Times New Roman" w:hAnsi="Times New Roman" w:cs="Times New Roman"/>
                <w:spacing w:val="3"/>
                <w:sz w:val="26"/>
                <w:szCs w:val="26"/>
              </w:rPr>
            </w:pP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141</w:t>
            </w:r>
          </w:p>
        </w:tc>
        <w:tc>
          <w:tcPr>
            <w:tcW w:w="8930" w:type="dxa"/>
          </w:tcPr>
          <w:p w:rsidR="00605F00" w:rsidRPr="0023336E" w:rsidRDefault="00605F00" w:rsidP="00BB2EFE">
            <w:pPr>
              <w:shd w:val="clear" w:color="auto" w:fill="FFFFFF"/>
              <w:spacing w:line="264" w:lineRule="auto"/>
              <w:jc w:val="both"/>
              <w:rPr>
                <w:rFonts w:ascii="Times New Roman" w:hAnsi="Times New Roman" w:cs="Times New Roman"/>
                <w:spacing w:val="3"/>
                <w:sz w:val="26"/>
                <w:szCs w:val="26"/>
              </w:rPr>
            </w:pPr>
            <w:r w:rsidRPr="0023336E">
              <w:rPr>
                <w:rFonts w:ascii="Times New Roman" w:hAnsi="Times New Roman" w:cs="Times New Roman"/>
                <w:spacing w:val="3"/>
                <w:sz w:val="26"/>
                <w:szCs w:val="26"/>
              </w:rPr>
              <w:t>Відносини між покупцем та магазином при здійсненні торгівлі за схемою пов’язаного кредитування оформлюються:</w:t>
            </w:r>
          </w:p>
          <w:p w:rsidR="00605F00" w:rsidRPr="0023336E" w:rsidRDefault="00605F00" w:rsidP="00BB2EFE">
            <w:pPr>
              <w:shd w:val="clear" w:color="auto" w:fill="FFFFFF"/>
              <w:spacing w:line="264" w:lineRule="auto"/>
              <w:jc w:val="both"/>
              <w:rPr>
                <w:rFonts w:ascii="Times New Roman" w:hAnsi="Times New Roman" w:cs="Times New Roman"/>
                <w:spacing w:val="3"/>
                <w:sz w:val="26"/>
                <w:szCs w:val="26"/>
              </w:rPr>
            </w:pPr>
          </w:p>
        </w:tc>
      </w:tr>
      <w:tr w:rsidR="00605F00" w:rsidRPr="0023336E" w:rsidTr="00605F00">
        <w:trPr>
          <w:trHeight w:val="1457"/>
        </w:trPr>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142</w:t>
            </w:r>
          </w:p>
        </w:tc>
        <w:tc>
          <w:tcPr>
            <w:tcW w:w="8930" w:type="dxa"/>
          </w:tcPr>
          <w:p w:rsidR="00605F00" w:rsidRPr="0023336E" w:rsidRDefault="00605F00" w:rsidP="00BB2EFE">
            <w:pPr>
              <w:shd w:val="clear" w:color="auto" w:fill="FFFFFF"/>
              <w:spacing w:line="264" w:lineRule="auto"/>
              <w:jc w:val="both"/>
              <w:rPr>
                <w:rFonts w:ascii="Times New Roman" w:hAnsi="Times New Roman" w:cs="Times New Roman"/>
                <w:spacing w:val="3"/>
                <w:sz w:val="26"/>
                <w:szCs w:val="26"/>
              </w:rPr>
            </w:pPr>
            <w:r w:rsidRPr="0023336E">
              <w:rPr>
                <w:rFonts w:ascii="Times New Roman" w:hAnsi="Times New Roman" w:cs="Times New Roman"/>
                <w:spacing w:val="3"/>
                <w:sz w:val="26"/>
                <w:szCs w:val="26"/>
              </w:rPr>
              <w:t>У випадку повернення товару, придбаного з розрахунками за схемою пов’язаного кредитування, кошти повертаються:</w:t>
            </w:r>
          </w:p>
          <w:p w:rsidR="00605F00" w:rsidRPr="0023336E" w:rsidRDefault="00605F00" w:rsidP="00BB2EFE">
            <w:pPr>
              <w:shd w:val="clear" w:color="auto" w:fill="FFFFFF"/>
              <w:spacing w:line="264" w:lineRule="auto"/>
              <w:jc w:val="both"/>
              <w:rPr>
                <w:rFonts w:ascii="Times New Roman" w:hAnsi="Times New Roman" w:cs="Times New Roman"/>
                <w:spacing w:val="3"/>
                <w:sz w:val="26"/>
                <w:szCs w:val="26"/>
              </w:rPr>
            </w:pP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143</w:t>
            </w:r>
          </w:p>
        </w:tc>
        <w:tc>
          <w:tcPr>
            <w:tcW w:w="8930" w:type="dxa"/>
          </w:tcPr>
          <w:p w:rsidR="00605F00" w:rsidRPr="0023336E" w:rsidRDefault="00605F00" w:rsidP="00BB2EFE">
            <w:pPr>
              <w:shd w:val="clear" w:color="auto" w:fill="FFFFFF"/>
              <w:spacing w:line="264" w:lineRule="auto"/>
              <w:jc w:val="both"/>
              <w:rPr>
                <w:rFonts w:ascii="Times New Roman" w:hAnsi="Times New Roman" w:cs="Times New Roman"/>
                <w:spacing w:val="3"/>
                <w:sz w:val="26"/>
                <w:szCs w:val="26"/>
              </w:rPr>
            </w:pPr>
            <w:r w:rsidRPr="0023336E">
              <w:rPr>
                <w:rFonts w:ascii="Times New Roman" w:hAnsi="Times New Roman" w:cs="Times New Roman"/>
                <w:spacing w:val="3"/>
                <w:sz w:val="26"/>
                <w:szCs w:val="26"/>
              </w:rPr>
              <w:t xml:space="preserve">Для обліку товарів, переданих на комісію, застосовується рахунок: </w:t>
            </w:r>
          </w:p>
          <w:p w:rsidR="00605F00" w:rsidRPr="0023336E" w:rsidRDefault="00605F00" w:rsidP="00BB2EFE">
            <w:pPr>
              <w:shd w:val="clear" w:color="auto" w:fill="FFFFFF"/>
              <w:spacing w:line="264" w:lineRule="auto"/>
              <w:jc w:val="both"/>
              <w:rPr>
                <w:rFonts w:ascii="Times New Roman" w:hAnsi="Times New Roman" w:cs="Times New Roman"/>
                <w:spacing w:val="3"/>
                <w:sz w:val="26"/>
                <w:szCs w:val="26"/>
              </w:rPr>
            </w:pP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144</w:t>
            </w:r>
          </w:p>
        </w:tc>
        <w:tc>
          <w:tcPr>
            <w:tcW w:w="8930" w:type="dxa"/>
          </w:tcPr>
          <w:p w:rsidR="00605F00" w:rsidRPr="0023336E" w:rsidRDefault="00605F00" w:rsidP="00BB2EFE">
            <w:pPr>
              <w:shd w:val="clear" w:color="auto" w:fill="FFFFFF"/>
              <w:spacing w:line="264" w:lineRule="auto"/>
              <w:jc w:val="both"/>
              <w:rPr>
                <w:rFonts w:ascii="Times New Roman" w:hAnsi="Times New Roman" w:cs="Times New Roman"/>
                <w:spacing w:val="3"/>
                <w:sz w:val="26"/>
                <w:szCs w:val="26"/>
              </w:rPr>
            </w:pPr>
            <w:r w:rsidRPr="0023336E">
              <w:rPr>
                <w:rFonts w:ascii="Times New Roman" w:hAnsi="Times New Roman" w:cs="Times New Roman"/>
                <w:spacing w:val="3"/>
                <w:sz w:val="26"/>
                <w:szCs w:val="26"/>
              </w:rPr>
              <w:t xml:space="preserve">На комісію приймаються: </w:t>
            </w:r>
          </w:p>
          <w:p w:rsidR="00605F00" w:rsidRPr="0023336E" w:rsidRDefault="00605F00" w:rsidP="00BB2EFE">
            <w:pPr>
              <w:shd w:val="clear" w:color="auto" w:fill="FFFFFF"/>
              <w:spacing w:line="264" w:lineRule="auto"/>
              <w:jc w:val="both"/>
              <w:rPr>
                <w:rFonts w:ascii="Times New Roman" w:hAnsi="Times New Roman" w:cs="Times New Roman"/>
                <w:spacing w:val="3"/>
                <w:sz w:val="26"/>
                <w:szCs w:val="26"/>
              </w:rPr>
            </w:pP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145</w:t>
            </w:r>
          </w:p>
        </w:tc>
        <w:tc>
          <w:tcPr>
            <w:tcW w:w="8930" w:type="dxa"/>
          </w:tcPr>
          <w:p w:rsidR="00605F00" w:rsidRPr="0023336E" w:rsidRDefault="00605F00" w:rsidP="00BB2EFE">
            <w:pPr>
              <w:shd w:val="clear" w:color="auto" w:fill="FFFFFF"/>
              <w:spacing w:line="264" w:lineRule="auto"/>
              <w:jc w:val="both"/>
              <w:rPr>
                <w:rFonts w:ascii="Times New Roman" w:hAnsi="Times New Roman" w:cs="Times New Roman"/>
                <w:spacing w:val="3"/>
                <w:sz w:val="26"/>
                <w:szCs w:val="26"/>
              </w:rPr>
            </w:pPr>
            <w:r w:rsidRPr="0023336E">
              <w:rPr>
                <w:rFonts w:ascii="Times New Roman" w:hAnsi="Times New Roman" w:cs="Times New Roman"/>
                <w:spacing w:val="3"/>
                <w:sz w:val="26"/>
                <w:szCs w:val="26"/>
              </w:rPr>
              <w:t>Юридичною особою або громадянином, в інтересах якого здійснюються угоди, є:</w:t>
            </w:r>
          </w:p>
          <w:p w:rsidR="00605F00" w:rsidRPr="0023336E" w:rsidRDefault="00605F00" w:rsidP="00BB2EFE">
            <w:pPr>
              <w:shd w:val="clear" w:color="auto" w:fill="FFFFFF"/>
              <w:spacing w:line="264" w:lineRule="auto"/>
              <w:jc w:val="both"/>
              <w:rPr>
                <w:rFonts w:ascii="Times New Roman" w:hAnsi="Times New Roman" w:cs="Times New Roman"/>
                <w:spacing w:val="3"/>
                <w:sz w:val="26"/>
                <w:szCs w:val="26"/>
              </w:rPr>
            </w:pP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146</w:t>
            </w:r>
          </w:p>
        </w:tc>
        <w:tc>
          <w:tcPr>
            <w:tcW w:w="8930" w:type="dxa"/>
          </w:tcPr>
          <w:p w:rsidR="00605F00" w:rsidRPr="0023336E" w:rsidRDefault="00605F00" w:rsidP="00BB2EFE">
            <w:pPr>
              <w:shd w:val="clear" w:color="auto" w:fill="FFFFFF"/>
              <w:spacing w:line="264" w:lineRule="auto"/>
              <w:jc w:val="both"/>
              <w:rPr>
                <w:rFonts w:ascii="Times New Roman" w:hAnsi="Times New Roman" w:cs="Times New Roman"/>
                <w:spacing w:val="3"/>
                <w:sz w:val="26"/>
                <w:szCs w:val="26"/>
              </w:rPr>
            </w:pPr>
            <w:r w:rsidRPr="0023336E">
              <w:rPr>
                <w:rFonts w:ascii="Times New Roman" w:hAnsi="Times New Roman" w:cs="Times New Roman"/>
                <w:spacing w:val="3"/>
                <w:sz w:val="26"/>
                <w:szCs w:val="26"/>
              </w:rPr>
              <w:t>Якщо товар продано за нижчою ціною, ніж встановлена комітентом, то комісіонер:</w:t>
            </w:r>
          </w:p>
          <w:p w:rsidR="00605F00" w:rsidRPr="0023336E" w:rsidRDefault="00605F00" w:rsidP="00BB2EFE">
            <w:pPr>
              <w:shd w:val="clear" w:color="auto" w:fill="FFFFFF"/>
              <w:spacing w:line="264" w:lineRule="auto"/>
              <w:jc w:val="both"/>
              <w:rPr>
                <w:rFonts w:ascii="Times New Roman" w:hAnsi="Times New Roman" w:cs="Times New Roman"/>
                <w:spacing w:val="3"/>
                <w:sz w:val="26"/>
                <w:szCs w:val="26"/>
              </w:rPr>
            </w:pP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lastRenderedPageBreak/>
              <w:t>147</w:t>
            </w:r>
          </w:p>
        </w:tc>
        <w:tc>
          <w:tcPr>
            <w:tcW w:w="8930"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Прийнято товар на комісію</w:t>
            </w:r>
            <w:r w:rsidRPr="0023336E">
              <w:rPr>
                <w:rFonts w:ascii="Times New Roman" w:hAnsi="Times New Roman" w:cs="Times New Roman"/>
                <w:spacing w:val="3"/>
                <w:sz w:val="26"/>
                <w:szCs w:val="26"/>
              </w:rPr>
              <w:t>:</w:t>
            </w: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148</w:t>
            </w:r>
          </w:p>
        </w:tc>
        <w:tc>
          <w:tcPr>
            <w:tcW w:w="8930"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В бухгалтерському обліку вартість рекламних зразків відноситься на:</w:t>
            </w:r>
          </w:p>
          <w:p w:rsidR="00605F00" w:rsidRPr="0023336E" w:rsidRDefault="00605F00" w:rsidP="00BB2EFE">
            <w:pPr>
              <w:jc w:val="both"/>
              <w:rPr>
                <w:rFonts w:ascii="Times New Roman" w:hAnsi="Times New Roman" w:cs="Times New Roman"/>
                <w:sz w:val="28"/>
                <w:szCs w:val="28"/>
              </w:rPr>
            </w:pP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149</w:t>
            </w:r>
          </w:p>
        </w:tc>
        <w:tc>
          <w:tcPr>
            <w:tcW w:w="8930"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Недоліком, який робить товар не придатним для споживання є:</w:t>
            </w:r>
          </w:p>
          <w:p w:rsidR="00605F00" w:rsidRPr="0023336E" w:rsidRDefault="00605F00" w:rsidP="00BB2EFE">
            <w:pPr>
              <w:jc w:val="both"/>
              <w:rPr>
                <w:rFonts w:ascii="Times New Roman" w:hAnsi="Times New Roman" w:cs="Times New Roman"/>
                <w:sz w:val="28"/>
                <w:szCs w:val="28"/>
              </w:rPr>
            </w:pP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150</w:t>
            </w:r>
          </w:p>
        </w:tc>
        <w:tc>
          <w:tcPr>
            <w:tcW w:w="8930"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Повернути товар можна у випадку якщо:</w:t>
            </w:r>
          </w:p>
          <w:p w:rsidR="00605F00" w:rsidRPr="0023336E" w:rsidRDefault="00605F00" w:rsidP="00BB2EFE">
            <w:pPr>
              <w:jc w:val="both"/>
              <w:rPr>
                <w:rFonts w:ascii="Times New Roman" w:hAnsi="Times New Roman" w:cs="Times New Roman"/>
                <w:sz w:val="28"/>
                <w:szCs w:val="28"/>
              </w:rPr>
            </w:pP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151</w:t>
            </w:r>
          </w:p>
        </w:tc>
        <w:tc>
          <w:tcPr>
            <w:tcW w:w="8930"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Документом, в якому реєструється господарська операція з повернення товару є:</w:t>
            </w:r>
          </w:p>
          <w:p w:rsidR="00605F00" w:rsidRPr="0023336E" w:rsidRDefault="00605F00" w:rsidP="00BB2EFE">
            <w:pPr>
              <w:jc w:val="both"/>
              <w:rPr>
                <w:rFonts w:ascii="Times New Roman" w:hAnsi="Times New Roman" w:cs="Times New Roman"/>
                <w:sz w:val="28"/>
                <w:szCs w:val="28"/>
              </w:rPr>
            </w:pP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152</w:t>
            </w:r>
          </w:p>
        </w:tc>
        <w:tc>
          <w:tcPr>
            <w:tcW w:w="8930"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Вартість повернутих товарів відображається на субрахунку:</w:t>
            </w:r>
          </w:p>
          <w:p w:rsidR="00605F00" w:rsidRPr="0023336E" w:rsidRDefault="00605F00" w:rsidP="00BB2EFE">
            <w:pPr>
              <w:jc w:val="both"/>
              <w:rPr>
                <w:rFonts w:ascii="Times New Roman" w:hAnsi="Times New Roman" w:cs="Times New Roman"/>
                <w:sz w:val="28"/>
                <w:szCs w:val="28"/>
              </w:rPr>
            </w:pP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153</w:t>
            </w:r>
          </w:p>
        </w:tc>
        <w:tc>
          <w:tcPr>
            <w:tcW w:w="8930"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Первинним документом для оприбуткування тари є:</w:t>
            </w:r>
          </w:p>
          <w:p w:rsidR="00605F00" w:rsidRPr="0023336E" w:rsidRDefault="00605F00" w:rsidP="00BB2EFE">
            <w:pPr>
              <w:tabs>
                <w:tab w:val="left" w:pos="1134"/>
              </w:tabs>
              <w:jc w:val="both"/>
              <w:rPr>
                <w:rFonts w:ascii="Times New Roman" w:hAnsi="Times New Roman" w:cs="Times New Roman"/>
                <w:sz w:val="28"/>
                <w:szCs w:val="28"/>
              </w:rPr>
            </w:pPr>
          </w:p>
          <w:p w:rsidR="00605F00" w:rsidRPr="0023336E" w:rsidRDefault="00605F00" w:rsidP="00BB2EFE">
            <w:pPr>
              <w:jc w:val="both"/>
              <w:rPr>
                <w:rFonts w:ascii="Times New Roman" w:hAnsi="Times New Roman" w:cs="Times New Roman"/>
                <w:sz w:val="28"/>
                <w:szCs w:val="28"/>
              </w:rPr>
            </w:pP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154</w:t>
            </w:r>
          </w:p>
        </w:tc>
        <w:tc>
          <w:tcPr>
            <w:tcW w:w="8930"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Склотара під товарами на підприємствах роздрібної торгівлі обліковується на рахунку:</w:t>
            </w:r>
          </w:p>
          <w:p w:rsidR="00605F00" w:rsidRPr="0023336E" w:rsidRDefault="00605F00" w:rsidP="00BB2EFE">
            <w:pPr>
              <w:jc w:val="both"/>
              <w:rPr>
                <w:rFonts w:ascii="Times New Roman" w:hAnsi="Times New Roman" w:cs="Times New Roman"/>
                <w:sz w:val="28"/>
                <w:szCs w:val="28"/>
              </w:rPr>
            </w:pP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155</w:t>
            </w:r>
          </w:p>
        </w:tc>
        <w:tc>
          <w:tcPr>
            <w:tcW w:w="8930"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Визнано дохід дів реалізації товару:</w:t>
            </w: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156</w:t>
            </w:r>
          </w:p>
        </w:tc>
        <w:tc>
          <w:tcPr>
            <w:tcW w:w="8930"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Відображено ПДВ при визнанні доходу:</w:t>
            </w: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157</w:t>
            </w:r>
          </w:p>
        </w:tc>
        <w:tc>
          <w:tcPr>
            <w:tcW w:w="8930" w:type="dxa"/>
          </w:tcPr>
          <w:p w:rsidR="00605F00" w:rsidRPr="0023336E" w:rsidRDefault="00605F00" w:rsidP="00BB2EFE">
            <w:pPr>
              <w:jc w:val="both"/>
              <w:rPr>
                <w:rFonts w:ascii="Times New Roman" w:hAnsi="Times New Roman" w:cs="Times New Roman"/>
                <w:sz w:val="28"/>
                <w:szCs w:val="28"/>
              </w:rPr>
            </w:pPr>
            <w:proofErr w:type="spellStart"/>
            <w:r w:rsidRPr="0023336E">
              <w:rPr>
                <w:rFonts w:ascii="Times New Roman" w:hAnsi="Times New Roman" w:cs="Times New Roman"/>
                <w:sz w:val="28"/>
                <w:szCs w:val="28"/>
              </w:rPr>
              <w:t>Відкориговано</w:t>
            </w:r>
            <w:proofErr w:type="spellEnd"/>
            <w:r w:rsidRPr="0023336E">
              <w:rPr>
                <w:rFonts w:ascii="Times New Roman" w:hAnsi="Times New Roman" w:cs="Times New Roman"/>
                <w:sz w:val="28"/>
                <w:szCs w:val="28"/>
              </w:rPr>
              <w:t xml:space="preserve"> виручку на суму повернутого товару:</w:t>
            </w: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158</w:t>
            </w:r>
          </w:p>
        </w:tc>
        <w:tc>
          <w:tcPr>
            <w:tcW w:w="8930" w:type="dxa"/>
          </w:tcPr>
          <w:p w:rsidR="00605F00" w:rsidRPr="0023336E" w:rsidRDefault="00605F00" w:rsidP="00BB2EFE">
            <w:pPr>
              <w:jc w:val="both"/>
              <w:rPr>
                <w:rFonts w:ascii="Times New Roman" w:hAnsi="Times New Roman" w:cs="Times New Roman"/>
                <w:sz w:val="28"/>
                <w:szCs w:val="28"/>
              </w:rPr>
            </w:pPr>
            <w:proofErr w:type="spellStart"/>
            <w:r w:rsidRPr="0023336E">
              <w:rPr>
                <w:rFonts w:ascii="Times New Roman" w:hAnsi="Times New Roman" w:cs="Times New Roman"/>
                <w:sz w:val="28"/>
                <w:szCs w:val="28"/>
              </w:rPr>
              <w:t>Відкориговано</w:t>
            </w:r>
            <w:proofErr w:type="spellEnd"/>
            <w:r w:rsidRPr="0023336E">
              <w:rPr>
                <w:rFonts w:ascii="Times New Roman" w:hAnsi="Times New Roman" w:cs="Times New Roman"/>
                <w:sz w:val="28"/>
                <w:szCs w:val="28"/>
              </w:rPr>
              <w:t xml:space="preserve"> ПДВ у </w:t>
            </w:r>
            <w:proofErr w:type="spellStart"/>
            <w:r w:rsidRPr="0023336E">
              <w:rPr>
                <w:rFonts w:ascii="Times New Roman" w:hAnsi="Times New Roman" w:cs="Times New Roman"/>
                <w:sz w:val="28"/>
                <w:szCs w:val="28"/>
              </w:rPr>
              <w:t>звʼязку</w:t>
            </w:r>
            <w:proofErr w:type="spellEnd"/>
            <w:r w:rsidRPr="0023336E">
              <w:rPr>
                <w:rFonts w:ascii="Times New Roman" w:hAnsi="Times New Roman" w:cs="Times New Roman"/>
                <w:sz w:val="28"/>
                <w:szCs w:val="28"/>
              </w:rPr>
              <w:t xml:space="preserve"> з поверненням товару:</w:t>
            </w: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159</w:t>
            </w:r>
          </w:p>
        </w:tc>
        <w:tc>
          <w:tcPr>
            <w:tcW w:w="8930"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Відображено різницю у ціні між повернутим та товаром, що виданий на заміну повернутому, якщо вартість останнього зросла:</w:t>
            </w: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160</w:t>
            </w:r>
          </w:p>
        </w:tc>
        <w:tc>
          <w:tcPr>
            <w:tcW w:w="8930"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Оприбутковано інвентарну тару:</w:t>
            </w: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161</w:t>
            </w:r>
          </w:p>
        </w:tc>
        <w:tc>
          <w:tcPr>
            <w:tcW w:w="8930"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Оприбутковано одноразову тару:</w:t>
            </w: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162</w:t>
            </w:r>
          </w:p>
        </w:tc>
        <w:tc>
          <w:tcPr>
            <w:tcW w:w="8930"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Оприбутковано тару під товарами на складі:</w:t>
            </w: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163</w:t>
            </w:r>
          </w:p>
        </w:tc>
        <w:tc>
          <w:tcPr>
            <w:tcW w:w="8930"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Оприбутковано тару під товарами в торгівлі:</w:t>
            </w: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164</w:t>
            </w:r>
          </w:p>
        </w:tc>
        <w:tc>
          <w:tcPr>
            <w:tcW w:w="8930"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Оприбутковано порожню склотару:</w:t>
            </w: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165</w:t>
            </w:r>
          </w:p>
        </w:tc>
        <w:tc>
          <w:tcPr>
            <w:tcW w:w="8930"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Уцінці не підлягають товарно-матеріальні цінності, які:</w:t>
            </w:r>
          </w:p>
          <w:p w:rsidR="00605F00" w:rsidRPr="0023336E" w:rsidRDefault="00605F00" w:rsidP="00BB2EFE">
            <w:pPr>
              <w:jc w:val="both"/>
              <w:rPr>
                <w:rFonts w:ascii="Times New Roman" w:hAnsi="Times New Roman" w:cs="Times New Roman"/>
                <w:sz w:val="28"/>
                <w:szCs w:val="28"/>
              </w:rPr>
            </w:pP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166</w:t>
            </w:r>
          </w:p>
        </w:tc>
        <w:tc>
          <w:tcPr>
            <w:tcW w:w="8930"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Вибрати неправильну відповідь:</w:t>
            </w:r>
          </w:p>
          <w:p w:rsidR="00605F00" w:rsidRPr="0023336E" w:rsidRDefault="00605F00" w:rsidP="00BB2EFE">
            <w:pPr>
              <w:jc w:val="both"/>
              <w:rPr>
                <w:rFonts w:ascii="Times New Roman" w:hAnsi="Times New Roman" w:cs="Times New Roman"/>
                <w:sz w:val="28"/>
                <w:szCs w:val="28"/>
              </w:rPr>
            </w:pP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167</w:t>
            </w:r>
          </w:p>
        </w:tc>
        <w:tc>
          <w:tcPr>
            <w:tcW w:w="8930"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 xml:space="preserve">Якщо на дату балансу товари втратили первісно очікувану вигоду, у результаті чого можлива ціна реалізації знизилась, то вони </w:t>
            </w:r>
            <w:proofErr w:type="spellStart"/>
            <w:r w:rsidRPr="0023336E">
              <w:rPr>
                <w:rFonts w:ascii="Times New Roman" w:hAnsi="Times New Roman" w:cs="Times New Roman"/>
                <w:sz w:val="28"/>
                <w:szCs w:val="28"/>
              </w:rPr>
              <w:t>уцінюються</w:t>
            </w:r>
            <w:proofErr w:type="spellEnd"/>
            <w:r w:rsidRPr="0023336E">
              <w:rPr>
                <w:rFonts w:ascii="Times New Roman" w:hAnsi="Times New Roman" w:cs="Times New Roman"/>
                <w:sz w:val="28"/>
                <w:szCs w:val="28"/>
              </w:rPr>
              <w:t xml:space="preserve"> і відображаються в звітності: </w:t>
            </w:r>
          </w:p>
          <w:p w:rsidR="00605F00" w:rsidRPr="0023336E" w:rsidRDefault="00605F00" w:rsidP="00BB2EFE">
            <w:pPr>
              <w:jc w:val="both"/>
              <w:rPr>
                <w:rFonts w:ascii="Times New Roman" w:hAnsi="Times New Roman" w:cs="Times New Roman"/>
                <w:sz w:val="28"/>
                <w:szCs w:val="28"/>
              </w:rPr>
            </w:pP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168</w:t>
            </w:r>
          </w:p>
        </w:tc>
        <w:tc>
          <w:tcPr>
            <w:tcW w:w="8930"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Товари відображаються в товарному звіті підприємства роздрібної торгівлі:</w:t>
            </w:r>
          </w:p>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 xml:space="preserve"> </w:t>
            </w:r>
          </w:p>
          <w:p w:rsidR="00605F00" w:rsidRPr="0023336E" w:rsidRDefault="00605F00" w:rsidP="00BB2EFE">
            <w:pPr>
              <w:jc w:val="both"/>
              <w:rPr>
                <w:rFonts w:ascii="Times New Roman" w:hAnsi="Times New Roman" w:cs="Times New Roman"/>
                <w:sz w:val="28"/>
                <w:szCs w:val="28"/>
              </w:rPr>
            </w:pP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169</w:t>
            </w:r>
          </w:p>
        </w:tc>
        <w:tc>
          <w:tcPr>
            <w:tcW w:w="8930"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Виявлені в ході інвентаризації недостачі товарів у межах норм природного убутку списуються:</w:t>
            </w:r>
          </w:p>
          <w:p w:rsidR="00605F00" w:rsidRPr="0023336E" w:rsidRDefault="00605F00" w:rsidP="00BB2EFE">
            <w:pPr>
              <w:jc w:val="both"/>
              <w:rPr>
                <w:rFonts w:ascii="Times New Roman" w:hAnsi="Times New Roman" w:cs="Times New Roman"/>
                <w:sz w:val="28"/>
                <w:szCs w:val="28"/>
              </w:rPr>
            </w:pP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170</w:t>
            </w:r>
          </w:p>
        </w:tc>
        <w:tc>
          <w:tcPr>
            <w:tcW w:w="8930"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Якщо винну особу не встановлено, то сума недостачі товарів на підприємстві оптової торгівлі відображається наступним чином:</w:t>
            </w:r>
          </w:p>
          <w:p w:rsidR="00605F00" w:rsidRPr="0023336E" w:rsidRDefault="00605F00" w:rsidP="00BB2EFE">
            <w:pPr>
              <w:pStyle w:val="33"/>
              <w:rPr>
                <w:rFonts w:ascii="Times New Roman" w:hAnsi="Times New Roman" w:cs="Times New Roman"/>
                <w:sz w:val="28"/>
                <w:szCs w:val="28"/>
              </w:rPr>
            </w:pP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lastRenderedPageBreak/>
              <w:t>171</w:t>
            </w:r>
          </w:p>
        </w:tc>
        <w:tc>
          <w:tcPr>
            <w:tcW w:w="8930"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До звітності матеріально відповідальної особи торговельних підприємств відносять:</w:t>
            </w:r>
          </w:p>
          <w:p w:rsidR="00605F00" w:rsidRPr="0023336E" w:rsidRDefault="00605F00" w:rsidP="00BB2EFE">
            <w:pPr>
              <w:jc w:val="both"/>
              <w:rPr>
                <w:rFonts w:ascii="Times New Roman" w:hAnsi="Times New Roman" w:cs="Times New Roman"/>
                <w:sz w:val="28"/>
                <w:szCs w:val="28"/>
              </w:rPr>
            </w:pP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172</w:t>
            </w:r>
          </w:p>
        </w:tc>
        <w:tc>
          <w:tcPr>
            <w:tcW w:w="8930"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Уцінка товарів в межах торговельної надбавки у підприємствах роздрібної торгівлі відображається наступною кореспонденцією рахунків:</w:t>
            </w: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173</w:t>
            </w:r>
          </w:p>
        </w:tc>
        <w:tc>
          <w:tcPr>
            <w:tcW w:w="8930"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Підставою для переоцінки товарів є:</w:t>
            </w:r>
          </w:p>
          <w:p w:rsidR="00605F00" w:rsidRPr="0023336E" w:rsidRDefault="00605F00" w:rsidP="00BB2EFE">
            <w:pPr>
              <w:jc w:val="both"/>
              <w:rPr>
                <w:rFonts w:ascii="Times New Roman" w:hAnsi="Times New Roman" w:cs="Times New Roman"/>
                <w:sz w:val="28"/>
                <w:szCs w:val="28"/>
              </w:rPr>
            </w:pP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174</w:t>
            </w:r>
          </w:p>
        </w:tc>
        <w:tc>
          <w:tcPr>
            <w:tcW w:w="8930"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Визнано дохід дів реалізації товару:</w:t>
            </w: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175</w:t>
            </w:r>
          </w:p>
        </w:tc>
        <w:tc>
          <w:tcPr>
            <w:tcW w:w="8930"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Відображено ПДВ при визнанні доходу:</w:t>
            </w: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176</w:t>
            </w:r>
          </w:p>
        </w:tc>
        <w:tc>
          <w:tcPr>
            <w:tcW w:w="8930" w:type="dxa"/>
          </w:tcPr>
          <w:p w:rsidR="00605F00" w:rsidRPr="0023336E" w:rsidRDefault="00605F00" w:rsidP="00BB2EFE">
            <w:pPr>
              <w:jc w:val="both"/>
              <w:rPr>
                <w:rFonts w:ascii="Times New Roman" w:hAnsi="Times New Roman" w:cs="Times New Roman"/>
                <w:sz w:val="28"/>
                <w:szCs w:val="28"/>
              </w:rPr>
            </w:pPr>
            <w:proofErr w:type="spellStart"/>
            <w:r w:rsidRPr="0023336E">
              <w:rPr>
                <w:rFonts w:ascii="Times New Roman" w:hAnsi="Times New Roman" w:cs="Times New Roman"/>
                <w:sz w:val="28"/>
                <w:szCs w:val="28"/>
              </w:rPr>
              <w:t>Відкориговано</w:t>
            </w:r>
            <w:proofErr w:type="spellEnd"/>
            <w:r w:rsidRPr="0023336E">
              <w:rPr>
                <w:rFonts w:ascii="Times New Roman" w:hAnsi="Times New Roman" w:cs="Times New Roman"/>
                <w:sz w:val="28"/>
                <w:szCs w:val="28"/>
              </w:rPr>
              <w:t xml:space="preserve"> виручку на суму повернутого товару:</w:t>
            </w: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177</w:t>
            </w:r>
          </w:p>
        </w:tc>
        <w:tc>
          <w:tcPr>
            <w:tcW w:w="8930" w:type="dxa"/>
          </w:tcPr>
          <w:p w:rsidR="00605F00" w:rsidRPr="0023336E" w:rsidRDefault="00605F00" w:rsidP="00BB2EFE">
            <w:pPr>
              <w:jc w:val="both"/>
              <w:rPr>
                <w:rFonts w:ascii="Times New Roman" w:hAnsi="Times New Roman" w:cs="Times New Roman"/>
                <w:sz w:val="28"/>
                <w:szCs w:val="28"/>
              </w:rPr>
            </w:pPr>
            <w:proofErr w:type="spellStart"/>
            <w:r w:rsidRPr="0023336E">
              <w:rPr>
                <w:rFonts w:ascii="Times New Roman" w:hAnsi="Times New Roman" w:cs="Times New Roman"/>
                <w:sz w:val="28"/>
                <w:szCs w:val="28"/>
              </w:rPr>
              <w:t>Відкориговано</w:t>
            </w:r>
            <w:proofErr w:type="spellEnd"/>
            <w:r w:rsidRPr="0023336E">
              <w:rPr>
                <w:rFonts w:ascii="Times New Roman" w:hAnsi="Times New Roman" w:cs="Times New Roman"/>
                <w:sz w:val="28"/>
                <w:szCs w:val="28"/>
              </w:rPr>
              <w:t xml:space="preserve"> ПДВ у </w:t>
            </w:r>
            <w:proofErr w:type="spellStart"/>
            <w:r w:rsidRPr="0023336E">
              <w:rPr>
                <w:rFonts w:ascii="Times New Roman" w:hAnsi="Times New Roman" w:cs="Times New Roman"/>
                <w:sz w:val="28"/>
                <w:szCs w:val="28"/>
              </w:rPr>
              <w:t>звʼязку</w:t>
            </w:r>
            <w:proofErr w:type="spellEnd"/>
            <w:r w:rsidRPr="0023336E">
              <w:rPr>
                <w:rFonts w:ascii="Times New Roman" w:hAnsi="Times New Roman" w:cs="Times New Roman"/>
                <w:sz w:val="28"/>
                <w:szCs w:val="28"/>
              </w:rPr>
              <w:t xml:space="preserve"> з поверненням товару:</w:t>
            </w: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178</w:t>
            </w:r>
          </w:p>
        </w:tc>
        <w:tc>
          <w:tcPr>
            <w:tcW w:w="8930" w:type="dxa"/>
          </w:tcPr>
          <w:p w:rsidR="00605F00" w:rsidRPr="0023336E" w:rsidRDefault="00605F00" w:rsidP="00BB2EFE">
            <w:pPr>
              <w:shd w:val="clear" w:color="auto" w:fill="FFFFFF"/>
              <w:spacing w:line="264" w:lineRule="auto"/>
              <w:jc w:val="both"/>
              <w:rPr>
                <w:rFonts w:ascii="Times New Roman" w:hAnsi="Times New Roman" w:cs="Times New Roman"/>
                <w:spacing w:val="3"/>
                <w:sz w:val="26"/>
                <w:szCs w:val="26"/>
              </w:rPr>
            </w:pPr>
            <w:r w:rsidRPr="0023336E">
              <w:rPr>
                <w:rFonts w:ascii="Times New Roman" w:hAnsi="Times New Roman" w:cs="Times New Roman"/>
                <w:spacing w:val="3"/>
                <w:sz w:val="26"/>
                <w:szCs w:val="26"/>
              </w:rPr>
              <w:t>Відображено суму наданої знижки у оптовому підприємстві:</w:t>
            </w: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179</w:t>
            </w:r>
          </w:p>
        </w:tc>
        <w:tc>
          <w:tcPr>
            <w:tcW w:w="8930" w:type="dxa"/>
          </w:tcPr>
          <w:p w:rsidR="00605F00" w:rsidRPr="0023336E" w:rsidRDefault="00605F00" w:rsidP="00BB2EFE">
            <w:pPr>
              <w:shd w:val="clear" w:color="auto" w:fill="FFFFFF"/>
              <w:spacing w:line="264" w:lineRule="auto"/>
              <w:jc w:val="both"/>
              <w:rPr>
                <w:rFonts w:ascii="Times New Roman" w:hAnsi="Times New Roman" w:cs="Times New Roman"/>
                <w:spacing w:val="3"/>
                <w:sz w:val="26"/>
                <w:szCs w:val="26"/>
              </w:rPr>
            </w:pPr>
            <w:proofErr w:type="spellStart"/>
            <w:r w:rsidRPr="0023336E">
              <w:rPr>
                <w:rFonts w:ascii="Times New Roman" w:hAnsi="Times New Roman" w:cs="Times New Roman"/>
                <w:spacing w:val="3"/>
                <w:sz w:val="26"/>
                <w:szCs w:val="26"/>
              </w:rPr>
              <w:t>Відкориговано</w:t>
            </w:r>
            <w:proofErr w:type="spellEnd"/>
            <w:r w:rsidRPr="0023336E">
              <w:rPr>
                <w:rFonts w:ascii="Times New Roman" w:hAnsi="Times New Roman" w:cs="Times New Roman"/>
                <w:spacing w:val="3"/>
                <w:sz w:val="26"/>
                <w:szCs w:val="26"/>
              </w:rPr>
              <w:t xml:space="preserve"> ПДВ у </w:t>
            </w:r>
            <w:proofErr w:type="spellStart"/>
            <w:r w:rsidRPr="0023336E">
              <w:rPr>
                <w:rFonts w:ascii="Times New Roman" w:hAnsi="Times New Roman" w:cs="Times New Roman"/>
                <w:spacing w:val="3"/>
                <w:sz w:val="26"/>
                <w:szCs w:val="26"/>
              </w:rPr>
              <w:t>звʼязку</w:t>
            </w:r>
            <w:proofErr w:type="spellEnd"/>
            <w:r w:rsidRPr="0023336E">
              <w:rPr>
                <w:rFonts w:ascii="Times New Roman" w:hAnsi="Times New Roman" w:cs="Times New Roman"/>
                <w:spacing w:val="3"/>
                <w:sz w:val="26"/>
                <w:szCs w:val="26"/>
              </w:rPr>
              <w:t xml:space="preserve"> з наданням знижки оптовим підприємством:</w:t>
            </w: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180</w:t>
            </w:r>
          </w:p>
        </w:tc>
        <w:tc>
          <w:tcPr>
            <w:tcW w:w="8930"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Прийнято товар на комісію</w:t>
            </w:r>
            <w:r w:rsidRPr="0023336E">
              <w:rPr>
                <w:rFonts w:ascii="Times New Roman" w:hAnsi="Times New Roman" w:cs="Times New Roman"/>
                <w:spacing w:val="3"/>
                <w:sz w:val="26"/>
                <w:szCs w:val="26"/>
              </w:rPr>
              <w:t>:</w:t>
            </w: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181</w:t>
            </w:r>
          </w:p>
        </w:tc>
        <w:tc>
          <w:tcPr>
            <w:tcW w:w="8930"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Собівартість 1 гол. приплоду у птахівництві дорівнює:</w:t>
            </w:r>
          </w:p>
          <w:p w:rsidR="00605F00" w:rsidRPr="0023336E" w:rsidRDefault="00605F00" w:rsidP="00BB2EFE">
            <w:pPr>
              <w:ind w:firstLine="567"/>
              <w:jc w:val="both"/>
              <w:rPr>
                <w:rFonts w:ascii="Times New Roman" w:hAnsi="Times New Roman" w:cs="Times New Roman"/>
                <w:sz w:val="28"/>
                <w:szCs w:val="28"/>
              </w:rPr>
            </w:pP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182</w:t>
            </w:r>
          </w:p>
        </w:tc>
        <w:tc>
          <w:tcPr>
            <w:tcW w:w="8930"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Собівартість 1 гол. приплоду у робочих коней дорівнює:</w:t>
            </w:r>
          </w:p>
          <w:p w:rsidR="00605F00" w:rsidRPr="0023336E" w:rsidRDefault="00605F00" w:rsidP="00BB2EFE">
            <w:pPr>
              <w:ind w:firstLine="567"/>
              <w:jc w:val="both"/>
              <w:rPr>
                <w:rFonts w:ascii="Times New Roman" w:hAnsi="Times New Roman" w:cs="Times New Roman"/>
                <w:sz w:val="28"/>
                <w:szCs w:val="28"/>
              </w:rPr>
            </w:pP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183</w:t>
            </w:r>
          </w:p>
        </w:tc>
        <w:tc>
          <w:tcPr>
            <w:tcW w:w="8930"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Собівартість 1 гол. приплоду у вівчарстві дорівнює:</w:t>
            </w:r>
          </w:p>
          <w:p w:rsidR="00605F00" w:rsidRPr="0023336E" w:rsidRDefault="00605F00" w:rsidP="00BB2EFE">
            <w:pPr>
              <w:ind w:firstLine="567"/>
              <w:jc w:val="both"/>
              <w:rPr>
                <w:rFonts w:ascii="Times New Roman" w:hAnsi="Times New Roman" w:cs="Times New Roman"/>
                <w:sz w:val="28"/>
                <w:szCs w:val="28"/>
              </w:rPr>
            </w:pP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184</w:t>
            </w:r>
          </w:p>
        </w:tc>
        <w:tc>
          <w:tcPr>
            <w:tcW w:w="8930"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Для оприбуткування овочів від урожаю застосовують первинний документ:</w:t>
            </w:r>
          </w:p>
          <w:p w:rsidR="00605F00" w:rsidRPr="0023336E" w:rsidRDefault="00605F00" w:rsidP="00BB2EFE">
            <w:pPr>
              <w:jc w:val="both"/>
              <w:rPr>
                <w:rFonts w:ascii="Times New Roman" w:hAnsi="Times New Roman" w:cs="Times New Roman"/>
                <w:sz w:val="28"/>
                <w:szCs w:val="28"/>
              </w:rPr>
            </w:pP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185</w:t>
            </w:r>
          </w:p>
        </w:tc>
        <w:tc>
          <w:tcPr>
            <w:tcW w:w="8930"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Сфера дії П(С)БО 30 “Біологічні активи” не поширюється на:</w:t>
            </w:r>
          </w:p>
          <w:p w:rsidR="00605F00" w:rsidRPr="0023336E" w:rsidRDefault="00605F00" w:rsidP="00BB2EFE">
            <w:pPr>
              <w:jc w:val="both"/>
              <w:rPr>
                <w:rFonts w:ascii="Times New Roman" w:hAnsi="Times New Roman" w:cs="Times New Roman"/>
                <w:sz w:val="28"/>
                <w:szCs w:val="28"/>
              </w:rPr>
            </w:pP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186</w:t>
            </w:r>
          </w:p>
        </w:tc>
        <w:tc>
          <w:tcPr>
            <w:tcW w:w="8930"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Собівартість 1 гол. приплоду у молочному скотарстві дорівнює:</w:t>
            </w:r>
          </w:p>
          <w:p w:rsidR="00605F00" w:rsidRPr="0023336E" w:rsidRDefault="00605F00" w:rsidP="00BB2EFE">
            <w:pPr>
              <w:ind w:firstLine="567"/>
              <w:jc w:val="both"/>
              <w:rPr>
                <w:rFonts w:ascii="Times New Roman" w:hAnsi="Times New Roman" w:cs="Times New Roman"/>
                <w:sz w:val="28"/>
                <w:szCs w:val="28"/>
              </w:rPr>
            </w:pP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187</w:t>
            </w:r>
          </w:p>
        </w:tc>
        <w:tc>
          <w:tcPr>
            <w:tcW w:w="8930" w:type="dxa"/>
          </w:tcPr>
          <w:p w:rsidR="00605F00" w:rsidRPr="0023336E" w:rsidRDefault="00605F00" w:rsidP="00BB2EFE">
            <w:pPr>
              <w:jc w:val="both"/>
              <w:rPr>
                <w:rFonts w:ascii="Times New Roman" w:hAnsi="Times New Roman" w:cs="Times New Roman"/>
                <w:b/>
                <w:i/>
                <w:sz w:val="28"/>
                <w:szCs w:val="28"/>
              </w:rPr>
            </w:pPr>
            <w:r w:rsidRPr="0023336E">
              <w:rPr>
                <w:rFonts w:ascii="Times New Roman" w:hAnsi="Times New Roman" w:cs="Times New Roman"/>
                <w:sz w:val="28"/>
                <w:szCs w:val="28"/>
              </w:rPr>
              <w:t>До первісної вартості придбаних поточних біологічних активів не включаються:</w:t>
            </w:r>
          </w:p>
          <w:p w:rsidR="00605F00" w:rsidRPr="0023336E" w:rsidRDefault="00605F00" w:rsidP="00BB2EFE">
            <w:pPr>
              <w:jc w:val="both"/>
              <w:rPr>
                <w:rFonts w:ascii="Times New Roman" w:hAnsi="Times New Roman" w:cs="Times New Roman"/>
                <w:sz w:val="28"/>
                <w:szCs w:val="28"/>
              </w:rPr>
            </w:pP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188</w:t>
            </w:r>
          </w:p>
        </w:tc>
        <w:tc>
          <w:tcPr>
            <w:tcW w:w="8930"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При оприбуткуванні біологічних активів власного виробництва вони оцінюються за:</w:t>
            </w:r>
          </w:p>
          <w:p w:rsidR="00605F00" w:rsidRPr="0023336E" w:rsidRDefault="00605F00" w:rsidP="00BB2EFE">
            <w:pPr>
              <w:jc w:val="both"/>
              <w:rPr>
                <w:rFonts w:ascii="Times New Roman" w:hAnsi="Times New Roman" w:cs="Times New Roman"/>
                <w:sz w:val="28"/>
                <w:szCs w:val="28"/>
              </w:rPr>
            </w:pP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189</w:t>
            </w:r>
          </w:p>
        </w:tc>
        <w:tc>
          <w:tcPr>
            <w:tcW w:w="8930"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Первинним документом для обліку роботи трактора на сільськогосподарських роботах у рослинництві є:</w:t>
            </w:r>
          </w:p>
          <w:p w:rsidR="00605F00" w:rsidRPr="0023336E" w:rsidRDefault="00605F00" w:rsidP="00BB2EFE">
            <w:pPr>
              <w:jc w:val="both"/>
              <w:rPr>
                <w:rFonts w:ascii="Times New Roman" w:hAnsi="Times New Roman" w:cs="Times New Roman"/>
                <w:sz w:val="28"/>
                <w:szCs w:val="28"/>
              </w:rPr>
            </w:pP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190</w:t>
            </w:r>
          </w:p>
        </w:tc>
        <w:tc>
          <w:tcPr>
            <w:tcW w:w="8930"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Первинним документом для обліку транспортних робіт трактора є:</w:t>
            </w:r>
          </w:p>
          <w:p w:rsidR="00605F00" w:rsidRPr="0023336E" w:rsidRDefault="00605F00" w:rsidP="00BB2EFE">
            <w:pPr>
              <w:jc w:val="both"/>
              <w:rPr>
                <w:rFonts w:ascii="Times New Roman" w:hAnsi="Times New Roman" w:cs="Times New Roman"/>
                <w:sz w:val="28"/>
                <w:szCs w:val="28"/>
              </w:rPr>
            </w:pP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191</w:t>
            </w:r>
          </w:p>
        </w:tc>
        <w:tc>
          <w:tcPr>
            <w:tcW w:w="8930"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 xml:space="preserve">До незрілих довгострокових біологічних активів відносяться: </w:t>
            </w:r>
          </w:p>
          <w:p w:rsidR="00605F00" w:rsidRPr="0023336E" w:rsidRDefault="00605F00" w:rsidP="00BB2EFE">
            <w:pPr>
              <w:jc w:val="both"/>
              <w:rPr>
                <w:rFonts w:ascii="Times New Roman" w:hAnsi="Times New Roman" w:cs="Times New Roman"/>
                <w:sz w:val="28"/>
                <w:szCs w:val="28"/>
              </w:rPr>
            </w:pP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192</w:t>
            </w:r>
          </w:p>
        </w:tc>
        <w:tc>
          <w:tcPr>
            <w:tcW w:w="8930" w:type="dxa"/>
          </w:tcPr>
          <w:p w:rsidR="00605F00" w:rsidRPr="0023336E" w:rsidRDefault="00605F00" w:rsidP="00BB2EFE">
            <w:pPr>
              <w:jc w:val="both"/>
              <w:rPr>
                <w:rFonts w:ascii="Times New Roman" w:hAnsi="Times New Roman" w:cs="Times New Roman"/>
                <w:kern w:val="2"/>
                <w:sz w:val="28"/>
                <w:szCs w:val="28"/>
              </w:rPr>
            </w:pPr>
            <w:r w:rsidRPr="0023336E">
              <w:rPr>
                <w:rFonts w:ascii="Times New Roman" w:hAnsi="Times New Roman" w:cs="Times New Roman"/>
                <w:spacing w:val="-8"/>
                <w:kern w:val="2"/>
                <w:sz w:val="28"/>
                <w:szCs w:val="28"/>
              </w:rPr>
              <w:t xml:space="preserve">Сезонність </w:t>
            </w:r>
            <w:r w:rsidRPr="0023336E">
              <w:rPr>
                <w:rFonts w:ascii="Times New Roman" w:hAnsi="Times New Roman" w:cs="Times New Roman"/>
                <w:spacing w:val="-8"/>
                <w:sz w:val="28"/>
                <w:szCs w:val="28"/>
              </w:rPr>
              <w:t>сільськогосподарського</w:t>
            </w:r>
            <w:r w:rsidRPr="0023336E">
              <w:rPr>
                <w:rFonts w:ascii="Times New Roman" w:hAnsi="Times New Roman" w:cs="Times New Roman"/>
                <w:kern w:val="2"/>
                <w:sz w:val="28"/>
                <w:szCs w:val="28"/>
              </w:rPr>
              <w:t xml:space="preserve"> виробництва впливає на бухгалтерський облік в частині:</w:t>
            </w:r>
          </w:p>
          <w:p w:rsidR="00605F00" w:rsidRPr="0023336E" w:rsidRDefault="00605F00" w:rsidP="00BB2EFE">
            <w:pPr>
              <w:jc w:val="both"/>
              <w:rPr>
                <w:rFonts w:ascii="Times New Roman" w:hAnsi="Times New Roman" w:cs="Times New Roman"/>
                <w:sz w:val="28"/>
                <w:szCs w:val="28"/>
              </w:rPr>
            </w:pP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193</w:t>
            </w:r>
          </w:p>
        </w:tc>
        <w:tc>
          <w:tcPr>
            <w:tcW w:w="8930"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Додаткові біологічні активи – це біологічні активи, одержані в процесі:</w:t>
            </w:r>
          </w:p>
          <w:p w:rsidR="00605F00" w:rsidRPr="0023336E" w:rsidRDefault="00605F00" w:rsidP="00BB2EFE">
            <w:pPr>
              <w:jc w:val="both"/>
              <w:rPr>
                <w:rFonts w:ascii="Times New Roman" w:hAnsi="Times New Roman" w:cs="Times New Roman"/>
                <w:sz w:val="28"/>
                <w:szCs w:val="28"/>
              </w:rPr>
            </w:pP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lastRenderedPageBreak/>
              <w:t>194</w:t>
            </w:r>
          </w:p>
        </w:tc>
        <w:tc>
          <w:tcPr>
            <w:tcW w:w="8930"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При оприбуткуванні приплід тварин оцінюється за:</w:t>
            </w:r>
          </w:p>
          <w:p w:rsidR="00605F00" w:rsidRPr="0023336E" w:rsidRDefault="00605F00" w:rsidP="00BB2EFE">
            <w:pPr>
              <w:jc w:val="both"/>
              <w:rPr>
                <w:rFonts w:ascii="Times New Roman" w:hAnsi="Times New Roman" w:cs="Times New Roman"/>
                <w:sz w:val="28"/>
                <w:szCs w:val="28"/>
              </w:rPr>
            </w:pP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195</w:t>
            </w:r>
          </w:p>
        </w:tc>
        <w:tc>
          <w:tcPr>
            <w:tcW w:w="8930"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Для оприбуткування продукції промислових виробництв сільськогосподарських підприємств використовують:</w:t>
            </w:r>
          </w:p>
          <w:p w:rsidR="00605F00" w:rsidRPr="0023336E" w:rsidRDefault="00605F00" w:rsidP="00BB2EFE">
            <w:pPr>
              <w:jc w:val="both"/>
              <w:rPr>
                <w:rFonts w:ascii="Times New Roman" w:hAnsi="Times New Roman" w:cs="Times New Roman"/>
                <w:sz w:val="28"/>
                <w:szCs w:val="28"/>
              </w:rPr>
            </w:pP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196</w:t>
            </w:r>
          </w:p>
        </w:tc>
        <w:tc>
          <w:tcPr>
            <w:tcW w:w="8930"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Для списання запасів у витрати промислових виробництв сільськогосподарських підприємств використовують:</w:t>
            </w:r>
          </w:p>
          <w:p w:rsidR="00605F00" w:rsidRPr="0023336E" w:rsidRDefault="00605F00" w:rsidP="00BB2EFE">
            <w:pPr>
              <w:jc w:val="both"/>
              <w:rPr>
                <w:rFonts w:ascii="Times New Roman" w:hAnsi="Times New Roman" w:cs="Times New Roman"/>
                <w:sz w:val="28"/>
                <w:szCs w:val="28"/>
              </w:rPr>
            </w:pP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197</w:t>
            </w:r>
          </w:p>
        </w:tc>
        <w:tc>
          <w:tcPr>
            <w:tcW w:w="8930"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Амортизація на земельні ділянки нараховується:</w:t>
            </w: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198</w:t>
            </w:r>
          </w:p>
        </w:tc>
        <w:tc>
          <w:tcPr>
            <w:tcW w:w="8930"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Поточні біологічні активи визнаються запасами, якщо:</w:t>
            </w:r>
          </w:p>
          <w:p w:rsidR="00605F00" w:rsidRPr="0023336E" w:rsidRDefault="00605F00" w:rsidP="00BB2EFE">
            <w:pPr>
              <w:jc w:val="both"/>
              <w:rPr>
                <w:rFonts w:ascii="Times New Roman" w:hAnsi="Times New Roman" w:cs="Times New Roman"/>
                <w:sz w:val="28"/>
                <w:szCs w:val="28"/>
              </w:rPr>
            </w:pP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199</w:t>
            </w:r>
          </w:p>
        </w:tc>
        <w:tc>
          <w:tcPr>
            <w:tcW w:w="8930"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При калькулюванні продукції сільськогосподарського виробництва вартість побічної продукції:</w:t>
            </w:r>
          </w:p>
          <w:p w:rsidR="00605F00" w:rsidRPr="0023336E" w:rsidRDefault="00605F00" w:rsidP="00BB2EFE">
            <w:pPr>
              <w:jc w:val="both"/>
              <w:rPr>
                <w:rFonts w:ascii="Times New Roman" w:hAnsi="Times New Roman" w:cs="Times New Roman"/>
                <w:sz w:val="28"/>
                <w:szCs w:val="28"/>
              </w:rPr>
            </w:pP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200</w:t>
            </w:r>
          </w:p>
        </w:tc>
        <w:tc>
          <w:tcPr>
            <w:tcW w:w="8930"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Первинним документом для обліку роботи трактора на сільськогосподарських роботах у рослинництві є:</w:t>
            </w:r>
          </w:p>
          <w:p w:rsidR="00605F00" w:rsidRPr="0023336E" w:rsidRDefault="00605F00" w:rsidP="00BB2EFE">
            <w:pPr>
              <w:jc w:val="both"/>
              <w:rPr>
                <w:rFonts w:ascii="Times New Roman" w:hAnsi="Times New Roman" w:cs="Times New Roman"/>
                <w:sz w:val="28"/>
                <w:szCs w:val="28"/>
              </w:rPr>
            </w:pP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201</w:t>
            </w:r>
          </w:p>
        </w:tc>
        <w:tc>
          <w:tcPr>
            <w:tcW w:w="8930"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Частина виробничої діяльності підприємства, яка полягає у безпосередньому перетворенні предмета праці на готову продукцію та проводиться у певних структурних підрозділах</w:t>
            </w:r>
            <w:r w:rsidRPr="0023336E">
              <w:rPr>
                <w:rFonts w:ascii="Times New Roman" w:hAnsi="Times New Roman" w:cs="Times New Roman"/>
                <w:spacing w:val="3"/>
                <w:sz w:val="26"/>
                <w:szCs w:val="26"/>
              </w:rPr>
              <w:t>:</w:t>
            </w: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202</w:t>
            </w:r>
          </w:p>
        </w:tc>
        <w:tc>
          <w:tcPr>
            <w:tcW w:w="8930"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Частина виробництва для обслуговування потреб основного виробництва. Його продукція і послуги можуть бути відпущені на сторону</w:t>
            </w:r>
            <w:r w:rsidRPr="0023336E">
              <w:rPr>
                <w:rFonts w:ascii="Times New Roman" w:hAnsi="Times New Roman" w:cs="Times New Roman"/>
                <w:spacing w:val="3"/>
                <w:sz w:val="26"/>
                <w:szCs w:val="26"/>
              </w:rPr>
              <w:t>:</w:t>
            </w: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203</w:t>
            </w:r>
          </w:p>
        </w:tc>
        <w:tc>
          <w:tcPr>
            <w:tcW w:w="8930"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Частина виробничої діяльності підприємства, яка полягає у добуванні або переробленні предметів праці для основного виробництва та проводиться у певних структурних підрозділах</w:t>
            </w:r>
            <w:r w:rsidRPr="0023336E">
              <w:rPr>
                <w:rFonts w:ascii="Times New Roman" w:hAnsi="Times New Roman" w:cs="Times New Roman"/>
                <w:spacing w:val="3"/>
                <w:sz w:val="26"/>
                <w:szCs w:val="26"/>
              </w:rPr>
              <w:t>:</w:t>
            </w: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204</w:t>
            </w:r>
          </w:p>
        </w:tc>
        <w:tc>
          <w:tcPr>
            <w:tcW w:w="8930"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Виробництва, діяльність яких не пов’язана з виробництвом продукції, виконанням робіт, наданням послуг та які, насамперед, забезпечують необхідні умови для нормального перебігу основних та допоміжних виробничих процесів</w:t>
            </w:r>
            <w:r w:rsidRPr="0023336E">
              <w:rPr>
                <w:rFonts w:ascii="Times New Roman" w:hAnsi="Times New Roman" w:cs="Times New Roman"/>
                <w:spacing w:val="3"/>
                <w:sz w:val="26"/>
                <w:szCs w:val="26"/>
              </w:rPr>
              <w:t>:</w:t>
            </w: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205</w:t>
            </w:r>
          </w:p>
        </w:tc>
        <w:tc>
          <w:tcPr>
            <w:tcW w:w="8930"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Первинним документом для оприбуткування зерна з поля є</w:t>
            </w:r>
            <w:r w:rsidRPr="0023336E">
              <w:rPr>
                <w:rFonts w:ascii="Times New Roman" w:hAnsi="Times New Roman" w:cs="Times New Roman"/>
                <w:spacing w:val="3"/>
                <w:sz w:val="26"/>
                <w:szCs w:val="26"/>
              </w:rPr>
              <w:t>:</w:t>
            </w: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206</w:t>
            </w:r>
          </w:p>
        </w:tc>
        <w:tc>
          <w:tcPr>
            <w:tcW w:w="8930"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Первинним документом для відображення приросту живої маси тварин є</w:t>
            </w:r>
            <w:r w:rsidRPr="0023336E">
              <w:rPr>
                <w:rFonts w:ascii="Times New Roman" w:hAnsi="Times New Roman" w:cs="Times New Roman"/>
                <w:spacing w:val="3"/>
                <w:sz w:val="26"/>
                <w:szCs w:val="26"/>
              </w:rPr>
              <w:t>:</w:t>
            </w: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207</w:t>
            </w:r>
          </w:p>
        </w:tc>
        <w:tc>
          <w:tcPr>
            <w:tcW w:w="8930"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Первинним документом для оприбуткування стандартної картоплі з виробництва є</w:t>
            </w:r>
            <w:r w:rsidRPr="0023336E">
              <w:rPr>
                <w:rFonts w:ascii="Times New Roman" w:hAnsi="Times New Roman" w:cs="Times New Roman"/>
                <w:spacing w:val="3"/>
                <w:sz w:val="26"/>
                <w:szCs w:val="26"/>
              </w:rPr>
              <w:t>:</w:t>
            </w: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208</w:t>
            </w:r>
          </w:p>
        </w:tc>
        <w:tc>
          <w:tcPr>
            <w:tcW w:w="8930"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Первинним документом для оприбуткування соломи з виробництва є</w:t>
            </w:r>
            <w:r w:rsidRPr="0023336E">
              <w:rPr>
                <w:rFonts w:ascii="Times New Roman" w:hAnsi="Times New Roman" w:cs="Times New Roman"/>
                <w:spacing w:val="3"/>
                <w:sz w:val="26"/>
                <w:szCs w:val="26"/>
              </w:rPr>
              <w:t>:</w:t>
            </w: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209</w:t>
            </w:r>
          </w:p>
        </w:tc>
        <w:tc>
          <w:tcPr>
            <w:tcW w:w="8930"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 xml:space="preserve">Сільськогосподарське підприємство у власному цеху переробило за звітний рік 1000 ц соняшнику. Вартість одержаної олії – 42580 грн. Витрати на переробку склали 10572 грн., вартість побічної продукції – 5680 грн. вироблено олії 535 ц. Фактична собівартість 1ц олії становить: </w:t>
            </w: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210</w:t>
            </w:r>
          </w:p>
        </w:tc>
        <w:tc>
          <w:tcPr>
            <w:tcW w:w="8930"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За звітний період забито на м’ясо 20 голів молодняку ВРХ за справедливою вартістю 106700 грн. від забою отримано 3386 кг м’яса. Витрати на забій – 2280 грн, вартість субпродуктів і шкур – 14775 грн. Фактична собівартість 1 кг м’яса дорівнює:</w:t>
            </w:r>
          </w:p>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 xml:space="preserve"> </w:t>
            </w: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lastRenderedPageBreak/>
              <w:t>211</w:t>
            </w:r>
          </w:p>
        </w:tc>
        <w:tc>
          <w:tcPr>
            <w:tcW w:w="8930"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 xml:space="preserve">В інкубатор 15 травня закладено 25000 шт. курячих яєць. Тривалість інкубації складає 21 день. Справедлива вартість курчати – 15,50 грн. Вартість незавершеного виробництва на кінець травня становить: </w:t>
            </w: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212</w:t>
            </w:r>
          </w:p>
        </w:tc>
        <w:tc>
          <w:tcPr>
            <w:tcW w:w="8930"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 xml:space="preserve">Витрати за рік на утримання </w:t>
            </w:r>
            <w:proofErr w:type="spellStart"/>
            <w:r w:rsidRPr="0023336E">
              <w:rPr>
                <w:rFonts w:ascii="Times New Roman" w:hAnsi="Times New Roman" w:cs="Times New Roman"/>
                <w:sz w:val="28"/>
                <w:szCs w:val="28"/>
              </w:rPr>
              <w:t>овець</w:t>
            </w:r>
            <w:proofErr w:type="spellEnd"/>
            <w:r w:rsidRPr="0023336E">
              <w:rPr>
                <w:rFonts w:ascii="Times New Roman" w:hAnsi="Times New Roman" w:cs="Times New Roman"/>
                <w:sz w:val="28"/>
                <w:szCs w:val="28"/>
              </w:rPr>
              <w:t xml:space="preserve"> склали 24000 грн. Протягом року отримано: вовну 150 ц, приплід 20 гол, молоко 150 кг вартістю 705 грн., гній – 77 ц вартістю 350 грн. Фактична собівартість 1 голови приплоду становить: </w:t>
            </w: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213</w:t>
            </w:r>
          </w:p>
        </w:tc>
        <w:tc>
          <w:tcPr>
            <w:tcW w:w="8930"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 xml:space="preserve">Витрати на утримання основного стада свиней за звітний рік становили 25068 грн., вартість побічної продукції 2355 грн. За звітний період оприбутковано приплід 1485 голів живою масою 1041 кг. Собівартість 1 ц живої маси приплоду становить: </w:t>
            </w: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214</w:t>
            </w:r>
          </w:p>
        </w:tc>
        <w:tc>
          <w:tcPr>
            <w:tcW w:w="8930"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 xml:space="preserve">На початок звітного періоду на підприємстві було 563 голови молодняку тварин живою масою 755 ц. За звітний період надійшло: 553 голови приплоду живою масою 168 ц, придбано 56 голів живою масою 75 ц. За звітний період вибуло: реалізовано 556 голів живою масою 1085 ц, загинуло 5 голів живою масою 4 ц. Залишок тварин на кінець періоду складає 611 голів живою масою 1058 ц. Приріст живої маси становить:  </w:t>
            </w: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215</w:t>
            </w:r>
          </w:p>
        </w:tc>
        <w:tc>
          <w:tcPr>
            <w:tcW w:w="8930"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 xml:space="preserve">Загальна сума витрат на утримання основного молочного стада склала 1480356 грн. В стаді нараховується 1085 голів ВРХ. За рік одержано 835 голів приплоду. Собівартість однієї голови приплоду становить: </w:t>
            </w: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216</w:t>
            </w:r>
          </w:p>
        </w:tc>
        <w:tc>
          <w:tcPr>
            <w:tcW w:w="8930"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 xml:space="preserve">Витрати вирощування картоплі за звітний рік становлять 108524 грн. Отримано від урожаю стандартної картоплі 658 ц, нестандартної – 95 ц (1ц містить 0,3 корм. од.), стебел для силосування 545 ц. Середня собівартість кормових буряків, вирощених у господарстві складає 8,55 грн., а їх поживність – 0,12 корм. од. Вартість усієї нестандартної картоплі: </w:t>
            </w: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217</w:t>
            </w:r>
          </w:p>
        </w:tc>
        <w:tc>
          <w:tcPr>
            <w:tcW w:w="8930"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 xml:space="preserve">Витрати на вирощування цукрових буряків становлять 485689 грн. Валовий збір коренеплодів цукрових буряків становив 19568 ц коренеплодів та 5250 ц гички на суму 8035 грн. Собівартість 1 ц коренеплодів складає: </w:t>
            </w: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218</w:t>
            </w:r>
          </w:p>
        </w:tc>
        <w:tc>
          <w:tcPr>
            <w:tcW w:w="8930"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 xml:space="preserve">Витрати на вирощування пшениці становлять 358369 грн. Від урожаю отримано 5830 ц повноцінного зерна, 105 ц зерновідходів з вмістом в них зерна 40% і 1750 ц соломи вартістю 2350 грн. Фактична собівартість 1 ц зерна становить: </w:t>
            </w: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219</w:t>
            </w:r>
          </w:p>
        </w:tc>
        <w:tc>
          <w:tcPr>
            <w:tcW w:w="8930"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color w:val="000000"/>
                <w:sz w:val="28"/>
                <w:szCs w:val="28"/>
                <w:shd w:val="clear" w:color="auto" w:fill="FFFFFF"/>
              </w:rPr>
              <w:t>Різниця між вагою поголів'я, яке було на кінець року та яке вибуло протягом року включаючи загиблих, і вагою тварин та птиці, які надійшли в групу протягом року, включаючи приплід, та які були на початок року – це:</w:t>
            </w: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220</w:t>
            </w:r>
          </w:p>
        </w:tc>
        <w:tc>
          <w:tcPr>
            <w:tcW w:w="8930"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 xml:space="preserve">Це перевірка фактичної наявності біологічних активів підприємства і співставлення даних цієї перевірки з бухгалтерським обліком </w:t>
            </w:r>
            <w:r w:rsidRPr="0023336E">
              <w:rPr>
                <w:rFonts w:ascii="Times New Roman" w:hAnsi="Times New Roman" w:cs="Times New Roman"/>
                <w:color w:val="000000"/>
                <w:sz w:val="28"/>
                <w:szCs w:val="28"/>
                <w:shd w:val="clear" w:color="auto" w:fill="FFFFFF"/>
              </w:rPr>
              <w:t>– це:</w:t>
            </w: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221</w:t>
            </w:r>
          </w:p>
        </w:tc>
        <w:tc>
          <w:tcPr>
            <w:tcW w:w="8930"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 xml:space="preserve">Актив, одержаний в результаті відокремлення від біологічного активу, призначений для продажу, переробки або внутрішньогосподарського споживання </w:t>
            </w:r>
            <w:r w:rsidRPr="0023336E">
              <w:rPr>
                <w:rFonts w:ascii="Times New Roman" w:hAnsi="Times New Roman" w:cs="Times New Roman"/>
                <w:color w:val="000000"/>
                <w:sz w:val="28"/>
                <w:szCs w:val="28"/>
                <w:shd w:val="clear" w:color="auto" w:fill="FFFFFF"/>
              </w:rPr>
              <w:t>– це:</w:t>
            </w: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222</w:t>
            </w:r>
          </w:p>
        </w:tc>
        <w:tc>
          <w:tcPr>
            <w:tcW w:w="8930"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 xml:space="preserve">Процес якісних і кількісних змін біологічних активів </w:t>
            </w:r>
            <w:r w:rsidRPr="0023336E">
              <w:rPr>
                <w:rFonts w:ascii="Times New Roman" w:hAnsi="Times New Roman" w:cs="Times New Roman"/>
                <w:color w:val="000000"/>
                <w:sz w:val="28"/>
                <w:szCs w:val="28"/>
                <w:shd w:val="clear" w:color="auto" w:fill="FFFFFF"/>
              </w:rPr>
              <w:t>– це:</w:t>
            </w: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223</w:t>
            </w:r>
          </w:p>
        </w:tc>
        <w:tc>
          <w:tcPr>
            <w:tcW w:w="8930"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 xml:space="preserve">Біологічні активи, здатні давати сільськогосподарську продукцію та/або додаткові біологічні активи, приносити в інший спосіб економічні </w:t>
            </w:r>
            <w:r w:rsidRPr="0023336E">
              <w:rPr>
                <w:rFonts w:ascii="Times New Roman" w:hAnsi="Times New Roman" w:cs="Times New Roman"/>
                <w:sz w:val="28"/>
                <w:szCs w:val="28"/>
              </w:rPr>
              <w:lastRenderedPageBreak/>
              <w:t xml:space="preserve">вигоди протягом періоду, що не перевищує 12 місяців, а також тварини на вирощуванні та відгодівлі </w:t>
            </w:r>
            <w:r w:rsidRPr="0023336E">
              <w:rPr>
                <w:rFonts w:ascii="Times New Roman" w:hAnsi="Times New Roman" w:cs="Times New Roman"/>
                <w:color w:val="000000"/>
                <w:sz w:val="28"/>
                <w:szCs w:val="28"/>
                <w:shd w:val="clear" w:color="auto" w:fill="FFFFFF"/>
              </w:rPr>
              <w:t>– це:</w:t>
            </w: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lastRenderedPageBreak/>
              <w:t>224</w:t>
            </w:r>
          </w:p>
        </w:tc>
        <w:tc>
          <w:tcPr>
            <w:tcW w:w="8930"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 xml:space="preserve">При оприбуткуванні з виробництва біологічні активи оцінюються за </w:t>
            </w:r>
            <w:r w:rsidRPr="0023336E">
              <w:rPr>
                <w:rFonts w:ascii="Times New Roman" w:hAnsi="Times New Roman" w:cs="Times New Roman"/>
                <w:spacing w:val="3"/>
                <w:sz w:val="26"/>
                <w:szCs w:val="26"/>
              </w:rPr>
              <w:t>:</w:t>
            </w: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225</w:t>
            </w:r>
          </w:p>
        </w:tc>
        <w:tc>
          <w:tcPr>
            <w:tcW w:w="8930"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Незавершеним виробництвом у рослинництві є:</w:t>
            </w: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226</w:t>
            </w:r>
          </w:p>
        </w:tc>
        <w:tc>
          <w:tcPr>
            <w:tcW w:w="8930"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Незавершеним виробництвом у рибництві є:</w:t>
            </w: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227</w:t>
            </w:r>
          </w:p>
        </w:tc>
        <w:tc>
          <w:tcPr>
            <w:tcW w:w="8930"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Незавершеним виробництвом у бджільництві є:</w:t>
            </w: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228</w:t>
            </w:r>
          </w:p>
        </w:tc>
        <w:tc>
          <w:tcPr>
            <w:tcW w:w="8930"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Незавершеним виробництвом у шовківництві є:</w:t>
            </w: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229</w:t>
            </w:r>
          </w:p>
        </w:tc>
        <w:tc>
          <w:tcPr>
            <w:tcW w:w="8930"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Незавершеним виробництвом у інкубації яєць є:</w:t>
            </w: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230</w:t>
            </w:r>
          </w:p>
        </w:tc>
        <w:tc>
          <w:tcPr>
            <w:tcW w:w="8930"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bCs/>
                <w:sz w:val="28"/>
                <w:szCs w:val="28"/>
              </w:rPr>
              <w:t>До первісної вартості поточних біологічних активів не включаються</w:t>
            </w:r>
            <w:r w:rsidRPr="0023336E">
              <w:rPr>
                <w:rFonts w:ascii="Times New Roman" w:hAnsi="Times New Roman" w:cs="Times New Roman"/>
                <w:spacing w:val="3"/>
                <w:sz w:val="26"/>
                <w:szCs w:val="26"/>
              </w:rPr>
              <w:t>:</w:t>
            </w:r>
            <w:r w:rsidRPr="0023336E">
              <w:rPr>
                <w:rFonts w:ascii="Times New Roman" w:hAnsi="Times New Roman" w:cs="Times New Roman"/>
                <w:bCs/>
                <w:sz w:val="28"/>
                <w:szCs w:val="28"/>
              </w:rPr>
              <w:t xml:space="preserve"> </w:t>
            </w: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231</w:t>
            </w:r>
          </w:p>
        </w:tc>
        <w:tc>
          <w:tcPr>
            <w:tcW w:w="8930"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bCs/>
                <w:sz w:val="28"/>
                <w:szCs w:val="28"/>
              </w:rPr>
              <w:t>При перевищенні фактичних витрат рослинництва над сумою доходів від первісного визнання сільськогосподарської продукції за справедливою вартістю різниця списується на рахунок</w:t>
            </w:r>
            <w:r w:rsidRPr="0023336E">
              <w:rPr>
                <w:rFonts w:ascii="Times New Roman" w:hAnsi="Times New Roman" w:cs="Times New Roman"/>
                <w:b/>
                <w:bCs/>
                <w:i/>
                <w:sz w:val="28"/>
                <w:szCs w:val="28"/>
              </w:rPr>
              <w:t xml:space="preserve"> </w:t>
            </w:r>
            <w:r w:rsidRPr="0023336E">
              <w:rPr>
                <w:rFonts w:ascii="Times New Roman" w:hAnsi="Times New Roman" w:cs="Times New Roman"/>
                <w:sz w:val="28"/>
                <w:szCs w:val="28"/>
              </w:rPr>
              <w:t> </w:t>
            </w:r>
            <w:r w:rsidRPr="0023336E">
              <w:rPr>
                <w:rFonts w:ascii="Times New Roman" w:hAnsi="Times New Roman" w:cs="Times New Roman"/>
                <w:spacing w:val="3"/>
                <w:sz w:val="26"/>
                <w:szCs w:val="26"/>
              </w:rPr>
              <w:t>:</w:t>
            </w: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232</w:t>
            </w:r>
          </w:p>
        </w:tc>
        <w:tc>
          <w:tcPr>
            <w:tcW w:w="8930"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Основною формою ведення бухгалтерського обліку у сільськогосподарському підприємстві є:</w:t>
            </w: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233</w:t>
            </w:r>
          </w:p>
        </w:tc>
        <w:tc>
          <w:tcPr>
            <w:tcW w:w="8930"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Юридична особа, основним видом діяльності якої є вирощування та переробка сільськогосподарської продукції, виручка від реалізації якої становить не менше 50 відсотків загальної суми виручки</w:t>
            </w:r>
            <w:r w:rsidRPr="0023336E">
              <w:rPr>
                <w:rFonts w:ascii="Times New Roman" w:hAnsi="Times New Roman" w:cs="Times New Roman"/>
                <w:spacing w:val="3"/>
                <w:sz w:val="26"/>
                <w:szCs w:val="26"/>
              </w:rPr>
              <w:t>:</w:t>
            </w: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234</w:t>
            </w:r>
          </w:p>
        </w:tc>
        <w:tc>
          <w:tcPr>
            <w:tcW w:w="8930"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Це юридична особа, утворена фізичними та/або юридичними особами, які добровільно об’єдналися на основі членства для ведення спільної господарської та іншої діяльності з метою задоволення своїх економічних, соціальних та інших потреб на засадах самоврядування</w:t>
            </w:r>
            <w:r w:rsidRPr="0023336E">
              <w:rPr>
                <w:rFonts w:ascii="Times New Roman" w:hAnsi="Times New Roman" w:cs="Times New Roman"/>
                <w:spacing w:val="3"/>
                <w:sz w:val="26"/>
                <w:szCs w:val="26"/>
              </w:rPr>
              <w:t>:</w:t>
            </w: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235</w:t>
            </w:r>
          </w:p>
        </w:tc>
        <w:tc>
          <w:tcPr>
            <w:tcW w:w="8930"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Юридична особа, її відокремлений підрозділ, які мають власні переробні потужності або їх орендують, та здійснюють перероблення певних видів придбаної (закупленої, давальницької сировини) або власно виробленої сільськогосподарської продукції</w:t>
            </w:r>
            <w:r w:rsidRPr="0023336E">
              <w:rPr>
                <w:rFonts w:ascii="Times New Roman" w:hAnsi="Times New Roman" w:cs="Times New Roman"/>
                <w:spacing w:val="3"/>
                <w:sz w:val="26"/>
                <w:szCs w:val="26"/>
              </w:rPr>
              <w:t>:</w:t>
            </w: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236</w:t>
            </w:r>
          </w:p>
        </w:tc>
        <w:tc>
          <w:tcPr>
            <w:tcW w:w="8930" w:type="dxa"/>
          </w:tcPr>
          <w:p w:rsidR="00605F00" w:rsidRPr="0023336E" w:rsidRDefault="00605F00" w:rsidP="00BB2EFE">
            <w:pPr>
              <w:jc w:val="both"/>
              <w:rPr>
                <w:rFonts w:ascii="Times New Roman" w:hAnsi="Times New Roman" w:cs="Times New Roman"/>
                <w:sz w:val="28"/>
                <w:szCs w:val="28"/>
              </w:rPr>
            </w:pPr>
            <w:r w:rsidRPr="0023336E">
              <w:rPr>
                <w:rFonts w:ascii="Times New Roman" w:eastAsia="Calibri" w:hAnsi="Times New Roman" w:cs="Times New Roman"/>
                <w:sz w:val="28"/>
                <w:szCs w:val="28"/>
              </w:rPr>
              <w:t>Форма підприємницької діяльності громадян із створенням юридичної особи,  які виявили бажання виробляти товарну   сільськогосподарську продукцію, займатися її переробкою та реалізацією з метою отримання прибутку на земельних  ділянках, наданих їм для ведення  фермерського господарства, відповідно до закону</w:t>
            </w:r>
            <w:r w:rsidRPr="0023336E">
              <w:rPr>
                <w:rFonts w:ascii="Times New Roman" w:hAnsi="Times New Roman" w:cs="Times New Roman"/>
                <w:spacing w:val="3"/>
                <w:sz w:val="26"/>
                <w:szCs w:val="26"/>
              </w:rPr>
              <w:t>:</w:t>
            </w: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237</w:t>
            </w:r>
          </w:p>
        </w:tc>
        <w:tc>
          <w:tcPr>
            <w:tcW w:w="8930" w:type="dxa"/>
          </w:tcPr>
          <w:p w:rsidR="00605F00" w:rsidRPr="0023336E" w:rsidRDefault="00605F00" w:rsidP="00BB2EFE">
            <w:pPr>
              <w:jc w:val="both"/>
              <w:rPr>
                <w:rFonts w:ascii="Times New Roman" w:hAnsi="Times New Roman" w:cs="Times New Roman"/>
                <w:sz w:val="28"/>
                <w:szCs w:val="28"/>
              </w:rPr>
            </w:pPr>
            <w:r w:rsidRPr="0023336E">
              <w:rPr>
                <w:rFonts w:ascii="Times New Roman" w:eastAsia="Calibri" w:hAnsi="Times New Roman" w:cs="Times New Roman"/>
                <w:sz w:val="28"/>
                <w:szCs w:val="28"/>
              </w:rPr>
              <w:t>Усі біологічні активи, які не є поточними біологічними активами</w:t>
            </w:r>
            <w:r w:rsidRPr="0023336E">
              <w:rPr>
                <w:rFonts w:ascii="Times New Roman" w:hAnsi="Times New Roman" w:cs="Times New Roman"/>
                <w:spacing w:val="3"/>
                <w:sz w:val="26"/>
                <w:szCs w:val="26"/>
              </w:rPr>
              <w:t>:</w:t>
            </w: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238</w:t>
            </w:r>
          </w:p>
        </w:tc>
        <w:tc>
          <w:tcPr>
            <w:tcW w:w="8930"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Довгострокові біологічні активи тваринництва, які не пов’язані із сільськогосподарською діяльністю</w:t>
            </w:r>
            <w:r w:rsidRPr="0023336E">
              <w:rPr>
                <w:rFonts w:ascii="Times New Roman" w:hAnsi="Times New Roman" w:cs="Times New Roman"/>
                <w:spacing w:val="3"/>
                <w:sz w:val="26"/>
                <w:szCs w:val="26"/>
              </w:rPr>
              <w:t>:</w:t>
            </w: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239</w:t>
            </w:r>
          </w:p>
        </w:tc>
        <w:tc>
          <w:tcPr>
            <w:tcW w:w="8930" w:type="dxa"/>
          </w:tcPr>
          <w:p w:rsidR="00605F00" w:rsidRPr="0023336E" w:rsidRDefault="00605F00" w:rsidP="00BB2EFE">
            <w:pPr>
              <w:jc w:val="both"/>
              <w:rPr>
                <w:rFonts w:ascii="Times New Roman" w:hAnsi="Times New Roman" w:cs="Times New Roman"/>
                <w:sz w:val="28"/>
                <w:szCs w:val="28"/>
              </w:rPr>
            </w:pPr>
            <w:r w:rsidRPr="0023336E">
              <w:rPr>
                <w:rFonts w:ascii="Times New Roman" w:eastAsia="Calibri" w:hAnsi="Times New Roman" w:cs="Times New Roman"/>
                <w:sz w:val="28"/>
                <w:szCs w:val="28"/>
              </w:rPr>
              <w:t>Біологічні активи, здатні давати сільськогосподарську продукцію та/або додаткові біологічні активи, приносити в інший спосіб економічні вигоди протягом періоду, що не перевищує 12 місяців, а  також тварини на вирощуванні та відгодівлі</w:t>
            </w:r>
            <w:r w:rsidRPr="0023336E">
              <w:rPr>
                <w:rFonts w:ascii="Times New Roman" w:hAnsi="Times New Roman" w:cs="Times New Roman"/>
                <w:spacing w:val="3"/>
                <w:sz w:val="26"/>
                <w:szCs w:val="26"/>
              </w:rPr>
              <w:t>:</w:t>
            </w: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240</w:t>
            </w:r>
          </w:p>
        </w:tc>
        <w:tc>
          <w:tcPr>
            <w:tcW w:w="8930" w:type="dxa"/>
          </w:tcPr>
          <w:p w:rsidR="00605F00" w:rsidRPr="0023336E" w:rsidRDefault="00605F00" w:rsidP="00BB2EFE">
            <w:pPr>
              <w:jc w:val="both"/>
              <w:rPr>
                <w:rFonts w:ascii="Times New Roman" w:hAnsi="Times New Roman" w:cs="Times New Roman"/>
                <w:sz w:val="28"/>
                <w:szCs w:val="28"/>
              </w:rPr>
            </w:pPr>
            <w:r w:rsidRPr="0023336E">
              <w:rPr>
                <w:rFonts w:ascii="Times New Roman" w:eastAsia="Calibri" w:hAnsi="Times New Roman" w:cs="Times New Roman"/>
                <w:sz w:val="28"/>
                <w:szCs w:val="28"/>
              </w:rPr>
              <w:t>Сільськогосподарське угіддя, що використовується під штучно створені деревні, кущові або трав’янисті багаторічні насадження, призначені для отримання врожаю плодово-ягідної, технічної та лікарської продукції, а також для декоративного оформлення територій</w:t>
            </w:r>
            <w:r w:rsidRPr="0023336E">
              <w:rPr>
                <w:rFonts w:ascii="Times New Roman" w:hAnsi="Times New Roman" w:cs="Times New Roman"/>
                <w:spacing w:val="3"/>
                <w:sz w:val="26"/>
                <w:szCs w:val="26"/>
              </w:rPr>
              <w:t>:</w:t>
            </w: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241</w:t>
            </w:r>
          </w:p>
        </w:tc>
        <w:tc>
          <w:tcPr>
            <w:tcW w:w="8930"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Продукція чи послуги собівартість яких обчислюється</w:t>
            </w:r>
            <w:r w:rsidRPr="0023336E">
              <w:rPr>
                <w:rFonts w:ascii="Times New Roman" w:hAnsi="Times New Roman" w:cs="Times New Roman"/>
                <w:spacing w:val="3"/>
                <w:sz w:val="26"/>
                <w:szCs w:val="26"/>
              </w:rPr>
              <w:t>:</w:t>
            </w: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242</w:t>
            </w:r>
          </w:p>
        </w:tc>
        <w:tc>
          <w:tcPr>
            <w:tcW w:w="8930" w:type="dxa"/>
          </w:tcPr>
          <w:p w:rsidR="00605F00" w:rsidRPr="0023336E" w:rsidRDefault="00605F00" w:rsidP="00BB2EFE">
            <w:pPr>
              <w:jc w:val="both"/>
              <w:rPr>
                <w:rFonts w:ascii="Times New Roman" w:hAnsi="Times New Roman" w:cs="Times New Roman"/>
                <w:sz w:val="28"/>
                <w:szCs w:val="28"/>
              </w:rPr>
            </w:pPr>
            <w:r w:rsidRPr="0023336E">
              <w:rPr>
                <w:rFonts w:ascii="Times New Roman" w:eastAsia="Calibri" w:hAnsi="Times New Roman"/>
                <w:bCs/>
                <w:sz w:val="28"/>
                <w:szCs w:val="28"/>
              </w:rPr>
              <w:t>Процес визначення собівартості продукції, який полягає у акумулюванні затрат на виробництво і віднесення їх на готовий продукт</w:t>
            </w:r>
            <w:r w:rsidRPr="0023336E">
              <w:rPr>
                <w:rFonts w:ascii="Times New Roman" w:hAnsi="Times New Roman" w:cs="Times New Roman"/>
                <w:spacing w:val="3"/>
                <w:sz w:val="26"/>
                <w:szCs w:val="26"/>
              </w:rPr>
              <w:t>:</w:t>
            </w: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243</w:t>
            </w:r>
          </w:p>
        </w:tc>
        <w:tc>
          <w:tcPr>
            <w:tcW w:w="8930" w:type="dxa"/>
          </w:tcPr>
          <w:p w:rsidR="00605F00" w:rsidRPr="0023336E" w:rsidRDefault="00605F00" w:rsidP="00BB2EFE">
            <w:pPr>
              <w:rPr>
                <w:rFonts w:ascii="Times New Roman" w:hAnsi="Times New Roman" w:cs="Times New Roman"/>
                <w:sz w:val="28"/>
                <w:szCs w:val="28"/>
              </w:rPr>
            </w:pPr>
            <w:r w:rsidRPr="0023336E">
              <w:rPr>
                <w:rFonts w:ascii="Times New Roman" w:hAnsi="Times New Roman" w:cs="Times New Roman"/>
                <w:sz w:val="28"/>
                <w:szCs w:val="28"/>
              </w:rPr>
              <w:t>Спосіб групування витрат для обчислення собівартості одиниці придбаних запасів, виробленої і реалізованої продукції, виконаних робіт і наданих послуг</w:t>
            </w:r>
            <w:r w:rsidRPr="0023336E">
              <w:rPr>
                <w:rFonts w:ascii="Times New Roman" w:hAnsi="Times New Roman" w:cs="Times New Roman"/>
                <w:spacing w:val="3"/>
                <w:sz w:val="26"/>
                <w:szCs w:val="26"/>
              </w:rPr>
              <w:t>:</w:t>
            </w: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lastRenderedPageBreak/>
              <w:t>244</w:t>
            </w:r>
          </w:p>
        </w:tc>
        <w:tc>
          <w:tcPr>
            <w:tcW w:w="8930"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Засіб вимірювання об’єкта калькулювання (продукції, послуг) у визначених вимірниках</w:t>
            </w:r>
            <w:r w:rsidRPr="0023336E">
              <w:rPr>
                <w:rFonts w:ascii="Times New Roman" w:hAnsi="Times New Roman" w:cs="Times New Roman"/>
                <w:spacing w:val="3"/>
                <w:sz w:val="26"/>
                <w:szCs w:val="26"/>
              </w:rPr>
              <w:t>:</w:t>
            </w: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245</w:t>
            </w:r>
          </w:p>
        </w:tc>
        <w:tc>
          <w:tcPr>
            <w:tcW w:w="8930"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Сума, за якою може бути здійснений обмін активу, або оплата зобов’язання в результаті операції між обізнаними, зацікавленими та незалежними сторонами</w:t>
            </w:r>
            <w:r w:rsidRPr="0023336E">
              <w:rPr>
                <w:rFonts w:ascii="Times New Roman" w:hAnsi="Times New Roman" w:cs="Times New Roman"/>
                <w:spacing w:val="3"/>
                <w:sz w:val="26"/>
                <w:szCs w:val="26"/>
              </w:rPr>
              <w:t>:</w:t>
            </w: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246</w:t>
            </w:r>
          </w:p>
        </w:tc>
        <w:tc>
          <w:tcPr>
            <w:tcW w:w="8930"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 xml:space="preserve">Сума коштів або вартість інших активів, яку підприємство очікує отримати від реалізації (ліквідації) необоротних активів після закінчення строку їх корисного використання (експлуатації), за вирахуванням витрат, пов’язаних з </w:t>
            </w:r>
            <w:proofErr w:type="spellStart"/>
            <w:r w:rsidRPr="0023336E">
              <w:rPr>
                <w:rFonts w:ascii="Times New Roman" w:hAnsi="Times New Roman" w:cs="Times New Roman"/>
                <w:sz w:val="28"/>
                <w:szCs w:val="28"/>
              </w:rPr>
              <w:t>продажем</w:t>
            </w:r>
            <w:proofErr w:type="spellEnd"/>
            <w:r w:rsidRPr="0023336E">
              <w:rPr>
                <w:rFonts w:ascii="Times New Roman" w:hAnsi="Times New Roman" w:cs="Times New Roman"/>
                <w:sz w:val="28"/>
                <w:szCs w:val="28"/>
              </w:rPr>
              <w:t xml:space="preserve"> (ліквідацією)</w:t>
            </w:r>
            <w:r w:rsidRPr="0023336E">
              <w:rPr>
                <w:rFonts w:ascii="Times New Roman" w:hAnsi="Times New Roman" w:cs="Times New Roman"/>
                <w:spacing w:val="3"/>
                <w:sz w:val="26"/>
                <w:szCs w:val="26"/>
              </w:rPr>
              <w:t xml:space="preserve"> :</w:t>
            </w: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247</w:t>
            </w:r>
          </w:p>
        </w:tc>
        <w:tc>
          <w:tcPr>
            <w:tcW w:w="8930"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Сума сплачених грошових коштів при придбанні (купівельна вартість) або виготовленні активу, включаючи транспортні та інші витрати, необхідні для приведення його у робочий стан</w:t>
            </w:r>
            <w:r w:rsidRPr="0023336E">
              <w:rPr>
                <w:rFonts w:ascii="Times New Roman" w:hAnsi="Times New Roman" w:cs="Times New Roman"/>
                <w:spacing w:val="3"/>
                <w:sz w:val="26"/>
                <w:szCs w:val="26"/>
              </w:rPr>
              <w:t>:</w:t>
            </w: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248</w:t>
            </w:r>
          </w:p>
        </w:tc>
        <w:tc>
          <w:tcPr>
            <w:tcW w:w="8930"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Ціна реалізації активу в умовах звичайної господарської діяльності</w:t>
            </w:r>
            <w:r w:rsidRPr="0023336E">
              <w:rPr>
                <w:rFonts w:ascii="Times New Roman" w:hAnsi="Times New Roman" w:cs="Times New Roman"/>
                <w:spacing w:val="3"/>
                <w:sz w:val="26"/>
                <w:szCs w:val="26"/>
              </w:rPr>
              <w:t>:</w:t>
            </w: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249</w:t>
            </w:r>
          </w:p>
        </w:tc>
        <w:tc>
          <w:tcPr>
            <w:tcW w:w="8930"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Основна продукція – це:</w:t>
            </w: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250</w:t>
            </w:r>
          </w:p>
        </w:tc>
        <w:tc>
          <w:tcPr>
            <w:tcW w:w="8930"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Побічна продукція – це:</w:t>
            </w: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251</w:t>
            </w:r>
          </w:p>
        </w:tc>
        <w:tc>
          <w:tcPr>
            <w:tcW w:w="8930"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Продукція переробки – це:</w:t>
            </w: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252</w:t>
            </w:r>
          </w:p>
        </w:tc>
        <w:tc>
          <w:tcPr>
            <w:tcW w:w="8930"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Біологічне перетворення – це:</w:t>
            </w: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253</w:t>
            </w:r>
          </w:p>
        </w:tc>
        <w:tc>
          <w:tcPr>
            <w:tcW w:w="8930"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 xml:space="preserve">Приплід, приріст та </w:t>
            </w:r>
            <w:proofErr w:type="spellStart"/>
            <w:r w:rsidRPr="0023336E">
              <w:rPr>
                <w:rFonts w:ascii="Times New Roman" w:hAnsi="Times New Roman" w:cs="Times New Roman"/>
                <w:sz w:val="28"/>
                <w:szCs w:val="28"/>
              </w:rPr>
              <w:t>привіс</w:t>
            </w:r>
            <w:proofErr w:type="spellEnd"/>
            <w:r w:rsidRPr="0023336E">
              <w:rPr>
                <w:rFonts w:ascii="Times New Roman" w:hAnsi="Times New Roman" w:cs="Times New Roman"/>
                <w:sz w:val="28"/>
                <w:szCs w:val="28"/>
              </w:rPr>
              <w:t xml:space="preserve"> живої маси – це:</w:t>
            </w: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254</w:t>
            </w:r>
          </w:p>
        </w:tc>
        <w:tc>
          <w:tcPr>
            <w:tcW w:w="8930"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Яйця, молоко, зерно, вовна – це:</w:t>
            </w: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255</w:t>
            </w:r>
          </w:p>
        </w:tc>
        <w:tc>
          <w:tcPr>
            <w:tcW w:w="8930"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Ковбаса, сир, рибні консерви – це:</w:t>
            </w: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256</w:t>
            </w:r>
          </w:p>
        </w:tc>
        <w:tc>
          <w:tcPr>
            <w:tcW w:w="8930"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Гній, солома, нестандартна картопля – це:</w:t>
            </w: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257</w:t>
            </w:r>
          </w:p>
        </w:tc>
        <w:tc>
          <w:tcPr>
            <w:tcW w:w="8930"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Процес праці в часі не збігається із одержанням продукції: праця витрачається впродовж цілого року, тоді як готову продукцію зазвичай одержують у певний період</w:t>
            </w:r>
            <w:r w:rsidRPr="0023336E">
              <w:rPr>
                <w:rFonts w:ascii="Times New Roman" w:hAnsi="Times New Roman" w:cs="Times New Roman"/>
                <w:spacing w:val="3"/>
                <w:sz w:val="26"/>
                <w:szCs w:val="26"/>
              </w:rPr>
              <w:t>:</w:t>
            </w: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258</w:t>
            </w:r>
          </w:p>
        </w:tc>
        <w:tc>
          <w:tcPr>
            <w:tcW w:w="8930"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Для одержання продукції використовуються тварини і рослини, які мають свої біологічна особливості (від одного виду тварин або сорту рослин можна отримати декілька видів готової продукції; отримання готової продукції співпадає і строками дозрівання рослин і вирощування тварин)</w:t>
            </w:r>
            <w:r w:rsidRPr="0023336E">
              <w:rPr>
                <w:rFonts w:ascii="Times New Roman" w:hAnsi="Times New Roman" w:cs="Times New Roman"/>
                <w:spacing w:val="3"/>
                <w:sz w:val="26"/>
                <w:szCs w:val="26"/>
              </w:rPr>
              <w:t xml:space="preserve"> :</w:t>
            </w: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259</w:t>
            </w:r>
          </w:p>
        </w:tc>
        <w:tc>
          <w:tcPr>
            <w:tcW w:w="8930"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При оприбуткуванні готову продукцію сільськогосподарського виробництва додаткові біологічні активи оцінюють за справедливою вартістю</w:t>
            </w:r>
            <w:r w:rsidRPr="0023336E">
              <w:rPr>
                <w:rFonts w:ascii="Times New Roman" w:hAnsi="Times New Roman" w:cs="Times New Roman"/>
                <w:spacing w:val="3"/>
                <w:sz w:val="26"/>
                <w:szCs w:val="26"/>
              </w:rPr>
              <w:t>:</w:t>
            </w: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260</w:t>
            </w:r>
          </w:p>
        </w:tc>
        <w:tc>
          <w:tcPr>
            <w:tcW w:w="8930"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Земля специфічний незамінний актив сільськогосподарського підприємства</w:t>
            </w:r>
            <w:r w:rsidRPr="0023336E">
              <w:rPr>
                <w:rFonts w:ascii="Times New Roman" w:hAnsi="Times New Roman" w:cs="Times New Roman"/>
                <w:spacing w:val="3"/>
                <w:sz w:val="26"/>
                <w:szCs w:val="26"/>
              </w:rPr>
              <w:t>:</w:t>
            </w: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261</w:t>
            </w:r>
          </w:p>
        </w:tc>
        <w:tc>
          <w:tcPr>
            <w:tcW w:w="8930"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Оприбутковано гній з виробництва</w:t>
            </w:r>
            <w:r w:rsidRPr="0023336E">
              <w:rPr>
                <w:rFonts w:ascii="Times New Roman" w:hAnsi="Times New Roman" w:cs="Times New Roman"/>
                <w:spacing w:val="3"/>
                <w:sz w:val="26"/>
                <w:szCs w:val="26"/>
              </w:rPr>
              <w:t>:</w:t>
            </w: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262</w:t>
            </w:r>
          </w:p>
        </w:tc>
        <w:tc>
          <w:tcPr>
            <w:tcW w:w="8930"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Від урожаю оприбутковано яблука</w:t>
            </w:r>
            <w:r w:rsidRPr="0023336E">
              <w:rPr>
                <w:rFonts w:ascii="Times New Roman" w:hAnsi="Times New Roman" w:cs="Times New Roman"/>
                <w:spacing w:val="3"/>
                <w:sz w:val="26"/>
                <w:szCs w:val="26"/>
              </w:rPr>
              <w:t>:</w:t>
            </w: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263</w:t>
            </w:r>
          </w:p>
        </w:tc>
        <w:tc>
          <w:tcPr>
            <w:tcW w:w="8930"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Відображено дохід від первісного визнання активів рослинництва</w:t>
            </w:r>
            <w:r w:rsidRPr="0023336E">
              <w:rPr>
                <w:rFonts w:ascii="Times New Roman" w:hAnsi="Times New Roman" w:cs="Times New Roman"/>
                <w:spacing w:val="3"/>
                <w:sz w:val="26"/>
                <w:szCs w:val="26"/>
              </w:rPr>
              <w:t>:</w:t>
            </w: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264</w:t>
            </w:r>
          </w:p>
        </w:tc>
        <w:tc>
          <w:tcPr>
            <w:tcW w:w="8930"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Введено в експлуатацію основне стадо ВРХ</w:t>
            </w:r>
            <w:r w:rsidRPr="0023336E">
              <w:rPr>
                <w:rFonts w:ascii="Times New Roman" w:hAnsi="Times New Roman" w:cs="Times New Roman"/>
                <w:spacing w:val="3"/>
                <w:sz w:val="26"/>
                <w:szCs w:val="26"/>
              </w:rPr>
              <w:t>:</w:t>
            </w: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265</w:t>
            </w:r>
          </w:p>
        </w:tc>
        <w:tc>
          <w:tcPr>
            <w:tcW w:w="8930"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Акт зважування тварин є первинним документом для оприбуткування</w:t>
            </w:r>
            <w:r w:rsidRPr="0023336E">
              <w:rPr>
                <w:rFonts w:ascii="Times New Roman" w:hAnsi="Times New Roman" w:cs="Times New Roman"/>
                <w:spacing w:val="3"/>
                <w:sz w:val="26"/>
                <w:szCs w:val="26"/>
              </w:rPr>
              <w:t>:</w:t>
            </w: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266</w:t>
            </w:r>
          </w:p>
        </w:tc>
        <w:tc>
          <w:tcPr>
            <w:tcW w:w="8930"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Щоденник надходження сільськогосподарської продукції є первинним документом для оприбуткування</w:t>
            </w:r>
            <w:r w:rsidRPr="0023336E">
              <w:rPr>
                <w:rFonts w:ascii="Times New Roman" w:hAnsi="Times New Roman" w:cs="Times New Roman"/>
                <w:spacing w:val="3"/>
                <w:sz w:val="26"/>
                <w:szCs w:val="26"/>
              </w:rPr>
              <w:t>:</w:t>
            </w: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267</w:t>
            </w:r>
          </w:p>
        </w:tc>
        <w:tc>
          <w:tcPr>
            <w:tcW w:w="8930"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Накладна є первинним документом для оприбуткування</w:t>
            </w:r>
            <w:r w:rsidRPr="0023336E">
              <w:rPr>
                <w:rFonts w:ascii="Times New Roman" w:hAnsi="Times New Roman" w:cs="Times New Roman"/>
                <w:spacing w:val="3"/>
                <w:sz w:val="26"/>
                <w:szCs w:val="26"/>
              </w:rPr>
              <w:t>:</w:t>
            </w: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268</w:t>
            </w:r>
          </w:p>
        </w:tc>
        <w:tc>
          <w:tcPr>
            <w:tcW w:w="8930"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Талон комбайнера є первинним документом для оприбуткування</w:t>
            </w:r>
            <w:r w:rsidRPr="0023336E">
              <w:rPr>
                <w:rFonts w:ascii="Times New Roman" w:hAnsi="Times New Roman" w:cs="Times New Roman"/>
                <w:spacing w:val="3"/>
                <w:sz w:val="26"/>
                <w:szCs w:val="26"/>
              </w:rPr>
              <w:t>:</w:t>
            </w: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269</w:t>
            </w:r>
          </w:p>
        </w:tc>
        <w:tc>
          <w:tcPr>
            <w:tcW w:w="8930"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Приплід ВРХ обліковується на рахунку:</w:t>
            </w: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270</w:t>
            </w:r>
          </w:p>
        </w:tc>
        <w:tc>
          <w:tcPr>
            <w:tcW w:w="8930"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Приплід курей обліковується на рахунку:</w:t>
            </w: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271</w:t>
            </w:r>
          </w:p>
        </w:tc>
        <w:tc>
          <w:tcPr>
            <w:tcW w:w="8930"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Приплід свиней обліковується на рахунку:</w:t>
            </w: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272</w:t>
            </w:r>
          </w:p>
        </w:tc>
        <w:tc>
          <w:tcPr>
            <w:tcW w:w="8930"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 xml:space="preserve">Приплід </w:t>
            </w:r>
            <w:proofErr w:type="spellStart"/>
            <w:r w:rsidRPr="0023336E">
              <w:rPr>
                <w:rFonts w:ascii="Times New Roman" w:hAnsi="Times New Roman" w:cs="Times New Roman"/>
                <w:sz w:val="28"/>
                <w:szCs w:val="28"/>
              </w:rPr>
              <w:t>овець</w:t>
            </w:r>
            <w:proofErr w:type="spellEnd"/>
            <w:r w:rsidRPr="0023336E">
              <w:rPr>
                <w:rFonts w:ascii="Times New Roman" w:hAnsi="Times New Roman" w:cs="Times New Roman"/>
                <w:sz w:val="28"/>
                <w:szCs w:val="28"/>
              </w:rPr>
              <w:t xml:space="preserve"> обліковується на рахунку:</w:t>
            </w: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lastRenderedPageBreak/>
              <w:t>273</w:t>
            </w:r>
          </w:p>
        </w:tc>
        <w:tc>
          <w:tcPr>
            <w:tcW w:w="8930"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Приплід робочих коней обліковується на рахунку:</w:t>
            </w: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274</w:t>
            </w:r>
          </w:p>
        </w:tc>
        <w:tc>
          <w:tcPr>
            <w:tcW w:w="8930"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 xml:space="preserve">Приплід </w:t>
            </w:r>
            <w:proofErr w:type="spellStart"/>
            <w:r w:rsidRPr="0023336E">
              <w:rPr>
                <w:rFonts w:ascii="Times New Roman" w:hAnsi="Times New Roman" w:cs="Times New Roman"/>
                <w:sz w:val="28"/>
                <w:szCs w:val="28"/>
              </w:rPr>
              <w:t>кролів</w:t>
            </w:r>
            <w:proofErr w:type="spellEnd"/>
            <w:r w:rsidRPr="0023336E">
              <w:rPr>
                <w:rFonts w:ascii="Times New Roman" w:hAnsi="Times New Roman" w:cs="Times New Roman"/>
                <w:sz w:val="28"/>
                <w:szCs w:val="28"/>
              </w:rPr>
              <w:t xml:space="preserve"> обліковується на рахунку:</w:t>
            </w: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275</w:t>
            </w:r>
          </w:p>
        </w:tc>
        <w:tc>
          <w:tcPr>
            <w:tcW w:w="8930"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Приплід риби обліковується на рахунку:</w:t>
            </w: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276</w:t>
            </w:r>
          </w:p>
        </w:tc>
        <w:tc>
          <w:tcPr>
            <w:tcW w:w="8930"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 xml:space="preserve">Приплід </w:t>
            </w:r>
            <w:proofErr w:type="spellStart"/>
            <w:r w:rsidRPr="0023336E">
              <w:rPr>
                <w:rFonts w:ascii="Times New Roman" w:hAnsi="Times New Roman" w:cs="Times New Roman"/>
                <w:sz w:val="28"/>
                <w:szCs w:val="28"/>
              </w:rPr>
              <w:t>гусей</w:t>
            </w:r>
            <w:proofErr w:type="spellEnd"/>
            <w:r w:rsidRPr="0023336E">
              <w:rPr>
                <w:rFonts w:ascii="Times New Roman" w:hAnsi="Times New Roman" w:cs="Times New Roman"/>
                <w:sz w:val="28"/>
                <w:szCs w:val="28"/>
              </w:rPr>
              <w:t xml:space="preserve"> обліковується на рахунку:</w:t>
            </w: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277</w:t>
            </w:r>
          </w:p>
        </w:tc>
        <w:tc>
          <w:tcPr>
            <w:tcW w:w="8930"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Приріст живої маси ВРХ обліковується на рахунку:</w:t>
            </w: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278</w:t>
            </w:r>
          </w:p>
        </w:tc>
        <w:tc>
          <w:tcPr>
            <w:tcW w:w="8930"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Приріст живої маси курей обліковується на рахунку:</w:t>
            </w: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279</w:t>
            </w:r>
          </w:p>
        </w:tc>
        <w:tc>
          <w:tcPr>
            <w:tcW w:w="8930"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Приріст живої маси свиней обліковується на рахунку:</w:t>
            </w: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280</w:t>
            </w:r>
          </w:p>
        </w:tc>
        <w:tc>
          <w:tcPr>
            <w:tcW w:w="8930"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 xml:space="preserve">Приріст живої маси </w:t>
            </w:r>
            <w:proofErr w:type="spellStart"/>
            <w:r w:rsidRPr="0023336E">
              <w:rPr>
                <w:rFonts w:ascii="Times New Roman" w:hAnsi="Times New Roman" w:cs="Times New Roman"/>
                <w:sz w:val="28"/>
                <w:szCs w:val="28"/>
              </w:rPr>
              <w:t>овець</w:t>
            </w:r>
            <w:proofErr w:type="spellEnd"/>
            <w:r w:rsidRPr="0023336E">
              <w:rPr>
                <w:rFonts w:ascii="Times New Roman" w:hAnsi="Times New Roman" w:cs="Times New Roman"/>
                <w:sz w:val="28"/>
                <w:szCs w:val="28"/>
              </w:rPr>
              <w:t xml:space="preserve"> обліковується на рахунку:</w:t>
            </w: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281</w:t>
            </w:r>
          </w:p>
        </w:tc>
        <w:tc>
          <w:tcPr>
            <w:tcW w:w="8930"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Приріст живої маси робочих коней обліковується на рахунку:</w:t>
            </w: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282</w:t>
            </w:r>
          </w:p>
        </w:tc>
        <w:tc>
          <w:tcPr>
            <w:tcW w:w="8930"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 xml:space="preserve">Приріст живої маси </w:t>
            </w:r>
            <w:proofErr w:type="spellStart"/>
            <w:r w:rsidRPr="0023336E">
              <w:rPr>
                <w:rFonts w:ascii="Times New Roman" w:hAnsi="Times New Roman" w:cs="Times New Roman"/>
                <w:sz w:val="28"/>
                <w:szCs w:val="28"/>
              </w:rPr>
              <w:t>кролів</w:t>
            </w:r>
            <w:proofErr w:type="spellEnd"/>
            <w:r w:rsidRPr="0023336E">
              <w:rPr>
                <w:rFonts w:ascii="Times New Roman" w:hAnsi="Times New Roman" w:cs="Times New Roman"/>
                <w:sz w:val="28"/>
                <w:szCs w:val="28"/>
              </w:rPr>
              <w:t xml:space="preserve"> обліковується на рахунку:</w:t>
            </w: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283</w:t>
            </w:r>
          </w:p>
        </w:tc>
        <w:tc>
          <w:tcPr>
            <w:tcW w:w="8930"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Приріст живої маси риби обліковується на рахунку:</w:t>
            </w: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284</w:t>
            </w:r>
          </w:p>
        </w:tc>
        <w:tc>
          <w:tcPr>
            <w:tcW w:w="8930"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 xml:space="preserve">Приріст живої маси </w:t>
            </w:r>
            <w:proofErr w:type="spellStart"/>
            <w:r w:rsidRPr="0023336E">
              <w:rPr>
                <w:rFonts w:ascii="Times New Roman" w:hAnsi="Times New Roman" w:cs="Times New Roman"/>
                <w:sz w:val="28"/>
                <w:szCs w:val="28"/>
              </w:rPr>
              <w:t>гусей</w:t>
            </w:r>
            <w:proofErr w:type="spellEnd"/>
            <w:r w:rsidRPr="0023336E">
              <w:rPr>
                <w:rFonts w:ascii="Times New Roman" w:hAnsi="Times New Roman" w:cs="Times New Roman"/>
                <w:sz w:val="28"/>
                <w:szCs w:val="28"/>
              </w:rPr>
              <w:t xml:space="preserve"> обліковується на рахунку:</w:t>
            </w: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285</w:t>
            </w:r>
          </w:p>
        </w:tc>
        <w:tc>
          <w:tcPr>
            <w:tcW w:w="8930"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Молоко обліковується на рахунку:</w:t>
            </w: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286</w:t>
            </w:r>
          </w:p>
        </w:tc>
        <w:tc>
          <w:tcPr>
            <w:tcW w:w="8930"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Вовна обліковується на рахунку:</w:t>
            </w: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287</w:t>
            </w:r>
          </w:p>
        </w:tc>
        <w:tc>
          <w:tcPr>
            <w:tcW w:w="8930"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Яйця курей обліковуються на рахунку:</w:t>
            </w: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288</w:t>
            </w:r>
          </w:p>
        </w:tc>
        <w:tc>
          <w:tcPr>
            <w:tcW w:w="8930"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Зерно пшениці обліковується на рахунку:</w:t>
            </w: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289</w:t>
            </w:r>
          </w:p>
        </w:tc>
        <w:tc>
          <w:tcPr>
            <w:tcW w:w="8930"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Зерно кукурудзи обліковується на рахунку:</w:t>
            </w: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290</w:t>
            </w:r>
          </w:p>
        </w:tc>
        <w:tc>
          <w:tcPr>
            <w:tcW w:w="8930"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Мед обліковується на рахунку:</w:t>
            </w: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291</w:t>
            </w:r>
          </w:p>
        </w:tc>
        <w:tc>
          <w:tcPr>
            <w:tcW w:w="8930"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Віск бджолиний обліковується на рахунку:</w:t>
            </w: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292</w:t>
            </w:r>
          </w:p>
        </w:tc>
        <w:tc>
          <w:tcPr>
            <w:tcW w:w="8930"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Основне стадо ВРХ обліковується на рахунку:</w:t>
            </w: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293</w:t>
            </w:r>
          </w:p>
        </w:tc>
        <w:tc>
          <w:tcPr>
            <w:tcW w:w="8930"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Основне стадо свиней обліковується на рахунку:</w:t>
            </w: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294</w:t>
            </w:r>
          </w:p>
        </w:tc>
        <w:tc>
          <w:tcPr>
            <w:tcW w:w="8930"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Яблуневий сад обліковується на рахунку:</w:t>
            </w: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295</w:t>
            </w:r>
          </w:p>
        </w:tc>
        <w:tc>
          <w:tcPr>
            <w:tcW w:w="8930"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Виноградник обліковується на рахунку:</w:t>
            </w: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296</w:t>
            </w:r>
          </w:p>
        </w:tc>
        <w:tc>
          <w:tcPr>
            <w:tcW w:w="8930"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Основне стадо курей обліковується на рахунку:</w:t>
            </w: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297</w:t>
            </w:r>
          </w:p>
        </w:tc>
        <w:tc>
          <w:tcPr>
            <w:tcW w:w="8930"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Бджолосім’ї обліковуються на рахунку:</w:t>
            </w: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298</w:t>
            </w:r>
          </w:p>
        </w:tc>
        <w:tc>
          <w:tcPr>
            <w:tcW w:w="8930"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Дорослі кролі обліковуються на рахунку:</w:t>
            </w: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299</w:t>
            </w:r>
          </w:p>
        </w:tc>
        <w:tc>
          <w:tcPr>
            <w:tcW w:w="8930"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Дорослі норки обліковуються на рахунку:</w:t>
            </w: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300</w:t>
            </w:r>
          </w:p>
        </w:tc>
        <w:tc>
          <w:tcPr>
            <w:tcW w:w="8930"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До незрілих довгострокових біологічних активів відносяться:</w:t>
            </w: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301</w:t>
            </w:r>
          </w:p>
        </w:tc>
        <w:tc>
          <w:tcPr>
            <w:tcW w:w="8930"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Об’єктом бухгалтерського обліку незрілих довгострокових біологічних активів можуть бути:</w:t>
            </w: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302</w:t>
            </w:r>
          </w:p>
        </w:tc>
        <w:tc>
          <w:tcPr>
            <w:tcW w:w="8930"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До первісної вартості біологічних активів, придбаних за плату, не відносяться:</w:t>
            </w: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303</w:t>
            </w:r>
          </w:p>
        </w:tc>
        <w:tc>
          <w:tcPr>
            <w:tcW w:w="8930"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Амортизація нараховується тільки на довгострокові біологічні активи:</w:t>
            </w: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304</w:t>
            </w:r>
          </w:p>
        </w:tc>
        <w:tc>
          <w:tcPr>
            <w:tcW w:w="8930"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 xml:space="preserve">Об’єктом амортизації біологічних активів, на які нараховується знос, є їх: </w:t>
            </w:r>
          </w:p>
          <w:p w:rsidR="00605F00" w:rsidRPr="0023336E" w:rsidRDefault="00605F00" w:rsidP="00BB2EFE">
            <w:pPr>
              <w:jc w:val="both"/>
              <w:rPr>
                <w:rFonts w:ascii="Times New Roman" w:hAnsi="Times New Roman" w:cs="Times New Roman"/>
                <w:sz w:val="28"/>
                <w:szCs w:val="28"/>
              </w:rPr>
            </w:pP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305</w:t>
            </w:r>
          </w:p>
        </w:tc>
        <w:tc>
          <w:tcPr>
            <w:tcW w:w="8930"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Ліквідаційна вартість приймається:</w:t>
            </w: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306</w:t>
            </w:r>
          </w:p>
        </w:tc>
        <w:tc>
          <w:tcPr>
            <w:tcW w:w="8930"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Строком корисного використання є:</w:t>
            </w: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307</w:t>
            </w:r>
          </w:p>
        </w:tc>
        <w:tc>
          <w:tcPr>
            <w:tcW w:w="8930"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Незрілі довгострокові біологічні активи до досягнення продуктивного віку можуть оцінюватися за:</w:t>
            </w: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308</w:t>
            </w:r>
          </w:p>
        </w:tc>
        <w:tc>
          <w:tcPr>
            <w:tcW w:w="8930"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 xml:space="preserve">У випадку виникнення можливості визначення справедливої вартості довгострокового біологічного активу: </w:t>
            </w:r>
          </w:p>
          <w:p w:rsidR="00605F00" w:rsidRPr="0023336E" w:rsidRDefault="00605F00" w:rsidP="00BB2EFE">
            <w:pPr>
              <w:jc w:val="both"/>
              <w:rPr>
                <w:rFonts w:ascii="Times New Roman" w:hAnsi="Times New Roman" w:cs="Times New Roman"/>
                <w:sz w:val="28"/>
                <w:szCs w:val="28"/>
              </w:rPr>
            </w:pP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309</w:t>
            </w:r>
          </w:p>
        </w:tc>
        <w:tc>
          <w:tcPr>
            <w:tcW w:w="8930"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 xml:space="preserve">Різниця між залишковою вартістю довгострокових біологічних активів та їх справедливою вартістю, зменшеною на очікувані витрати на місці продажу, відображається у складі: </w:t>
            </w: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310</w:t>
            </w:r>
          </w:p>
        </w:tc>
        <w:tc>
          <w:tcPr>
            <w:tcW w:w="8930"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Оприбутковано безоплатно отриманих корів основного стада</w:t>
            </w:r>
            <w:r w:rsidRPr="0023336E">
              <w:rPr>
                <w:rFonts w:ascii="Times New Roman" w:hAnsi="Times New Roman" w:cs="Times New Roman"/>
                <w:spacing w:val="3"/>
                <w:sz w:val="26"/>
                <w:szCs w:val="26"/>
              </w:rPr>
              <w:t xml:space="preserve"> :</w:t>
            </w: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lastRenderedPageBreak/>
              <w:t>311</w:t>
            </w:r>
          </w:p>
        </w:tc>
        <w:tc>
          <w:tcPr>
            <w:tcW w:w="8930"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Відображено перевищення справедливої вартості биків-плідників над первісною</w:t>
            </w:r>
            <w:r w:rsidRPr="0023336E">
              <w:rPr>
                <w:rFonts w:ascii="Times New Roman" w:hAnsi="Times New Roman" w:cs="Times New Roman"/>
                <w:spacing w:val="3"/>
                <w:sz w:val="26"/>
                <w:szCs w:val="26"/>
              </w:rPr>
              <w:t xml:space="preserve"> :</w:t>
            </w: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312</w:t>
            </w:r>
          </w:p>
        </w:tc>
        <w:tc>
          <w:tcPr>
            <w:tcW w:w="8930"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 xml:space="preserve">Відображено недостачу </w:t>
            </w:r>
            <w:proofErr w:type="spellStart"/>
            <w:r w:rsidRPr="0023336E">
              <w:rPr>
                <w:rFonts w:ascii="Times New Roman" w:hAnsi="Times New Roman" w:cs="Times New Roman"/>
                <w:sz w:val="28"/>
                <w:szCs w:val="28"/>
              </w:rPr>
              <w:t>овець</w:t>
            </w:r>
            <w:proofErr w:type="spellEnd"/>
            <w:r w:rsidRPr="0023336E">
              <w:rPr>
                <w:rFonts w:ascii="Times New Roman" w:hAnsi="Times New Roman" w:cs="Times New Roman"/>
                <w:sz w:val="28"/>
                <w:szCs w:val="28"/>
              </w:rPr>
              <w:t xml:space="preserve"> основного стада на позабалансовому рахунку</w:t>
            </w:r>
            <w:r w:rsidRPr="0023336E">
              <w:rPr>
                <w:rFonts w:ascii="Times New Roman" w:hAnsi="Times New Roman" w:cs="Times New Roman"/>
                <w:spacing w:val="3"/>
                <w:sz w:val="26"/>
                <w:szCs w:val="26"/>
              </w:rPr>
              <w:t xml:space="preserve"> :</w:t>
            </w: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313</w:t>
            </w:r>
          </w:p>
        </w:tc>
        <w:tc>
          <w:tcPr>
            <w:tcW w:w="8930"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Відображено накопичений знос кнурів, отриманих безоплатно</w:t>
            </w:r>
            <w:r w:rsidRPr="0023336E">
              <w:rPr>
                <w:rFonts w:ascii="Times New Roman" w:hAnsi="Times New Roman" w:cs="Times New Roman"/>
                <w:spacing w:val="3"/>
                <w:sz w:val="26"/>
                <w:szCs w:val="26"/>
              </w:rPr>
              <w:t xml:space="preserve"> :</w:t>
            </w: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314</w:t>
            </w:r>
          </w:p>
        </w:tc>
        <w:tc>
          <w:tcPr>
            <w:tcW w:w="8930"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Нараховано заробітну плату працівникам, задіяним у закладанні саду</w:t>
            </w:r>
            <w:r w:rsidRPr="0023336E">
              <w:rPr>
                <w:rFonts w:ascii="Times New Roman" w:hAnsi="Times New Roman" w:cs="Times New Roman"/>
                <w:spacing w:val="3"/>
                <w:sz w:val="26"/>
                <w:szCs w:val="26"/>
              </w:rPr>
              <w:t xml:space="preserve"> :</w:t>
            </w: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315</w:t>
            </w:r>
          </w:p>
        </w:tc>
        <w:tc>
          <w:tcPr>
            <w:tcW w:w="8930"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Відображено одержання урожаю від незрілого саду</w:t>
            </w:r>
            <w:r w:rsidRPr="0023336E">
              <w:rPr>
                <w:rFonts w:ascii="Times New Roman" w:hAnsi="Times New Roman" w:cs="Times New Roman"/>
                <w:spacing w:val="3"/>
                <w:sz w:val="26"/>
                <w:szCs w:val="26"/>
              </w:rPr>
              <w:t xml:space="preserve"> :</w:t>
            </w: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316</w:t>
            </w:r>
          </w:p>
        </w:tc>
        <w:tc>
          <w:tcPr>
            <w:tcW w:w="8930"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Вибракувано з основного стада тварин</w:t>
            </w:r>
            <w:r w:rsidRPr="0023336E">
              <w:rPr>
                <w:rFonts w:ascii="Times New Roman" w:hAnsi="Times New Roman" w:cs="Times New Roman"/>
                <w:spacing w:val="3"/>
                <w:sz w:val="26"/>
                <w:szCs w:val="26"/>
              </w:rPr>
              <w:t xml:space="preserve"> :</w:t>
            </w: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317</w:t>
            </w:r>
          </w:p>
        </w:tc>
        <w:tc>
          <w:tcPr>
            <w:tcW w:w="8930"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Відображено послуги транспортної організації при перевезенні саджанців для закладання саду</w:t>
            </w:r>
            <w:r w:rsidRPr="0023336E">
              <w:rPr>
                <w:rFonts w:ascii="Times New Roman" w:hAnsi="Times New Roman" w:cs="Times New Roman"/>
                <w:spacing w:val="3"/>
                <w:sz w:val="26"/>
                <w:szCs w:val="26"/>
              </w:rPr>
              <w:t xml:space="preserve"> :</w:t>
            </w: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318</w:t>
            </w:r>
          </w:p>
        </w:tc>
        <w:tc>
          <w:tcPr>
            <w:tcW w:w="8930"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Переведено до складу незрілих біологічних активів молодий сад</w:t>
            </w:r>
            <w:r w:rsidRPr="0023336E">
              <w:rPr>
                <w:rFonts w:ascii="Times New Roman" w:hAnsi="Times New Roman" w:cs="Times New Roman"/>
                <w:spacing w:val="3"/>
                <w:sz w:val="26"/>
                <w:szCs w:val="26"/>
              </w:rPr>
              <w:t xml:space="preserve"> :</w:t>
            </w: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319</w:t>
            </w:r>
          </w:p>
        </w:tc>
        <w:tc>
          <w:tcPr>
            <w:tcW w:w="8930"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Списано саджанці на закладання саду</w:t>
            </w:r>
            <w:r w:rsidRPr="0023336E">
              <w:rPr>
                <w:rFonts w:ascii="Times New Roman" w:hAnsi="Times New Roman" w:cs="Times New Roman"/>
                <w:spacing w:val="3"/>
                <w:sz w:val="26"/>
                <w:szCs w:val="26"/>
              </w:rPr>
              <w:t xml:space="preserve"> :</w:t>
            </w: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320</w:t>
            </w:r>
          </w:p>
        </w:tc>
        <w:tc>
          <w:tcPr>
            <w:tcW w:w="8930"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Відображено результат від зміни справедливої вартості довгострокових біологічних активів (при збільшенні):</w:t>
            </w: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321</w:t>
            </w:r>
          </w:p>
        </w:tc>
        <w:tc>
          <w:tcPr>
            <w:tcW w:w="8930"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Відображено послуги власного автотранспорту з доставки тварин на підприємство:</w:t>
            </w: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322</w:t>
            </w:r>
          </w:p>
        </w:tc>
        <w:tc>
          <w:tcPr>
            <w:tcW w:w="8930"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Збільшення первісної вартості незрілих біологічних активів на суму витрат понесених протягом року:</w:t>
            </w: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323</w:t>
            </w:r>
          </w:p>
        </w:tc>
        <w:tc>
          <w:tcPr>
            <w:tcW w:w="8930"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Визначити приріст живої маси тварин:</w:t>
            </w:r>
          </w:p>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Станом на 31.08.2020 р. вага теличок на вирощуванні та відгодівлі становила 600 ц. Протягом кварталу відбулися такі події:</w:t>
            </w:r>
          </w:p>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 придбано молодняк теличок – 2000 ц;</w:t>
            </w:r>
          </w:p>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 xml:space="preserve">– надійшли на відгодівлю корови вибракувані з основного стада </w:t>
            </w:r>
            <w:r w:rsidRPr="0023336E">
              <w:rPr>
                <w:rFonts w:ascii="Times New Roman" w:hAnsi="Times New Roman" w:cs="Times New Roman"/>
                <w:sz w:val="28"/>
                <w:szCs w:val="28"/>
              </w:rPr>
              <w:br/>
              <w:t>вагою – 10 ц;</w:t>
            </w:r>
          </w:p>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 продано молодняк теличок – 81 ц, за ціною 350,00 грн. за 1 ц;</w:t>
            </w:r>
          </w:p>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 переведено до основного стада – 90 ц;</w:t>
            </w:r>
          </w:p>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 переведено до іншої статево-виробничої групи в межах ПБА – 150 ц;</w:t>
            </w:r>
          </w:p>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 забито на м’ясо в підприємстві – 65 ц.</w:t>
            </w:r>
          </w:p>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 втрати від падежу – 3 ц;</w:t>
            </w:r>
          </w:p>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За результатами зважування вага теличок на вирощуванні та відгодівлі станом на 30.09.20 р. – 3000 ц.</w:t>
            </w: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324</w:t>
            </w:r>
          </w:p>
        </w:tc>
        <w:tc>
          <w:tcPr>
            <w:tcW w:w="8930"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Визначити приріст живої маси тварин:</w:t>
            </w:r>
          </w:p>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Станом на 31.07.2020 р. вага свиней на вирощуванні та відгодівлі становила 2000 ц. Протягом кварталу відбулися такі події:</w:t>
            </w:r>
          </w:p>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 придбано молодняк свиней – 1200 ц;</w:t>
            </w:r>
          </w:p>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 надійшли на відгодівлю з основного стада вагою – 18 ц;</w:t>
            </w:r>
          </w:p>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 отримано приплід в результаті біологічних перетворень – 32 ц;</w:t>
            </w:r>
          </w:p>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 продано молодняк свиней – 20 ц, за ціною 340,00 грн. за 1 ц;</w:t>
            </w:r>
          </w:p>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 безоплатно передано молодняк свиней – 4 ц;</w:t>
            </w:r>
          </w:p>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 переведено до іншої статево-виробничої групи в межах поточних біологічних активів – 350 ц;</w:t>
            </w:r>
          </w:p>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 забито на м’ясо в підприємстві – 125 ц.</w:t>
            </w:r>
          </w:p>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За результатами зважування вага молодняку свиней на вирощуванні та відгодівлі станом на 30.09.11 р. – 3000 ц.</w:t>
            </w: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325</w:t>
            </w:r>
          </w:p>
        </w:tc>
        <w:tc>
          <w:tcPr>
            <w:tcW w:w="8930"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Об’єктами обліку витрат в рослинництві є:</w:t>
            </w:r>
          </w:p>
          <w:p w:rsidR="00605F00" w:rsidRPr="0023336E" w:rsidRDefault="00605F00" w:rsidP="00BB2EFE">
            <w:pPr>
              <w:jc w:val="both"/>
              <w:rPr>
                <w:rFonts w:ascii="Times New Roman" w:hAnsi="Times New Roman" w:cs="Times New Roman"/>
                <w:sz w:val="28"/>
                <w:szCs w:val="28"/>
              </w:rPr>
            </w:pP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lastRenderedPageBreak/>
              <w:t>326</w:t>
            </w:r>
          </w:p>
        </w:tc>
        <w:tc>
          <w:tcPr>
            <w:tcW w:w="8930"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Первинним документом для обліку роботи трактора на сільськогосподарських роботах у рослинництві є:</w:t>
            </w: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327</w:t>
            </w:r>
          </w:p>
        </w:tc>
        <w:tc>
          <w:tcPr>
            <w:tcW w:w="8930"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У рекомендованій номенклатурі витрат по допоміжних виробництвах відсутня стаття:</w:t>
            </w: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328</w:t>
            </w:r>
          </w:p>
        </w:tc>
        <w:tc>
          <w:tcPr>
            <w:tcW w:w="8930"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При визначенні фактичної собівартості продукції виноробства застосовують спосіб калькулювання:</w:t>
            </w: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329</w:t>
            </w:r>
          </w:p>
        </w:tc>
        <w:tc>
          <w:tcPr>
            <w:tcW w:w="8930"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Калькуляційною одиницею у виробництві з переробки овочів та фруктів є:</w:t>
            </w:r>
          </w:p>
          <w:p w:rsidR="00605F00" w:rsidRPr="0023336E" w:rsidRDefault="00605F00" w:rsidP="00BB2EFE">
            <w:pPr>
              <w:jc w:val="both"/>
              <w:rPr>
                <w:rFonts w:ascii="Times New Roman" w:hAnsi="Times New Roman" w:cs="Times New Roman"/>
                <w:sz w:val="28"/>
                <w:szCs w:val="28"/>
              </w:rPr>
            </w:pP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330</w:t>
            </w:r>
          </w:p>
        </w:tc>
        <w:tc>
          <w:tcPr>
            <w:tcW w:w="8930"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Незавершеного виробництва на кінець року немає у:</w:t>
            </w:r>
          </w:p>
          <w:p w:rsidR="00605F00" w:rsidRPr="0023336E" w:rsidRDefault="00605F00" w:rsidP="00BB2EFE">
            <w:pPr>
              <w:jc w:val="both"/>
              <w:rPr>
                <w:rFonts w:ascii="Times New Roman" w:hAnsi="Times New Roman" w:cs="Times New Roman"/>
                <w:sz w:val="28"/>
                <w:szCs w:val="28"/>
              </w:rPr>
            </w:pP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331</w:t>
            </w:r>
          </w:p>
        </w:tc>
        <w:tc>
          <w:tcPr>
            <w:tcW w:w="8930"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Об’єктами калькулювання у рибництві є:</w:t>
            </w:r>
          </w:p>
          <w:p w:rsidR="00605F00" w:rsidRPr="0023336E" w:rsidRDefault="00605F00" w:rsidP="00BB2EFE">
            <w:pPr>
              <w:jc w:val="both"/>
              <w:rPr>
                <w:rFonts w:ascii="Times New Roman" w:hAnsi="Times New Roman" w:cs="Times New Roman"/>
                <w:sz w:val="28"/>
                <w:szCs w:val="28"/>
              </w:rPr>
            </w:pP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332</w:t>
            </w:r>
          </w:p>
        </w:tc>
        <w:tc>
          <w:tcPr>
            <w:tcW w:w="8930"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Побічною продукцією у бджільництві є:</w:t>
            </w:r>
          </w:p>
          <w:p w:rsidR="00605F00" w:rsidRPr="0023336E" w:rsidRDefault="00605F00" w:rsidP="00BB2EFE">
            <w:pPr>
              <w:jc w:val="both"/>
              <w:rPr>
                <w:rFonts w:ascii="Times New Roman" w:hAnsi="Times New Roman" w:cs="Times New Roman"/>
                <w:sz w:val="28"/>
                <w:szCs w:val="28"/>
              </w:rPr>
            </w:pP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333</w:t>
            </w:r>
          </w:p>
        </w:tc>
        <w:tc>
          <w:tcPr>
            <w:tcW w:w="8930"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До допоміжних виробництв у сільськогосподарських підприємствах не належать:</w:t>
            </w:r>
          </w:p>
          <w:p w:rsidR="00605F00" w:rsidRPr="0023336E" w:rsidRDefault="00605F00" w:rsidP="00BB2EFE">
            <w:pPr>
              <w:jc w:val="both"/>
              <w:rPr>
                <w:rFonts w:ascii="Times New Roman" w:hAnsi="Times New Roman" w:cs="Times New Roman"/>
                <w:sz w:val="28"/>
                <w:szCs w:val="28"/>
              </w:rPr>
            </w:pP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334</w:t>
            </w:r>
          </w:p>
        </w:tc>
        <w:tc>
          <w:tcPr>
            <w:tcW w:w="8930"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Для обліку роботи гужового транспорту складається первинний документ:</w:t>
            </w:r>
          </w:p>
          <w:p w:rsidR="00605F00" w:rsidRPr="0023336E" w:rsidRDefault="00605F00" w:rsidP="00BB2EFE">
            <w:pPr>
              <w:jc w:val="both"/>
              <w:rPr>
                <w:rFonts w:ascii="Times New Roman" w:hAnsi="Times New Roman" w:cs="Times New Roman"/>
                <w:sz w:val="28"/>
                <w:szCs w:val="28"/>
              </w:rPr>
            </w:pP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335</w:t>
            </w:r>
          </w:p>
        </w:tc>
        <w:tc>
          <w:tcPr>
            <w:tcW w:w="8930"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До промислових виробництв в сільськогосподарських підприємствах не належать:</w:t>
            </w:r>
          </w:p>
          <w:p w:rsidR="00605F00" w:rsidRPr="0023336E" w:rsidRDefault="00605F00" w:rsidP="00BB2EFE">
            <w:pPr>
              <w:jc w:val="both"/>
              <w:rPr>
                <w:rFonts w:ascii="Times New Roman" w:hAnsi="Times New Roman" w:cs="Times New Roman"/>
                <w:sz w:val="28"/>
                <w:szCs w:val="28"/>
              </w:rPr>
            </w:pP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336</w:t>
            </w:r>
          </w:p>
        </w:tc>
        <w:tc>
          <w:tcPr>
            <w:tcW w:w="8930"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Для обліку витрат виробництва використовують:</w:t>
            </w:r>
          </w:p>
          <w:p w:rsidR="00605F00" w:rsidRPr="0023336E" w:rsidRDefault="00605F00" w:rsidP="00BB2EFE">
            <w:pPr>
              <w:jc w:val="both"/>
              <w:rPr>
                <w:rFonts w:ascii="Times New Roman" w:hAnsi="Times New Roman" w:cs="Times New Roman"/>
                <w:sz w:val="28"/>
                <w:szCs w:val="28"/>
              </w:rPr>
            </w:pP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337</w:t>
            </w:r>
          </w:p>
        </w:tc>
        <w:tc>
          <w:tcPr>
            <w:tcW w:w="8930"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Для списання сировини і матеріалів у витрати промислових виробництв використовують:</w:t>
            </w:r>
          </w:p>
          <w:p w:rsidR="00605F00" w:rsidRPr="0023336E" w:rsidRDefault="00605F00" w:rsidP="00BB2EFE">
            <w:pPr>
              <w:jc w:val="both"/>
              <w:rPr>
                <w:rFonts w:ascii="Times New Roman" w:hAnsi="Times New Roman" w:cs="Times New Roman"/>
                <w:sz w:val="28"/>
                <w:szCs w:val="28"/>
              </w:rPr>
            </w:pP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338</w:t>
            </w:r>
          </w:p>
        </w:tc>
        <w:tc>
          <w:tcPr>
            <w:tcW w:w="8930"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Незавершеним виробництвом у рослинництві є:</w:t>
            </w:r>
          </w:p>
          <w:p w:rsidR="00605F00" w:rsidRPr="0023336E" w:rsidRDefault="00605F00" w:rsidP="00BB2EFE">
            <w:pPr>
              <w:jc w:val="both"/>
              <w:rPr>
                <w:rFonts w:ascii="Times New Roman" w:hAnsi="Times New Roman" w:cs="Times New Roman"/>
                <w:sz w:val="28"/>
                <w:szCs w:val="28"/>
              </w:rPr>
            </w:pP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339</w:t>
            </w:r>
          </w:p>
        </w:tc>
        <w:tc>
          <w:tcPr>
            <w:tcW w:w="8930"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Об’єктами калькулювання по озимій пшениці є:</w:t>
            </w:r>
          </w:p>
          <w:p w:rsidR="00605F00" w:rsidRPr="0023336E" w:rsidRDefault="00605F00" w:rsidP="00BB2EFE">
            <w:pPr>
              <w:jc w:val="both"/>
              <w:rPr>
                <w:rFonts w:ascii="Times New Roman" w:hAnsi="Times New Roman" w:cs="Times New Roman"/>
                <w:sz w:val="28"/>
                <w:szCs w:val="28"/>
              </w:rPr>
            </w:pP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340</w:t>
            </w:r>
          </w:p>
        </w:tc>
        <w:tc>
          <w:tcPr>
            <w:tcW w:w="8930"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Для нарахування оплати праці трактористам на роботах у рослинництві первинним документом є:</w:t>
            </w:r>
          </w:p>
          <w:p w:rsidR="00605F00" w:rsidRPr="0023336E" w:rsidRDefault="00605F00" w:rsidP="00BB2EFE">
            <w:pPr>
              <w:jc w:val="both"/>
              <w:rPr>
                <w:rFonts w:ascii="Times New Roman" w:hAnsi="Times New Roman" w:cs="Times New Roman"/>
                <w:sz w:val="28"/>
                <w:szCs w:val="28"/>
              </w:rPr>
            </w:pP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341</w:t>
            </w:r>
          </w:p>
        </w:tc>
        <w:tc>
          <w:tcPr>
            <w:tcW w:w="8930"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Для оприбуткування овочів від урожаю застосовують первинний документ:</w:t>
            </w:r>
          </w:p>
          <w:p w:rsidR="00605F00" w:rsidRPr="0023336E" w:rsidRDefault="00605F00" w:rsidP="00BB2EFE">
            <w:pPr>
              <w:jc w:val="both"/>
              <w:rPr>
                <w:rFonts w:ascii="Times New Roman" w:hAnsi="Times New Roman" w:cs="Times New Roman"/>
                <w:sz w:val="28"/>
                <w:szCs w:val="28"/>
              </w:rPr>
            </w:pP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342</w:t>
            </w:r>
          </w:p>
        </w:tc>
        <w:tc>
          <w:tcPr>
            <w:tcW w:w="8930"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При оприбуткуванні з виробництва біологічні активи оцінюються за:</w:t>
            </w:r>
          </w:p>
          <w:p w:rsidR="00605F00" w:rsidRPr="0023336E" w:rsidRDefault="00605F00" w:rsidP="00BB2EFE">
            <w:pPr>
              <w:jc w:val="both"/>
              <w:rPr>
                <w:rFonts w:ascii="Times New Roman" w:hAnsi="Times New Roman" w:cs="Times New Roman"/>
                <w:sz w:val="28"/>
                <w:szCs w:val="28"/>
              </w:rPr>
            </w:pP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343</w:t>
            </w:r>
          </w:p>
        </w:tc>
        <w:tc>
          <w:tcPr>
            <w:tcW w:w="8930"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При перевищенні фактичних витрат рослинництва над сумою доходів від первісного визнання сільськогосподарської продукції за справедливою вартістю різниця списується на рахунок:</w:t>
            </w:r>
          </w:p>
          <w:p w:rsidR="00605F00" w:rsidRPr="0023336E" w:rsidRDefault="00605F00" w:rsidP="00BB2EFE">
            <w:pPr>
              <w:jc w:val="both"/>
              <w:rPr>
                <w:rFonts w:ascii="Times New Roman" w:hAnsi="Times New Roman" w:cs="Times New Roman"/>
                <w:sz w:val="28"/>
                <w:szCs w:val="28"/>
              </w:rPr>
            </w:pP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344</w:t>
            </w:r>
          </w:p>
        </w:tc>
        <w:tc>
          <w:tcPr>
            <w:tcW w:w="8930"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Страхові платежі за обов’язкове страхування посівів у рослинництві відносяться до:</w:t>
            </w:r>
          </w:p>
          <w:p w:rsidR="00605F00" w:rsidRPr="0023336E" w:rsidRDefault="00605F00" w:rsidP="00BB2EFE">
            <w:pPr>
              <w:jc w:val="both"/>
              <w:rPr>
                <w:rFonts w:ascii="Times New Roman" w:hAnsi="Times New Roman" w:cs="Times New Roman"/>
                <w:sz w:val="28"/>
                <w:szCs w:val="28"/>
              </w:rPr>
            </w:pP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lastRenderedPageBreak/>
              <w:t>345</w:t>
            </w:r>
          </w:p>
        </w:tc>
        <w:tc>
          <w:tcPr>
            <w:tcW w:w="8930"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При калькулюванні продукції сільськогосподарського виробництва вартість побічної продукції:</w:t>
            </w:r>
          </w:p>
          <w:p w:rsidR="00605F00" w:rsidRPr="0023336E" w:rsidRDefault="00605F00" w:rsidP="00BB2EFE">
            <w:pPr>
              <w:jc w:val="both"/>
              <w:rPr>
                <w:rFonts w:ascii="Times New Roman" w:hAnsi="Times New Roman" w:cs="Times New Roman"/>
                <w:sz w:val="28"/>
                <w:szCs w:val="28"/>
              </w:rPr>
            </w:pP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346</w:t>
            </w:r>
          </w:p>
        </w:tc>
        <w:tc>
          <w:tcPr>
            <w:tcW w:w="8930"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 xml:space="preserve">Загальновиробничі витрати рослинництва розподіляються на об’єкти обліку витрат </w:t>
            </w:r>
            <w:proofErr w:type="spellStart"/>
            <w:r w:rsidRPr="0023336E">
              <w:rPr>
                <w:rFonts w:ascii="Times New Roman" w:hAnsi="Times New Roman" w:cs="Times New Roman"/>
                <w:sz w:val="28"/>
                <w:szCs w:val="28"/>
              </w:rPr>
              <w:t>пропорційно</w:t>
            </w:r>
            <w:proofErr w:type="spellEnd"/>
            <w:r w:rsidRPr="0023336E">
              <w:rPr>
                <w:rFonts w:ascii="Times New Roman" w:hAnsi="Times New Roman" w:cs="Times New Roman"/>
                <w:sz w:val="28"/>
                <w:szCs w:val="28"/>
              </w:rPr>
              <w:t xml:space="preserve"> до загальної суми витрат без вартості:</w:t>
            </w:r>
          </w:p>
          <w:p w:rsidR="00605F00" w:rsidRPr="0023336E" w:rsidRDefault="00605F00" w:rsidP="00BB2EFE">
            <w:pPr>
              <w:jc w:val="both"/>
              <w:rPr>
                <w:rFonts w:ascii="Times New Roman" w:hAnsi="Times New Roman" w:cs="Times New Roman"/>
                <w:sz w:val="28"/>
                <w:szCs w:val="28"/>
              </w:rPr>
            </w:pP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347</w:t>
            </w:r>
          </w:p>
        </w:tc>
        <w:tc>
          <w:tcPr>
            <w:tcW w:w="8930"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Розподіл фактичних витрат між зерном і зерновідходами відбувається залежно від:</w:t>
            </w:r>
          </w:p>
          <w:p w:rsidR="00605F00" w:rsidRPr="0023336E" w:rsidRDefault="00605F00" w:rsidP="00BB2EFE">
            <w:pPr>
              <w:jc w:val="both"/>
              <w:rPr>
                <w:rFonts w:ascii="Times New Roman" w:hAnsi="Times New Roman" w:cs="Times New Roman"/>
                <w:sz w:val="28"/>
                <w:szCs w:val="28"/>
              </w:rPr>
            </w:pP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348</w:t>
            </w:r>
          </w:p>
        </w:tc>
        <w:tc>
          <w:tcPr>
            <w:tcW w:w="8930"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 xml:space="preserve">Розподіл фактичних витрат між продукцією закритого ґрунту відбувається </w:t>
            </w:r>
            <w:proofErr w:type="spellStart"/>
            <w:r w:rsidRPr="0023336E">
              <w:rPr>
                <w:rFonts w:ascii="Times New Roman" w:hAnsi="Times New Roman" w:cs="Times New Roman"/>
                <w:sz w:val="28"/>
                <w:szCs w:val="28"/>
              </w:rPr>
              <w:t>пропорційно</w:t>
            </w:r>
            <w:proofErr w:type="spellEnd"/>
            <w:r w:rsidRPr="0023336E">
              <w:rPr>
                <w:rFonts w:ascii="Times New Roman" w:hAnsi="Times New Roman" w:cs="Times New Roman"/>
                <w:sz w:val="28"/>
                <w:szCs w:val="28"/>
              </w:rPr>
              <w:t>:</w:t>
            </w:r>
          </w:p>
          <w:p w:rsidR="00605F00" w:rsidRPr="0023336E" w:rsidRDefault="00605F00" w:rsidP="00BB2EFE">
            <w:pPr>
              <w:jc w:val="both"/>
              <w:rPr>
                <w:rFonts w:ascii="Times New Roman" w:hAnsi="Times New Roman" w:cs="Times New Roman"/>
                <w:sz w:val="28"/>
                <w:szCs w:val="28"/>
              </w:rPr>
            </w:pP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349</w:t>
            </w:r>
          </w:p>
        </w:tc>
        <w:tc>
          <w:tcPr>
            <w:tcW w:w="8930"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Для обліку витрат і виходу продукції тваринництва відкривається субрахунок:</w:t>
            </w:r>
          </w:p>
          <w:p w:rsidR="00605F00" w:rsidRPr="0023336E" w:rsidRDefault="00605F00" w:rsidP="00BB2EFE">
            <w:pPr>
              <w:jc w:val="both"/>
              <w:rPr>
                <w:rFonts w:ascii="Times New Roman" w:hAnsi="Times New Roman" w:cs="Times New Roman"/>
                <w:sz w:val="28"/>
                <w:szCs w:val="28"/>
              </w:rPr>
            </w:pP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350</w:t>
            </w:r>
          </w:p>
        </w:tc>
        <w:tc>
          <w:tcPr>
            <w:tcW w:w="8930"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У статті “Непродуктивні витрати” у тваринництві відображаються:</w:t>
            </w:r>
          </w:p>
          <w:p w:rsidR="00605F00" w:rsidRPr="0023336E" w:rsidRDefault="00605F00" w:rsidP="00BB2EFE">
            <w:pPr>
              <w:jc w:val="both"/>
              <w:rPr>
                <w:rFonts w:ascii="Times New Roman" w:hAnsi="Times New Roman" w:cs="Times New Roman"/>
                <w:sz w:val="28"/>
                <w:szCs w:val="28"/>
              </w:rPr>
            </w:pP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351</w:t>
            </w:r>
          </w:p>
        </w:tc>
        <w:tc>
          <w:tcPr>
            <w:tcW w:w="8930"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Собівартість 1 гол. приплоду у молочному скотарстві дорівнює:</w:t>
            </w:r>
          </w:p>
          <w:p w:rsidR="00605F00" w:rsidRPr="0023336E" w:rsidRDefault="00605F00" w:rsidP="00BB2EFE">
            <w:pPr>
              <w:jc w:val="both"/>
              <w:rPr>
                <w:rFonts w:ascii="Times New Roman" w:hAnsi="Times New Roman" w:cs="Times New Roman"/>
                <w:sz w:val="28"/>
                <w:szCs w:val="28"/>
              </w:rPr>
            </w:pP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352</w:t>
            </w:r>
          </w:p>
        </w:tc>
        <w:tc>
          <w:tcPr>
            <w:tcW w:w="8930"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Собівартість 1 гол. приплоду у м’ясному скотарстві визначається залежно від:</w:t>
            </w:r>
          </w:p>
          <w:p w:rsidR="00605F00" w:rsidRPr="0023336E" w:rsidRDefault="00605F00" w:rsidP="00BB2EFE">
            <w:pPr>
              <w:jc w:val="both"/>
              <w:rPr>
                <w:rFonts w:ascii="Times New Roman" w:hAnsi="Times New Roman" w:cs="Times New Roman"/>
                <w:sz w:val="28"/>
                <w:szCs w:val="28"/>
              </w:rPr>
            </w:pP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353</w:t>
            </w:r>
          </w:p>
        </w:tc>
        <w:tc>
          <w:tcPr>
            <w:tcW w:w="8930"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Об’єктами обліку витрат у тваринництві є:</w:t>
            </w:r>
          </w:p>
          <w:p w:rsidR="00605F00" w:rsidRPr="0023336E" w:rsidRDefault="00605F00" w:rsidP="00BB2EFE">
            <w:pPr>
              <w:jc w:val="both"/>
              <w:rPr>
                <w:rFonts w:ascii="Times New Roman" w:hAnsi="Times New Roman" w:cs="Times New Roman"/>
                <w:sz w:val="28"/>
                <w:szCs w:val="28"/>
              </w:rPr>
            </w:pP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354</w:t>
            </w:r>
          </w:p>
        </w:tc>
        <w:tc>
          <w:tcPr>
            <w:tcW w:w="8930"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Оприбуткування приросту живої маси тварин відбувається за:</w:t>
            </w:r>
          </w:p>
          <w:p w:rsidR="00605F00" w:rsidRPr="0023336E" w:rsidRDefault="00605F00" w:rsidP="00BB2EFE">
            <w:pPr>
              <w:jc w:val="both"/>
              <w:rPr>
                <w:rFonts w:ascii="Times New Roman" w:hAnsi="Times New Roman" w:cs="Times New Roman"/>
                <w:sz w:val="28"/>
                <w:szCs w:val="28"/>
              </w:rPr>
            </w:pP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355</w:t>
            </w:r>
          </w:p>
        </w:tc>
        <w:tc>
          <w:tcPr>
            <w:tcW w:w="8930"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 xml:space="preserve">19. Фактичні витрати між вовною та приростом живої маси у вівчарстві розподіляється </w:t>
            </w:r>
            <w:proofErr w:type="spellStart"/>
            <w:r w:rsidRPr="0023336E">
              <w:rPr>
                <w:rFonts w:ascii="Times New Roman" w:hAnsi="Times New Roman" w:cs="Times New Roman"/>
                <w:sz w:val="28"/>
                <w:szCs w:val="28"/>
              </w:rPr>
              <w:t>пропорційно</w:t>
            </w:r>
            <w:proofErr w:type="spellEnd"/>
            <w:r w:rsidRPr="0023336E">
              <w:rPr>
                <w:rFonts w:ascii="Times New Roman" w:hAnsi="Times New Roman" w:cs="Times New Roman"/>
                <w:sz w:val="28"/>
                <w:szCs w:val="28"/>
              </w:rPr>
              <w:t>:</w:t>
            </w:r>
          </w:p>
          <w:p w:rsidR="00605F00" w:rsidRPr="0023336E" w:rsidRDefault="00605F00" w:rsidP="00BB2EFE">
            <w:pPr>
              <w:jc w:val="both"/>
              <w:rPr>
                <w:rFonts w:ascii="Times New Roman" w:hAnsi="Times New Roman" w:cs="Times New Roman"/>
                <w:sz w:val="28"/>
                <w:szCs w:val="28"/>
              </w:rPr>
            </w:pP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356</w:t>
            </w:r>
          </w:p>
        </w:tc>
        <w:tc>
          <w:tcPr>
            <w:tcW w:w="8930"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Оприбутковано придбаних тварин основного стада:</w:t>
            </w: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357</w:t>
            </w:r>
          </w:p>
        </w:tc>
        <w:tc>
          <w:tcPr>
            <w:tcW w:w="8930"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Придбано молодняк тварин у постачальника:</w:t>
            </w: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358</w:t>
            </w:r>
          </w:p>
        </w:tc>
        <w:tc>
          <w:tcPr>
            <w:tcW w:w="8930"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Проведено відрахування єдиного соціального внеску працівника за доставку тварин:</w:t>
            </w: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359</w:t>
            </w:r>
          </w:p>
        </w:tc>
        <w:tc>
          <w:tcPr>
            <w:tcW w:w="8930"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Відображено переоцінку незрілих довгострокових біологічних активів, які оцінюються за справедливою вартістю (при зменшенні собівартості) :</w:t>
            </w:r>
          </w:p>
        </w:tc>
      </w:tr>
      <w:tr w:rsidR="00605F00" w:rsidRPr="0023336E" w:rsidTr="00605F00">
        <w:tc>
          <w:tcPr>
            <w:tcW w:w="704"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360</w:t>
            </w:r>
          </w:p>
        </w:tc>
        <w:tc>
          <w:tcPr>
            <w:tcW w:w="8930" w:type="dxa"/>
          </w:tcPr>
          <w:p w:rsidR="00605F00" w:rsidRPr="0023336E" w:rsidRDefault="00605F00" w:rsidP="00BB2EFE">
            <w:pPr>
              <w:jc w:val="both"/>
              <w:rPr>
                <w:rFonts w:ascii="Times New Roman" w:hAnsi="Times New Roman" w:cs="Times New Roman"/>
                <w:sz w:val="28"/>
                <w:szCs w:val="28"/>
              </w:rPr>
            </w:pPr>
            <w:r w:rsidRPr="0023336E">
              <w:rPr>
                <w:rFonts w:ascii="Times New Roman" w:hAnsi="Times New Roman" w:cs="Times New Roman"/>
                <w:sz w:val="28"/>
                <w:szCs w:val="28"/>
              </w:rPr>
              <w:t>Включення витрат на транспортування до складу ПВ безоплатно отриманих біологічних активів:</w:t>
            </w:r>
          </w:p>
        </w:tc>
      </w:tr>
    </w:tbl>
    <w:p w:rsidR="00207752" w:rsidRPr="0023336E" w:rsidRDefault="00207752"/>
    <w:sectPr w:rsidR="00207752" w:rsidRPr="0023336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67A89"/>
    <w:multiLevelType w:val="multilevel"/>
    <w:tmpl w:val="DDE2EA1E"/>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9831BCE"/>
    <w:multiLevelType w:val="hybridMultilevel"/>
    <w:tmpl w:val="CE229D9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7DD2B62"/>
    <w:multiLevelType w:val="hybridMultilevel"/>
    <w:tmpl w:val="CE229D9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1E5E20E3"/>
    <w:multiLevelType w:val="hybridMultilevel"/>
    <w:tmpl w:val="BF22041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36191C90"/>
    <w:multiLevelType w:val="hybridMultilevel"/>
    <w:tmpl w:val="CE229D9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39025181"/>
    <w:multiLevelType w:val="hybridMultilevel"/>
    <w:tmpl w:val="CE229D9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513E7E80"/>
    <w:multiLevelType w:val="hybridMultilevel"/>
    <w:tmpl w:val="CE229D9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num>
  <w:num w:numId="4">
    <w:abstractNumId w:val="2"/>
  </w:num>
  <w:num w:numId="5">
    <w:abstractNumId w:val="1"/>
  </w:num>
  <w:num w:numId="6">
    <w:abstractNumId w:val="6"/>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D50"/>
    <w:rsid w:val="000D4E49"/>
    <w:rsid w:val="00207752"/>
    <w:rsid w:val="0023336E"/>
    <w:rsid w:val="003929A8"/>
    <w:rsid w:val="00605F00"/>
    <w:rsid w:val="00657628"/>
    <w:rsid w:val="00AA4723"/>
    <w:rsid w:val="00AF2FF2"/>
    <w:rsid w:val="00BC1792"/>
    <w:rsid w:val="00C63D50"/>
    <w:rsid w:val="00C74C5A"/>
    <w:rsid w:val="00DA197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5A0A09-4DE8-4B28-998E-0D2BB2A09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3D50"/>
  </w:style>
  <w:style w:type="paragraph" w:styleId="3">
    <w:name w:val="heading 3"/>
    <w:basedOn w:val="a"/>
    <w:next w:val="a"/>
    <w:link w:val="30"/>
    <w:uiPriority w:val="9"/>
    <w:semiHidden/>
    <w:unhideWhenUsed/>
    <w:qFormat/>
    <w:rsid w:val="00605F00"/>
    <w:pPr>
      <w:keepNext/>
      <w:keepLines/>
      <w:spacing w:before="200" w:after="0" w:line="276" w:lineRule="auto"/>
      <w:outlineLvl w:val="2"/>
    </w:pPr>
    <w:rPr>
      <w:rFonts w:ascii="Cambria" w:eastAsia="Times New Roman" w:hAnsi="Cambria" w:cs="Times New Roman"/>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63D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 Знак"/>
    <w:basedOn w:val="a0"/>
    <w:link w:val="20"/>
    <w:semiHidden/>
    <w:rsid w:val="00C63D50"/>
    <w:rPr>
      <w:rFonts w:ascii="Times New Roman" w:eastAsia="Times New Roman" w:hAnsi="Times New Roman" w:cs="Times New Roman"/>
      <w:sz w:val="24"/>
      <w:szCs w:val="24"/>
      <w:lang w:val="ru-RU" w:eastAsia="ru-RU"/>
    </w:rPr>
  </w:style>
  <w:style w:type="paragraph" w:styleId="20">
    <w:name w:val="Body Text 2"/>
    <w:basedOn w:val="a"/>
    <w:link w:val="2"/>
    <w:semiHidden/>
    <w:unhideWhenUsed/>
    <w:rsid w:val="00C63D50"/>
    <w:pPr>
      <w:spacing w:after="120" w:line="480" w:lineRule="auto"/>
    </w:pPr>
    <w:rPr>
      <w:rFonts w:ascii="Times New Roman" w:eastAsia="Times New Roman" w:hAnsi="Times New Roman" w:cs="Times New Roman"/>
      <w:sz w:val="24"/>
      <w:szCs w:val="24"/>
      <w:lang w:val="ru-RU" w:eastAsia="ru-RU"/>
    </w:rPr>
  </w:style>
  <w:style w:type="paragraph" w:styleId="a4">
    <w:name w:val="List Paragraph"/>
    <w:basedOn w:val="a"/>
    <w:uiPriority w:val="34"/>
    <w:qFormat/>
    <w:rsid w:val="00C63D50"/>
    <w:pPr>
      <w:spacing w:after="200" w:line="276" w:lineRule="auto"/>
      <w:ind w:left="720"/>
      <w:contextualSpacing/>
    </w:pPr>
    <w:rPr>
      <w:rFonts w:ascii="Calibri" w:eastAsia="Times New Roman" w:hAnsi="Calibri" w:cs="Times New Roman"/>
      <w:lang w:val="ru-RU" w:eastAsia="ru-RU"/>
    </w:rPr>
  </w:style>
  <w:style w:type="table" w:customStyle="1" w:styleId="1">
    <w:name w:val="Сетка таблицы1"/>
    <w:basedOn w:val="a1"/>
    <w:next w:val="a3"/>
    <w:uiPriority w:val="59"/>
    <w:rsid w:val="00C63D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605F00"/>
    <w:rPr>
      <w:rFonts w:ascii="Cambria" w:eastAsia="Times New Roman" w:hAnsi="Cambria" w:cs="Times New Roman"/>
      <w:b/>
      <w:bCs/>
      <w:color w:val="4F81BD"/>
    </w:rPr>
  </w:style>
  <w:style w:type="paragraph" w:styleId="a5">
    <w:name w:val="Normal (Web)"/>
    <w:basedOn w:val="a"/>
    <w:uiPriority w:val="99"/>
    <w:semiHidden/>
    <w:unhideWhenUsed/>
    <w:rsid w:val="00605F0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6">
    <w:name w:val="header"/>
    <w:basedOn w:val="a"/>
    <w:link w:val="a7"/>
    <w:semiHidden/>
    <w:unhideWhenUsed/>
    <w:rsid w:val="00605F00"/>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7">
    <w:name w:val="Верхний колонтитул Знак"/>
    <w:basedOn w:val="a0"/>
    <w:link w:val="a6"/>
    <w:semiHidden/>
    <w:rsid w:val="00605F00"/>
    <w:rPr>
      <w:rFonts w:ascii="Times New Roman" w:eastAsia="Times New Roman" w:hAnsi="Times New Roman" w:cs="Times New Roman"/>
      <w:sz w:val="24"/>
      <w:szCs w:val="24"/>
      <w:lang w:val="ru-RU" w:eastAsia="ru-RU"/>
    </w:rPr>
  </w:style>
  <w:style w:type="paragraph" w:styleId="a8">
    <w:name w:val="Body Text Indent"/>
    <w:basedOn w:val="a"/>
    <w:link w:val="a9"/>
    <w:unhideWhenUsed/>
    <w:rsid w:val="00605F00"/>
    <w:pPr>
      <w:spacing w:after="120" w:line="240" w:lineRule="auto"/>
      <w:ind w:left="283"/>
    </w:pPr>
    <w:rPr>
      <w:rFonts w:ascii="Times New Roman" w:eastAsia="Times New Roman" w:hAnsi="Times New Roman" w:cs="Times New Roman"/>
      <w:sz w:val="24"/>
      <w:szCs w:val="24"/>
      <w:lang w:val="x-none" w:eastAsia="ru-RU"/>
    </w:rPr>
  </w:style>
  <w:style w:type="character" w:customStyle="1" w:styleId="a9">
    <w:name w:val="Основной текст с отступом Знак"/>
    <w:basedOn w:val="a0"/>
    <w:link w:val="a8"/>
    <w:rsid w:val="00605F00"/>
    <w:rPr>
      <w:rFonts w:ascii="Times New Roman" w:eastAsia="Times New Roman" w:hAnsi="Times New Roman" w:cs="Times New Roman"/>
      <w:sz w:val="24"/>
      <w:szCs w:val="24"/>
      <w:lang w:val="x-none" w:eastAsia="ru-RU"/>
    </w:rPr>
  </w:style>
  <w:style w:type="paragraph" w:styleId="31">
    <w:name w:val="Body Text 3"/>
    <w:basedOn w:val="a"/>
    <w:link w:val="32"/>
    <w:semiHidden/>
    <w:unhideWhenUsed/>
    <w:rsid w:val="00605F00"/>
    <w:pPr>
      <w:spacing w:after="120" w:line="240" w:lineRule="auto"/>
    </w:pPr>
    <w:rPr>
      <w:rFonts w:ascii="Times New Roman" w:eastAsia="Times New Roman" w:hAnsi="Times New Roman" w:cs="Times New Roman"/>
      <w:sz w:val="16"/>
      <w:szCs w:val="16"/>
      <w:lang w:val="x-none" w:eastAsia="x-none"/>
    </w:rPr>
  </w:style>
  <w:style w:type="character" w:customStyle="1" w:styleId="32">
    <w:name w:val="Основной текст 3 Знак"/>
    <w:basedOn w:val="a0"/>
    <w:link w:val="31"/>
    <w:semiHidden/>
    <w:rsid w:val="00605F00"/>
    <w:rPr>
      <w:rFonts w:ascii="Times New Roman" w:eastAsia="Times New Roman" w:hAnsi="Times New Roman" w:cs="Times New Roman"/>
      <w:sz w:val="16"/>
      <w:szCs w:val="16"/>
      <w:lang w:val="x-none" w:eastAsia="x-none"/>
    </w:rPr>
  </w:style>
  <w:style w:type="paragraph" w:styleId="HTML">
    <w:name w:val="HTML Preformatted"/>
    <w:basedOn w:val="a"/>
    <w:link w:val="HTML0"/>
    <w:uiPriority w:val="99"/>
    <w:semiHidden/>
    <w:unhideWhenUsed/>
    <w:rsid w:val="00605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605F00"/>
    <w:rPr>
      <w:rFonts w:ascii="Courier New" w:eastAsia="Times New Roman" w:hAnsi="Courier New" w:cs="Courier New"/>
      <w:sz w:val="20"/>
      <w:szCs w:val="20"/>
      <w:lang w:eastAsia="uk-UA"/>
    </w:rPr>
  </w:style>
  <w:style w:type="paragraph" w:styleId="33">
    <w:name w:val="Body Text Indent 3"/>
    <w:basedOn w:val="a"/>
    <w:link w:val="34"/>
    <w:uiPriority w:val="99"/>
    <w:unhideWhenUsed/>
    <w:rsid w:val="00605F00"/>
    <w:pPr>
      <w:spacing w:after="120"/>
      <w:ind w:left="283"/>
    </w:pPr>
    <w:rPr>
      <w:sz w:val="16"/>
      <w:szCs w:val="16"/>
    </w:rPr>
  </w:style>
  <w:style w:type="character" w:customStyle="1" w:styleId="34">
    <w:name w:val="Основной текст с отступом 3 Знак"/>
    <w:basedOn w:val="a0"/>
    <w:link w:val="33"/>
    <w:uiPriority w:val="99"/>
    <w:rsid w:val="00605F00"/>
    <w:rPr>
      <w:sz w:val="16"/>
      <w:szCs w:val="16"/>
    </w:rPr>
  </w:style>
  <w:style w:type="paragraph" w:styleId="21">
    <w:name w:val="Body Text Indent 2"/>
    <w:basedOn w:val="a"/>
    <w:link w:val="22"/>
    <w:uiPriority w:val="99"/>
    <w:semiHidden/>
    <w:rsid w:val="00605F00"/>
    <w:pPr>
      <w:spacing w:after="120" w:line="480" w:lineRule="auto"/>
      <w:ind w:left="283"/>
    </w:pPr>
    <w:rPr>
      <w:rFonts w:ascii="Calibri" w:eastAsia="Times New Roman" w:hAnsi="Calibri" w:cs="Calibri"/>
      <w:sz w:val="20"/>
      <w:szCs w:val="20"/>
      <w:lang w:val="ru-RU" w:eastAsia="ru-RU"/>
    </w:rPr>
  </w:style>
  <w:style w:type="character" w:customStyle="1" w:styleId="22">
    <w:name w:val="Основной текст с отступом 2 Знак"/>
    <w:basedOn w:val="a0"/>
    <w:link w:val="21"/>
    <w:uiPriority w:val="99"/>
    <w:semiHidden/>
    <w:rsid w:val="00605F00"/>
    <w:rPr>
      <w:rFonts w:ascii="Calibri" w:eastAsia="Times New Roman" w:hAnsi="Calibri" w:cs="Calibri"/>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18</Pages>
  <Words>24268</Words>
  <Characters>13833</Characters>
  <Application>Microsoft Office Word</Application>
  <DocSecurity>0</DocSecurity>
  <Lines>115</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Ірина</dc:creator>
  <cp:keywords/>
  <dc:description/>
  <cp:lastModifiedBy>Учетная запись Майкрософт</cp:lastModifiedBy>
  <cp:revision>7</cp:revision>
  <dcterms:created xsi:type="dcterms:W3CDTF">2018-08-28T10:18:00Z</dcterms:created>
  <dcterms:modified xsi:type="dcterms:W3CDTF">2021-03-22T11:59:00Z</dcterms:modified>
</cp:coreProperties>
</file>