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 w:rsidR="005D7E02" w:rsidRPr="005D7E02">
        <w:rPr>
          <w:rFonts w:ascii="Times New Roman" w:hAnsi="Times New Roman" w:cs="Times New Roman"/>
          <w:bCs/>
          <w:sz w:val="32"/>
          <w:szCs w:val="32"/>
          <w:u w:val="single"/>
        </w:rPr>
        <w:t>Основи теорії перекладу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914984" w:rsidRDefault="00914984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9396"/>
      </w:tblGrid>
      <w:tr w:rsidR="008C2102" w:rsidRPr="007E122A" w:rsidTr="00537A5F">
        <w:tc>
          <w:tcPr>
            <w:tcW w:w="741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396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 w:rsidP="00F25B7F">
            <w:pPr>
              <w:tabs>
                <w:tab w:val="center" w:pos="672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«У разі здійснення неякісного перекладу, що не відповідає погодженим Сторонами вимогам, або надання перекладу не в повному обсязі Замовник має право відмовитись від прийняття Перекладу в односторонньому порядку (шляхом письмового повідомлення) без виплати будь-якої винагороди».</w:t>
            </w:r>
          </w:p>
        </w:tc>
      </w:tr>
      <w:tr w:rsidR="00537A5F" w:rsidRPr="008C2102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«Порушень та суттєвого недотримання обумовлених Договором вимог не виявлено. Сума винагороди Виконавця становить …»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«Перекладач/Перекладацька компанія забезпечують конфіденційність інформації, яка стала їм відомою в ході обговорення або виконання перекладу і є конфіденційною згідно із законом або відповідно до умов договору між сторонами».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«У родовому відмінку множини іменники другої відміни мають закінчення -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(-їв), нульове закінчення та -ей».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«Щодо закінчень родового відмінку іменників чоловічого роду в українській мові, слід перевіряти їх в українському орфографічному онлайн словнику та брати до уваги омоніми з різним значенням: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терміна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) / терміну (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period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40 000?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30?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3?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250?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2000?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537A5F" w:rsidRPr="00F262AE" w:rsidRDefault="00537A5F" w:rsidP="00537A5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пари, терміну виконання та бюджету.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776A2B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Оцінка якості / створення глосарія.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Аналіз якості пам’яті перекладу.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помилок рівню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minor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Автоматична перевірка якості.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 не властива класичній течії українського художнього перекладу?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  властива фольклорній течії українського художнього перекладу?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Котра з цих тенденцій властива перекладам Миколи Лукаша?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В якому з варіантів функціональна точність перекладу замінена на формальну?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варіантів перекладу виконано за допомогою МП?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«повне відтворення змісту оригіналу із строгим дотриманням норм цільової мови»?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«реальна змістова відповідність текстів оригіналу і перекладу, яка досягається перекладачем у процесі перекладу»?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«передача стилістичних і експресивних  відтінків оригіналу»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«відносна схожість ТО і ТП»?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«максимальна єдність двох текстів, написаних різними мовами»?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 the Bobbin, the big-bellied Ben,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ate more meat than fourscore </w:t>
            </w:r>
            <w:proofErr w:type="gram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proofErr w:type="gram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a cow, he ate a calf,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a butcher and a half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Робін-Бобін-Ненажера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з'їв гороху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півцентнера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з'їв коня і сім телят,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і дванадцять поросят,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з'їв ведмедя під ліском…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 the Bobbin, the big-bellied Ben,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ate more meat than fourscore </w:t>
            </w:r>
            <w:proofErr w:type="gram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proofErr w:type="gram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a cow, he ate a calf,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a butcher and a half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37A5F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Робін-Бобін, Черевань</w:t>
            </w:r>
          </w:p>
          <w:p w:rsidR="00537A5F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З’їв усе, на що не глянь.</w:t>
            </w:r>
          </w:p>
          <w:p w:rsidR="00537A5F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З’їв корову, з’їв теля,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М’ясника і коваля…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virumque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Troiae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 primus ab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profugus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Laviniaque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litora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multum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iactatus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alto// vi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superum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saevae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memorem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Iunonis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37A5F" w:rsidRPr="00537A5F" w:rsidRDefault="00537A5F" w:rsidP="00537A5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Ратні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боріння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й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героя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вславляю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перший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Трої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>, //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Долею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гнаний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прибув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до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Італії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в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землі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лавінські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. // </w:t>
            </w:r>
            <w:r w:rsidRPr="00F262AE">
              <w:rPr>
                <w:color w:val="000000"/>
                <w:sz w:val="28"/>
                <w:szCs w:val="28"/>
              </w:rPr>
              <w:t>Д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овго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всевишня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по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суші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і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морю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ним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кидала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сила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Бо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невблаганна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у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гніві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Юнона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була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безпощадна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>.</w:t>
            </w:r>
            <w:r w:rsidRPr="00F262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7452D9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virumque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Troiae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 primus ab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profugus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Laviniaque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litora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multum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iactatus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alto// vi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superum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saevae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memorem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Iunonis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Еней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парубок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моторний // І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хлопець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хоть</w:t>
            </w:r>
            <w:proofErr w:type="spellEnd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Удавсь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всеє</w:t>
            </w:r>
            <w:proofErr w:type="spellEnd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проворний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Завзятіший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всіх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бурлак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//Но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спаливши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Трою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Зробили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неї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скирту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гною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Він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взявши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торбу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тягу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//Забравши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деяких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троянців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Осмалених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гиря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ланців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'</w:t>
            </w:r>
            <w:proofErr w:type="spellStart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ятами</w:t>
            </w:r>
            <w:proofErr w:type="spellEnd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Трої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накивав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отправился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в буфет //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себе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. // А потом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помчался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кассу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бутылку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квасу.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Ось біжить він до кав'ярні, щоб квитки купити гарні, // Далі гляньте на роззяву, мчить купляти в касу каву.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«Процес перекладу передбачає попередній морфологічний, синтаксичний та семантичний аналіз тексту».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заснована на порівнянні великих обсягів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пар, статистичному вирахуванні вірогідності збігів».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«В процесі перекладу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відбуваєтсья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кодування семантики речення, а не  переклад  окремих фраз».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«Статистична корекція після виконання перекладу системою RBMT»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«Статистичний метод, що керується правилами»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Усунення неоднозначного та складного в тексті, усунення неоднозначного та складного в тексті.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Використання програмного забезпечення для заміни слів чи словосполучень МО на слова чи словосполучення МП. 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Користувач заздалегідь позначає які слова в тексті є власними іменами.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Формування власної ТБ перекладача.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Правка машинного перекладу, що має на меті високу якість тексту на виході.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Розгляньте ТО та ТП. Який метод автоматизованої обробки тексту застосовано. </w:t>
            </w:r>
          </w:p>
          <w:p w:rsidR="00537A5F" w:rsidRPr="00F262AE" w:rsidRDefault="00537A5F" w:rsidP="00537A5F">
            <w:pPr>
              <w:pStyle w:val="5"/>
              <w:shd w:val="clear" w:color="auto" w:fill="auto"/>
              <w:spacing w:before="0" w:line="240" w:lineRule="auto"/>
              <w:ind w:firstLine="544"/>
              <w:jc w:val="both"/>
              <w:rPr>
                <w:rStyle w:val="10"/>
                <w:rFonts w:eastAsia="Calibri"/>
                <w:sz w:val="28"/>
                <w:szCs w:val="28"/>
              </w:rPr>
            </w:pP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 xml:space="preserve">Запрошуємо Вас взяти участь у роботі 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  <w:lang w:val="en-US"/>
              </w:rPr>
              <w:t>VII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>І Всеукраїнської науково-практичної інтернет-конференції студентів</w:t>
            </w:r>
            <w:bookmarkStart w:id="0" w:name="bookmark1"/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>, магістрів, аспірантів «Актуальні напрями досліджень молодих учених в іншомовному просторі»</w:t>
            </w:r>
            <w:r w:rsidRPr="00F262AE">
              <w:rPr>
                <w:rStyle w:val="11"/>
                <w:rFonts w:eastAsia="Calibri"/>
                <w:bCs w:val="0"/>
                <w:spacing w:val="-2"/>
                <w:sz w:val="28"/>
                <w:szCs w:val="28"/>
              </w:rPr>
              <w:t xml:space="preserve">, </w:t>
            </w:r>
            <w:r w:rsidRPr="00F262AE">
              <w:rPr>
                <w:rStyle w:val="10"/>
                <w:rFonts w:eastAsia="Calibri"/>
                <w:bCs/>
                <w:spacing w:val="-2"/>
                <w:sz w:val="28"/>
                <w:szCs w:val="28"/>
              </w:rPr>
              <w:t xml:space="preserve">яка відбудеться 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>22 квітня 2021 року</w:t>
            </w:r>
            <w:r w:rsidRPr="00F262AE">
              <w:rPr>
                <w:rStyle w:val="10"/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bookmarkEnd w:id="0"/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 xml:space="preserve">в Державному університеті «Житомирська політехніка». </w:t>
            </w:r>
            <w:r w:rsidRPr="00F262AE">
              <w:rPr>
                <w:rStyle w:val="10"/>
                <w:rFonts w:eastAsia="Calibri"/>
                <w:sz w:val="28"/>
                <w:szCs w:val="28"/>
              </w:rPr>
              <w:t>Робочі мови конференції – англійська, німецька, французька.</w:t>
            </w:r>
          </w:p>
          <w:p w:rsidR="00537A5F" w:rsidRPr="00537A5F" w:rsidRDefault="00537A5F" w:rsidP="00537A5F">
            <w:pPr>
              <w:pStyle w:val="5"/>
              <w:shd w:val="clear" w:color="auto" w:fill="auto"/>
              <w:spacing w:before="0" w:line="240" w:lineRule="auto"/>
              <w:ind w:firstLine="54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uk-UA"/>
              </w:rPr>
            </w:pP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invite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take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part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the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VIII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All-Ukrainian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scientific-practical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Internet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conference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of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students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masters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graduate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students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"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Actual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directions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of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research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of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students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a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foreign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language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space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",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which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will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take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place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April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22, 2021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Polytechnic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University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Working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languages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of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the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conference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-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English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German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French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537A5F" w:rsidRPr="00F262AE" w:rsidRDefault="00537A5F" w:rsidP="00537A5F">
            <w:pPr>
              <w:pStyle w:val="5"/>
              <w:shd w:val="clear" w:color="auto" w:fill="auto"/>
              <w:spacing w:before="0" w:line="240" w:lineRule="auto"/>
              <w:ind w:firstLine="544"/>
              <w:jc w:val="both"/>
              <w:rPr>
                <w:rStyle w:val="10"/>
                <w:rFonts w:eastAsia="Calibri"/>
                <w:sz w:val="28"/>
                <w:szCs w:val="28"/>
              </w:rPr>
            </w:pP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 xml:space="preserve">Запрошуємо Вас взяти участь у роботі 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  <w:lang w:val="en-US"/>
              </w:rPr>
              <w:t>VII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>І Всеукраїнської науково-практичної інтернет-конференції студентів, магістрів, аспірантів «Актуальні напрями досліджень молодих учених в іншомовному просторі»</w:t>
            </w:r>
            <w:r w:rsidRPr="00F262AE">
              <w:rPr>
                <w:rStyle w:val="11"/>
                <w:rFonts w:eastAsia="Calibri"/>
                <w:bCs w:val="0"/>
                <w:spacing w:val="-2"/>
                <w:sz w:val="28"/>
                <w:szCs w:val="28"/>
              </w:rPr>
              <w:t xml:space="preserve">, </w:t>
            </w:r>
            <w:r w:rsidRPr="00F262AE">
              <w:rPr>
                <w:rStyle w:val="10"/>
                <w:rFonts w:eastAsia="Calibri"/>
                <w:bCs/>
                <w:spacing w:val="-2"/>
                <w:sz w:val="28"/>
                <w:szCs w:val="28"/>
              </w:rPr>
              <w:t xml:space="preserve">яка відбудеться 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>22 квітня 2021 року</w:t>
            </w:r>
            <w:r w:rsidRPr="00F262AE">
              <w:rPr>
                <w:rStyle w:val="10"/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 xml:space="preserve">в Державному університеті «Житомирська політехніка». </w:t>
            </w:r>
            <w:r w:rsidRPr="00F262AE">
              <w:rPr>
                <w:rStyle w:val="10"/>
                <w:rFonts w:eastAsia="Calibri"/>
                <w:sz w:val="28"/>
                <w:szCs w:val="28"/>
              </w:rPr>
              <w:t>Робочі мови конференції – англійська, німецька, французька.</w:t>
            </w:r>
          </w:p>
          <w:p w:rsidR="00537A5F" w:rsidRPr="00537A5F" w:rsidRDefault="00537A5F" w:rsidP="00537A5F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bidi="uk-UA"/>
              </w:rPr>
            </w:pP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Polytechnic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University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pleased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invite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participate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the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VIІ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th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International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Conference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Current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Trends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Scientists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’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Research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”</w:t>
            </w:r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April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16, 2020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Ukraine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.</w:t>
            </w:r>
            <w:r w:rsidRPr="00F262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Working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languages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:</w:t>
            </w:r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English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German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French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РЕГЛАМЕНТ РАБОТИ ФОРУМУ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Панельная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» (он-лайн)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Украинские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реформы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евроинтеграции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» (он-лайн)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Киева</w:t>
            </w:r>
            <w:proofErr w:type="spellEnd"/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FORUM PROGRAM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proofErr w:type="spellEnd"/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Panel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&lt;t0/&gt;&lt;t1/&gt; 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Association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» (&lt;t2/&gt;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&lt;t3/&gt;&lt;t4/&gt;)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&lt;t0/&gt; &lt;t1/&gt;«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refoms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Eurointegrational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proccess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» (&lt;t2/&gt;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&lt;t3/&gt;&lt;t4/&gt;)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Departure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&lt;t0/&gt; &lt;t1/&gt;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&lt;t2/&gt;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Державний університет «Житомирська політехніка»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із радістю запрошує Вас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взяти участь у VIІ Міжнародній конференції «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Сучасні тенденції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у дослідженні молодих вчених»; 16 квітня 2020 р. у м. Житомир, Україна. Робочі мови: англійська, німецька, французька.</w:t>
            </w:r>
          </w:p>
          <w:p w:rsidR="00537A5F" w:rsidRPr="00F262AE" w:rsidRDefault="00537A5F" w:rsidP="00537A5F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bidi="uk-UA"/>
              </w:rPr>
            </w:pP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Polytechnic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University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pleased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invite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participate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the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VIІ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th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International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Conference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Current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Trends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Scientists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’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Research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”</w:t>
            </w:r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April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16, 2020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Ukraine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.</w:t>
            </w:r>
            <w:r w:rsidRPr="00F262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Working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languages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:</w:t>
            </w:r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English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German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French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Polytechnic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State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University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запрошує Вас взяти участь у VIІ Міжнародній конференції «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Current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Trends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Young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Scientists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’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Research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»; 16 квітня 2020 р. у м. Житомир, Україна. Робочі мови: англійська, німецька, французька.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Polytechnic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University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pleased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invite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participate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the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VIІ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th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International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Conference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Current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Trends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Scientists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’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Research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”</w:t>
            </w:r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April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16, 2020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Ukraine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Working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languages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:</w:t>
            </w:r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English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German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French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Котрі з цих подій можуть обслуговуватися як послідовними перекладачами, так і перекладачами-синхроністами?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Котра зі зазначених подій може обслуговуватися лише фахівцем із послідовного перекладу?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 яким аспектом роботи усного перекладача пов’язана наведена цифра: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9000?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 яким аспектом роботи усного перекладача пов’язана наведена цифра: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 яким аспектом роботи усного перекладача пов’язана наведена цифра: 15-20?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з видів усного перекладу може бути застосоване наступне: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Переклад здійснюється мовою жестів для людей із вадами слуху.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з видів усного перекладу може бути застосоване наступне: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Синхронний переклад з близької відстані, техніка нашіптування.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з видів усного перекладу може бути застосоване наступне: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Перекладач долучається до конференц-дзвінка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з видів усного перекладу може бути застосоване наступне: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Перекладач повинен мати глибокі знання у цій галузі знань та усвідомлювати культурні особливості людей, які звернулися по допомогу.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з видів усного перекладу може бути застосоване наступне: Перекладач повинен мати глибокі знання у цій галузі знань та усвідомлювати, що його робота є невід'ємною частиною доказів.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Субтитри це…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Для перекладу в формі субтитрів важливе все з переліченого окрім…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Дублювання передбачає усе окрім…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Аудіодескрипція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це …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цих видів перекладу передбачає роботу письмового перекладача.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визначено: слово (термін) ширшої семантики в оригіналі замінюється словом (терміном) вужчої семантики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прийомів лексичної трансформації визначено: слово із вужчим значенням, що перекладається, замінюється у перекладі на слово із шир­шим значенням, нерідко,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гіпонімом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прийомів лексичної трансформації визначено: введення в переклад лексичних елементів, що відсутні в оригіналі, з метою правильної передачі смислу речення (оригіналу), що перекладається, та/або дотримання мовленнєвих і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норм, що існують в культурі мови перекладу.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визначено: вилучення  елементів смислу, що певним чином дублюються в оригіналі за нормами мови оригіналу або передача яких мовою перекладу може порушити норми останньої.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визначено як заміну в перекладі  іменника на прикметник, а прикметник - на дієслово тощо.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facilities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end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carriage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Зручності знаходились в кінці вагону.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killed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car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accident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Вона загинула в автокатастрофі.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Jupiter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percent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owned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individual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shareholders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Компанія «Юпітер» на 40 відсотків належить індивідуальним акціонерам.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train started going.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Потяг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рушив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Mechanical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engineers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also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components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 – Інженери-механіки також проектують і розробляють деталі машин.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визначено: при перекладі лексичні елементи міняються місцями (тобто, змінюють позицію на протилежну)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manual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operating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handle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рукоятка ручного управління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вид лексичного значення слова визначено: значення, яке викликає почуття, емоції, певне відношення до даного предмету або явища.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лексичного значення слова визначено: вираження словом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загального поняття про предмет або явище через одну із його ознак.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вид лексичного значення слова визначено:  значення, яке реалізується тільки у певному контексті і яке не фіксується у словниках.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вид лексичного значення слова визначено: таке значення мають власні імена, географічні назви, реалії, тобто слова-назви, а не слова-поняття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термінів визначено: постановка одного з двох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елементів, які взаємопов'язані між собою, після іншого.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запис засобами національного алфавіту іншомовних імен, термінів тощо, які не перекладаються рідною мовою, передаються найближчими за звучанням..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79. 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передача тексту й окремих слів, які записані однією графічною системою, засобами іншої графічної системи, тобто передача однієї писемності літерами іншої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80. 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основа більшості прийомів перекладу. Полягає у зміні формальних (лексичні або граматичні трансформації) або семантичних (семантичні трансформації) компонентів при збереженні інформації, призначеної для передачі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York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Нью-Йорк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Siauliai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Шауляй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Тарас Шевченко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Taras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Shevchenko</w:t>
            </w:r>
            <w:proofErr w:type="spellEnd"/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Bridgerton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Netflix's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answer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Downton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Abbey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moreish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treat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Огляд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серіалу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Бріджертони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» - відповідь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компанії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Нетфлікс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» на «Абатство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Даунтон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, ласий шматочок.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прийомів перекладу наведено у прикладі: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told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news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Йому розповіли новини.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білий стіл –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table blanche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 який перекладацький прийом йдеться: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слово або вираз, скопійовані засобами рідної мови з іншої мови, тобто кожна значуща частина оригіналу буквально перекладається і займає в перекладі таке ж місце, як і в оригінал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87. 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те, що повинне залишатися незмінним в результаті процесу перекладу, а саме повідомлення, під яким розуміють інформацію, призначену для передачі.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 який перекладацький прийом йдеться: прийом перекладу, що полягає у заміні поняття, вираженого в оригіналі, протилежним поняттям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термінів визначено: відтворення єдності змісту і форми оригіналу засобами іншої мови. Повноцінний переклад, вичерпна передача смислового змісту оригіналу і повноцінне функціональна-стилістична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відповідність йому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90. 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відтворення у тексті, що перекладається формальних і/або семантичних зав’язків.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прийом перекладу, який полягає в переході від родового поняття до видового. (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–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студент / учень, залежно від контексту).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лексична перекладацька трансформація, внаслідок якої перекладним відповідником стає слово або словосполучення, що не є словниковим відповідником і що підібрано із врахуванням контекстуального значення слова, яке перекладається, його контексту вживання та мовленнєвих норм і традицій мови перекладу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прийом перекладу, який полягає в заміні одного поняття іншим, пов'язаним один з другим як причина і наслідок, частина і ціле, інструменті виконавець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прийом, що передбачає надання першотвору національного мовно-культурного забарвлення в перекладі, заміну елементів першотвору культурними цінностями, маркерами мови перекладу, що сприяє наближенню твору до потреб національного читача.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F3CB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3C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стратегія збереження культурного компоненту тексту оригіналу в перекладі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F3CB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одиниця мови, що вимагає самостійного рішення на переклад   (штампи, ситуаційні кліше, терміни, прислів’я і образні вирази).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база даних, що містить набір раніше перекладених текстів.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дані, які наводяться в певному тексті не вперше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99. 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базових термінів сучасної теорії перекладу визначено: лінійне членування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мовного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потоку на складові відрізки.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словник вузькоспеціалізованих термінів, абревіатур і скорочень для перекладача.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Приклад якого перекладацького прийому наведено: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rural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students from poor families </w:t>
            </w:r>
            <w:proofErr w:type="gram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exempted</w:t>
            </w:r>
            <w:proofErr w:type="gram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tuition.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Всі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учні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з сільської місцини та учні з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малозабепечених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родин звільнені від оплати за навчання.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following table provides information on the overall number of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enrolled at Italian universities.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У наступній таблиці подано інформацію про загальну кількість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студентів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, які навчаються в італійських університетах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Приклад якого перекладацького прийому наведено: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Decision theory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shares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characteristics with game theory.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Теорія прийняття рішень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базується на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положеннях, подібних до положень теорії ігор.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Приклад якого перекладацького прийому наведено: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alone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Навколо нікого не було.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Приклад якого перекладацького прийому наведено: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heart’s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Highlands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heart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here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Моє серце в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верховині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і душа моя,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Приклад якого перекладацького прийому наведено: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hit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Chrysler</w:t>
            </w:r>
            <w:proofErr w:type="spellEnd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Building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you’ve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gone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too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far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Як побачиш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Крайслер 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Білдінг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, то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значить проґавив.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прийом перекладу галузевої термінології визначено: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побуквенна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чи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пофонемна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вихідної лексичної одиниці за допомогою алфавіту мови перекладу. Даний прийом являється рідким виключенням в практиці технічного перекладу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прийом перекладу галузевої термінології визначено: переклад  новітніх авторських термінів-неологізмів, які подаються зазвичай в лапках.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прийом перекладу галузевої термінології визначено: передача  комбінаторного складу слова, коли складові частини слова (морфеми) чи фрази (лексеми) перекладаються відповідними елементами мови перекладу.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Яке граматичне явище визначено: від синтаксичних відношень між членами речення або предикативними одиницями, які відносяться до одного і того ж об'єкту дійсності.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прийом перекладу галузевої термінології визначено: заміна  лексичної одиниці мови оригіналу словом (словосполученням), яке передає його значення.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Яке лексичне явище, суттєве для перекладацьких трансформацій, визначене: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одномовні, але на відміну від термінів загальновживані слова, які, як правило, не викликають конкретних асоціацій. При усному перекладі викликають певні труднощі.   (власні імена, назви днів тижня і місяців, числівники).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Яке лексичне явище, суттєве для перекладацьких трансформацій, визначене: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мовний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стереотип, готовий зворот, що використовується в певних умовах і подібних контекстах.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Яке лексичне явище, суттєве для перекладацьких трансформацій, визначене: багатослів'я, стилістичний зворот мови, який містить у собі слова з однаковими чи близькими значеннями і служить засобом надання більшої виразності і переконливості. 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Яке лексичне явище, суттєве для перекладацьких трансформацій, визначене: будь-яке власне ім'я людини.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Яке лексичне явище, суттєве для перекладацьких трансформацій, визначене: стійкий неподільний зворот мови, що виражає єдине поняття, зміст якого не визначається змістом його складових елементів.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якого лексичного явища наведено у прикладі: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Quartier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Latin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Латинський квартал,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Bourget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Бурже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Ville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Паризька ратуша,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Savoie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Савоя</w:t>
            </w:r>
            <w:proofErr w:type="spellEnd"/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прийом перекладу термінів наведено у прикладі: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standard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key-combination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стандартна комбінація клавіш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прийом перекладу термінів наведено у прикладі: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floating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logo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простий напис з ефектом левітації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прийом перекладу термінів наведено у прикладі: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Today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members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non-place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communities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сьогодні ми всі є членами багатьох глобальних спільнот, що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не прив’язані до якоїсь певної території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прийом перекладу термінів наведено у прикладі: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лазер, діод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diode</w:t>
            </w:r>
            <w:proofErr w:type="spellEnd"/>
          </w:p>
        </w:tc>
      </w:tr>
    </w:tbl>
    <w:p w:rsidR="00782612" w:rsidRPr="00F54F40" w:rsidRDefault="00782612" w:rsidP="006B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C17"/>
    <w:multiLevelType w:val="multilevel"/>
    <w:tmpl w:val="343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7750A"/>
    <w:multiLevelType w:val="multilevel"/>
    <w:tmpl w:val="B3E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B5973"/>
    <w:multiLevelType w:val="multilevel"/>
    <w:tmpl w:val="9F3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484B"/>
    <w:multiLevelType w:val="multilevel"/>
    <w:tmpl w:val="38A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abstractNum w:abstractNumId="5" w15:restartNumberingAfterBreak="0">
    <w:nsid w:val="62E93E5B"/>
    <w:multiLevelType w:val="multilevel"/>
    <w:tmpl w:val="C77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C69B3"/>
    <w:multiLevelType w:val="multilevel"/>
    <w:tmpl w:val="8B6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4809"/>
    <w:rsid w:val="002D7E57"/>
    <w:rsid w:val="00311480"/>
    <w:rsid w:val="00321F4C"/>
    <w:rsid w:val="003351AA"/>
    <w:rsid w:val="00336758"/>
    <w:rsid w:val="003420C1"/>
    <w:rsid w:val="00352F30"/>
    <w:rsid w:val="0036660A"/>
    <w:rsid w:val="003C75C5"/>
    <w:rsid w:val="003D1DCE"/>
    <w:rsid w:val="003D2CA0"/>
    <w:rsid w:val="003E35F8"/>
    <w:rsid w:val="00406DB4"/>
    <w:rsid w:val="00416648"/>
    <w:rsid w:val="00436926"/>
    <w:rsid w:val="00465E80"/>
    <w:rsid w:val="00496DC7"/>
    <w:rsid w:val="004B7444"/>
    <w:rsid w:val="004B7FF0"/>
    <w:rsid w:val="004E1C9A"/>
    <w:rsid w:val="00501AF3"/>
    <w:rsid w:val="00512145"/>
    <w:rsid w:val="00525EDD"/>
    <w:rsid w:val="0053363C"/>
    <w:rsid w:val="00537A5F"/>
    <w:rsid w:val="00541875"/>
    <w:rsid w:val="005564FE"/>
    <w:rsid w:val="0055650E"/>
    <w:rsid w:val="00556B4A"/>
    <w:rsid w:val="0058162A"/>
    <w:rsid w:val="0058603F"/>
    <w:rsid w:val="005907C8"/>
    <w:rsid w:val="005A2123"/>
    <w:rsid w:val="005B4B8C"/>
    <w:rsid w:val="005D1714"/>
    <w:rsid w:val="005D7E02"/>
    <w:rsid w:val="005E0A33"/>
    <w:rsid w:val="005F77CB"/>
    <w:rsid w:val="006002CD"/>
    <w:rsid w:val="0060406B"/>
    <w:rsid w:val="00624C15"/>
    <w:rsid w:val="00644FD8"/>
    <w:rsid w:val="00660A1A"/>
    <w:rsid w:val="00681B78"/>
    <w:rsid w:val="00682D64"/>
    <w:rsid w:val="00696AAA"/>
    <w:rsid w:val="006B0047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14984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0DF9"/>
    <w:rsid w:val="00A33A8B"/>
    <w:rsid w:val="00A35C27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304AD"/>
    <w:rsid w:val="00C405A1"/>
    <w:rsid w:val="00C47C65"/>
    <w:rsid w:val="00CC6D3C"/>
    <w:rsid w:val="00CC70C3"/>
    <w:rsid w:val="00CD227C"/>
    <w:rsid w:val="00CE12F7"/>
    <w:rsid w:val="00CE4C24"/>
    <w:rsid w:val="00CE7B88"/>
    <w:rsid w:val="00D3371A"/>
    <w:rsid w:val="00D572E7"/>
    <w:rsid w:val="00D72081"/>
    <w:rsid w:val="00D76B45"/>
    <w:rsid w:val="00DB1515"/>
    <w:rsid w:val="00DB24AE"/>
    <w:rsid w:val="00DB3633"/>
    <w:rsid w:val="00DC4F9D"/>
    <w:rsid w:val="00DD0F90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0784A"/>
    <w:rsid w:val="00F21A4A"/>
    <w:rsid w:val="00F25B7F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1B88AC-AF2F-4F21-9AFF-F1EBE0A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58603F"/>
    <w:pPr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58603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8603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uiPriority w:val="99"/>
    <w:rsid w:val="00586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5"/>
    <w:rsid w:val="00537A5F"/>
    <w:rPr>
      <w:sz w:val="21"/>
      <w:szCs w:val="21"/>
      <w:shd w:val="clear" w:color="auto" w:fill="FFFFFF"/>
    </w:rPr>
  </w:style>
  <w:style w:type="character" w:customStyle="1" w:styleId="10">
    <w:name w:val="Основной текст1"/>
    <w:rsid w:val="00537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">
    <w:name w:val="Заголовок №1"/>
    <w:rsid w:val="00537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5">
    <w:name w:val="Основной текст5"/>
    <w:basedOn w:val="a"/>
    <w:link w:val="aa"/>
    <w:rsid w:val="00537A5F"/>
    <w:pPr>
      <w:widowControl w:val="0"/>
      <w:shd w:val="clear" w:color="auto" w:fill="FFFFFF"/>
      <w:spacing w:before="120" w:after="0" w:line="274" w:lineRule="exact"/>
      <w:jc w:val="center"/>
    </w:pPr>
    <w:rPr>
      <w:rFonts w:cs="Times New Roman"/>
      <w:sz w:val="21"/>
      <w:szCs w:val="21"/>
      <w:lang w:eastAsia="uk-UA"/>
    </w:rPr>
  </w:style>
  <w:style w:type="character" w:styleId="ab">
    <w:name w:val="Emphasis"/>
    <w:qFormat/>
    <w:locked/>
    <w:rsid w:val="00537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13752</Words>
  <Characters>7840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Administrator</cp:lastModifiedBy>
  <cp:revision>4</cp:revision>
  <dcterms:created xsi:type="dcterms:W3CDTF">2018-11-14T08:09:00Z</dcterms:created>
  <dcterms:modified xsi:type="dcterms:W3CDTF">2021-03-31T07:06:00Z</dcterms:modified>
</cp:coreProperties>
</file>