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43"/>
      </w:tblGrid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AA2A72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Державний 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університет</w:t>
            </w:r>
            <w:r>
              <w:rPr>
                <w:rFonts w:eastAsiaTheme="minorHAnsi"/>
                <w:szCs w:val="28"/>
                <w:lang w:eastAsia="en-US"/>
              </w:rPr>
              <w:t xml:space="preserve"> «Житомирська політехніка»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Фак</w:t>
            </w:r>
            <w:r w:rsidR="00AA2A72">
              <w:rPr>
                <w:rFonts w:eastAsiaTheme="minorHAnsi"/>
                <w:szCs w:val="28"/>
                <w:lang w:eastAsia="en-US"/>
              </w:rPr>
              <w:t>ультет бізнесу та сфери обслуговування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Кафедра гуманітарних і соціальних наук 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Спеціальність:</w:t>
            </w:r>
            <w:r w:rsidRPr="006342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D6C61">
              <w:rPr>
                <w:rFonts w:eastAsiaTheme="minorHAnsi"/>
                <w:szCs w:val="28"/>
                <w:lang w:eastAsia="en-US"/>
              </w:rPr>
              <w:t>12</w:t>
            </w:r>
            <w:r w:rsidR="00E5411F">
              <w:rPr>
                <w:rFonts w:eastAsiaTheme="minorHAnsi"/>
                <w:szCs w:val="28"/>
                <w:lang w:eastAsia="en-US"/>
              </w:rPr>
              <w:t>6</w:t>
            </w:r>
            <w:r w:rsidRPr="006342AF">
              <w:rPr>
                <w:rFonts w:eastAsiaTheme="minorHAnsi"/>
                <w:szCs w:val="28"/>
                <w:lang w:eastAsia="en-US"/>
              </w:rPr>
              <w:t xml:space="preserve"> «</w:t>
            </w:r>
            <w:r w:rsidR="00E5411F">
              <w:rPr>
                <w:rFonts w:eastAsia="Calibri"/>
                <w:color w:val="000000"/>
                <w:szCs w:val="28"/>
                <w:lang w:eastAsia="uk-UA"/>
              </w:rPr>
              <w:t>Інформаційні системи і технології</w:t>
            </w:r>
            <w:r w:rsidR="00647F0D">
              <w:rPr>
                <w:rFonts w:eastAsiaTheme="minorHAnsi"/>
                <w:szCs w:val="28"/>
                <w:lang w:eastAsia="en-US"/>
              </w:rPr>
              <w:t>»</w:t>
            </w:r>
            <w:r w:rsidRPr="006342A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6342AF" w:rsidRPr="006342AF" w:rsidRDefault="006342AF" w:rsidP="006342AF">
            <w:pPr>
              <w:tabs>
                <w:tab w:val="left" w:pos="2895"/>
                <w:tab w:val="center" w:pos="4536"/>
              </w:tabs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ab/>
            </w:r>
            <w:r w:rsidRPr="006342AF">
              <w:rPr>
                <w:rFonts w:eastAsiaTheme="minorHAnsi"/>
                <w:szCs w:val="28"/>
                <w:lang w:eastAsia="en-US"/>
              </w:rPr>
              <w:tab/>
              <w:t xml:space="preserve">Освітній </w:t>
            </w:r>
            <w:r w:rsidR="006D6C61">
              <w:rPr>
                <w:rFonts w:eastAsiaTheme="minorHAnsi"/>
                <w:szCs w:val="28"/>
                <w:lang w:eastAsia="en-US"/>
              </w:rPr>
              <w:t>ступінь</w:t>
            </w:r>
            <w:r w:rsidRPr="006342AF">
              <w:rPr>
                <w:rFonts w:eastAsiaTheme="minorHAnsi"/>
                <w:szCs w:val="28"/>
                <w:lang w:eastAsia="en-US"/>
              </w:rPr>
              <w:t>: «бакалавр»</w:t>
            </w:r>
          </w:p>
        </w:tc>
      </w:tr>
      <w:tr w:rsidR="006342AF" w:rsidRPr="006342AF" w:rsidTr="00FE3A17">
        <w:tc>
          <w:tcPr>
            <w:tcW w:w="3510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«ЗАТВЕРДЖУЮ»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Проректор з НПР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_______</w:t>
            </w:r>
            <w:r w:rsidR="00AA2A72">
              <w:rPr>
                <w:rFonts w:eastAsiaTheme="minorHAnsi"/>
                <w:szCs w:val="28"/>
                <w:lang w:eastAsia="en-US"/>
              </w:rPr>
              <w:t>А.В</w:t>
            </w:r>
            <w:r w:rsidRPr="006342AF">
              <w:rPr>
                <w:rFonts w:eastAsiaTheme="minorHAnsi"/>
                <w:szCs w:val="28"/>
                <w:lang w:eastAsia="en-US"/>
              </w:rPr>
              <w:t>. </w:t>
            </w:r>
            <w:r w:rsidR="00AA2A72">
              <w:rPr>
                <w:rFonts w:eastAsiaTheme="minorHAnsi"/>
                <w:szCs w:val="28"/>
                <w:lang w:eastAsia="en-US"/>
              </w:rPr>
              <w:t>Морозов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AA2A72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«__» ________20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Затверджено на засіданні кафедри гуманітарних і соціальних наук 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прот</w:t>
            </w:r>
            <w:r w:rsidR="00AA2A72">
              <w:rPr>
                <w:rFonts w:eastAsiaTheme="minorHAnsi"/>
                <w:szCs w:val="28"/>
                <w:lang w:eastAsia="en-US"/>
              </w:rPr>
              <w:t>окол №__ від «__»__________ 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Завідувач кафедри ___________В.І. Муляр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«__» ___________20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ПИТАННЯ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342AF">
              <w:rPr>
                <w:rFonts w:eastAsiaTheme="minorHAnsi"/>
                <w:b/>
                <w:szCs w:val="28"/>
                <w:lang w:eastAsia="en-US"/>
              </w:rPr>
              <w:t xml:space="preserve">УКРАЇНСЬКА МОВА 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 xml:space="preserve">(ЗА </w:t>
            </w:r>
            <w:r w:rsidRPr="006342AF">
              <w:rPr>
                <w:rFonts w:eastAsiaTheme="minorHAnsi"/>
                <w:b/>
                <w:szCs w:val="28"/>
                <w:lang w:eastAsia="en-US"/>
              </w:rPr>
              <w:t>ПРОФЕСІЙН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>ИМ</w:t>
            </w:r>
            <w:r w:rsidRPr="006342AF">
              <w:rPr>
                <w:rFonts w:eastAsiaTheme="minorHAnsi"/>
                <w:b/>
                <w:szCs w:val="28"/>
                <w:lang w:eastAsia="en-US"/>
              </w:rPr>
              <w:t xml:space="preserve"> СПРЯМУВАННЯ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>М)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342AF" w:rsidRDefault="006342AF" w:rsidP="00D76A74">
      <w:pPr>
        <w:ind w:firstLine="709"/>
        <w:jc w:val="both"/>
        <w:rPr>
          <w:b/>
          <w:i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AA2A72" w:rsidRPr="00AA2A72" w:rsidTr="00AA2A72">
        <w:trPr>
          <w:trHeight w:val="435"/>
        </w:trPr>
        <w:tc>
          <w:tcPr>
            <w:tcW w:w="706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№ з/п</w:t>
            </w:r>
          </w:p>
        </w:tc>
        <w:tc>
          <w:tcPr>
            <w:tcW w:w="8865" w:type="dxa"/>
          </w:tcPr>
          <w:p w:rsidR="00AA2A72" w:rsidRPr="00AA2A72" w:rsidRDefault="00D8568F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Зміст питання</w:t>
            </w:r>
            <w:bookmarkStart w:id="0" w:name="_GoBack"/>
            <w:bookmarkEnd w:id="0"/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1. Формування і розвиток української літературної мови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Яка з функцій мови є головною?</w:t>
            </w:r>
          </w:p>
        </w:tc>
      </w:tr>
      <w:tr w:rsidR="00AA2A72" w:rsidRPr="00D8568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До якої мовної групи індоєвропейської мовної сім’ї належить українська мова?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 східнослов’янських належать такі мови: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було прийнято циркуляр міністра внутрішніх справ Російської імперії П. Валуєва про заборону видавати підручники, літературу для народного читання та книжки релігійного змісту українською мовою, якої «не было, нет и быть не может»?</w:t>
            </w:r>
          </w:p>
        </w:tc>
      </w:tr>
      <w:tr w:rsidR="00AA2A72" w:rsidRPr="00E5411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Яку назву отримав документ, що забороняв в</w:t>
            </w:r>
            <w:r w:rsidRPr="00AA2A72">
              <w:rPr>
                <w:color w:val="222222"/>
                <w:szCs w:val="28"/>
              </w:rPr>
              <w:t>возити на територію Російської імперії з-за кордону книги, написані українською мовою, без спеціального дозволу; видавати українською оригінальні твори і робити переклади з іноземних мов, тексти для нот; друкувати будь-які книги українською мовою; ставити українські театральні вистави; влаштовувати концерти з українськими піснями та викладати українською мовою в початкових школах?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було прийнято Емський указ?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7.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в СРСР було започатковано політику «коренізації» («українізації»)?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рік умовно вважається початком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9.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український письменник є зачинателем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Поява якого художнього твору стала свідченням започаткування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Якого українського письменника прийнято вважати основоположником сучасної української літературної мови?</w:t>
            </w:r>
          </w:p>
        </w:tc>
      </w:tr>
      <w:tr w:rsidR="00AA2A72" w:rsidRPr="00E5411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 xml:space="preserve">З якого документа ця цитата? 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«Українська мова є одним з вирішальних чинників національної самобутності українського народу.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Українська РСР забезпечує українській мові статус державної з метою сприяння всебічному розвиткові духовних творчих сил українського народу, гарантування його суверенної національно-державної самобутності»: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З якого документа ця цитата?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«Державною мовою в Україні є українська мова.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забезпечує всебічний розвиток і функціонування української мови в усіх сферах суспільного життя на всій території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Україні гарантується вільний розвиток, використання і захист російської, інших мов національних меншин України.</w:t>
            </w:r>
          </w:p>
          <w:p w:rsidR="00AA2A72" w:rsidRPr="00FB7F4F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сприяє вивченню мов міжнародного спілкування»: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Стиль, який використовується в усному повсякденному </w:t>
            </w:r>
            <w:hyperlink r:id="rId5" w:tooltip="Спілкування" w:history="1">
              <w:r w:rsidRPr="00AA2A72">
                <w:rPr>
                  <w:szCs w:val="28"/>
                </w:rPr>
                <w:t>спілкуванні</w:t>
              </w:r>
            </w:hyperlink>
            <w:r w:rsidRPr="00AA2A72">
              <w:rPr>
                <w:szCs w:val="28"/>
              </w:rPr>
              <w:t xml:space="preserve"> у </w:t>
            </w:r>
            <w:hyperlink r:id="rId6" w:tooltip="Побут" w:history="1">
              <w:r w:rsidRPr="00AA2A72">
                <w:rPr>
                  <w:szCs w:val="28"/>
                </w:rPr>
                <w:t>побуті</w:t>
              </w:r>
            </w:hyperlink>
            <w:r w:rsidRPr="00AA2A72">
              <w:rPr>
                <w:szCs w:val="28"/>
              </w:rPr>
              <w:t xml:space="preserve">, в </w:t>
            </w:r>
            <w:hyperlink r:id="rId7" w:tooltip="Родина" w:history="1">
              <w:r w:rsidRPr="00AA2A72">
                <w:rPr>
                  <w:szCs w:val="28"/>
                </w:rPr>
                <w:t>родині</w:t>
              </w:r>
            </w:hyperlink>
            <w:r w:rsidRPr="00AA2A72">
              <w:rPr>
                <w:szCs w:val="28"/>
              </w:rPr>
              <w:t xml:space="preserve">, на </w:t>
            </w:r>
            <w:hyperlink r:id="rId8" w:tooltip="Виробництво" w:history="1">
              <w:r w:rsidRPr="00AA2A72">
                <w:rPr>
                  <w:szCs w:val="28"/>
                </w:rPr>
                <w:t>виробництві</w:t>
              </w:r>
            </w:hyperlink>
            <w:r w:rsidRPr="00AA2A72">
              <w:rPr>
                <w:szCs w:val="28"/>
              </w:rPr>
              <w:t xml:space="preserve">. Його основне призначення – бути засобом невимушеного спілкування, живого обміну </w:t>
            </w:r>
            <w:hyperlink r:id="rId9" w:tooltip="Думка" w:history="1">
              <w:r w:rsidRPr="00AA2A72">
                <w:rPr>
                  <w:szCs w:val="28"/>
                </w:rPr>
                <w:t>думками</w:t>
              </w:r>
            </w:hyperlink>
            <w:r w:rsidRPr="00AA2A72">
              <w:rPr>
                <w:szCs w:val="28"/>
              </w:rPr>
              <w:t xml:space="preserve">, зʼясування побутових стосунків. Попередній відбір мовного матеріалу відсутній. Вживаються разом із нейтральною </w:t>
            </w:r>
            <w:hyperlink r:id="rId10" w:tooltip="Лексика" w:history="1">
              <w:r w:rsidRPr="00AA2A72">
                <w:rPr>
                  <w:szCs w:val="28"/>
                </w:rPr>
                <w:t>лексикою</w:t>
              </w:r>
            </w:hyperlink>
            <w:r w:rsidRPr="00AA2A72">
              <w:rPr>
                <w:szCs w:val="28"/>
              </w:rPr>
              <w:t xml:space="preserve"> стилістично знижені мовні </w:t>
            </w:r>
            <w:hyperlink r:id="rId11" w:tooltip="Засіб (ще не написана)" w:history="1">
              <w:r w:rsidRPr="00AA2A72">
                <w:rPr>
                  <w:szCs w:val="28"/>
                </w:rPr>
                <w:t>засоби</w:t>
              </w:r>
            </w:hyperlink>
            <w:r w:rsidRPr="00AA2A72">
              <w:rPr>
                <w:szCs w:val="28"/>
              </w:rPr>
              <w:t xml:space="preserve">: </w:t>
            </w:r>
            <w:hyperlink r:id="rId12" w:tooltip="Фразеологізм" w:history="1">
              <w:r w:rsidRPr="00AA2A72">
                <w:rPr>
                  <w:szCs w:val="28"/>
                </w:rPr>
                <w:t>фразеологізми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3" w:tooltip="Діалектизм" w:history="1">
              <w:r w:rsidRPr="00AA2A72">
                <w:rPr>
                  <w:szCs w:val="28"/>
                </w:rPr>
                <w:t>діалектизми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4" w:tooltip="Жаргон" w:history="1">
              <w:r w:rsidRPr="00AA2A72">
                <w:rPr>
                  <w:szCs w:val="28"/>
                </w:rPr>
                <w:t>жаргонізми</w:t>
              </w:r>
            </w:hyperlink>
            <w:r w:rsidRPr="00AA2A72">
              <w:rPr>
                <w:szCs w:val="28"/>
              </w:rPr>
              <w:t xml:space="preserve"> тощо. Часто вживаються в</w:t>
            </w:r>
            <w:hyperlink r:id="rId15" w:tooltip="Вигук" w:history="1">
              <w:r w:rsidRPr="00AA2A72">
                <w:rPr>
                  <w:szCs w:val="28"/>
                </w:rPr>
                <w:t>игуки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6" w:tooltip="Частка" w:history="1">
              <w:r w:rsidRPr="00AA2A72">
                <w:rPr>
                  <w:szCs w:val="28"/>
                </w:rPr>
                <w:t>частки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7" w:tooltip="Вставне слово" w:history="1">
              <w:r w:rsidRPr="00AA2A72">
                <w:rPr>
                  <w:szCs w:val="28"/>
                </w:rPr>
                <w:t>вставні слова</w:t>
              </w:r>
            </w:hyperlink>
            <w:r w:rsidRPr="00AA2A72">
              <w:rPr>
                <w:szCs w:val="28"/>
              </w:rPr>
              <w:t xml:space="preserve">, неповні </w:t>
            </w:r>
            <w:hyperlink r:id="rId18" w:tooltip="Речення" w:history="1">
              <w:r w:rsidRPr="00AA2A72">
                <w:rPr>
                  <w:szCs w:val="28"/>
                </w:rPr>
                <w:t>речення</w:t>
              </w:r>
            </w:hyperlink>
            <w:r w:rsidRPr="00AA2A72">
              <w:rPr>
                <w:szCs w:val="28"/>
              </w:rPr>
              <w:t xml:space="preserve">, повтори, неузгоджені </w:t>
            </w:r>
            <w:hyperlink r:id="rId19" w:tooltip="Словосполучення" w:history="1">
              <w:r w:rsidRPr="00AA2A72">
                <w:rPr>
                  <w:szCs w:val="28"/>
                </w:rPr>
                <w:t>словосполучення</w:t>
              </w:r>
            </w:hyperlink>
            <w:r w:rsidRPr="00AA2A72">
              <w:rPr>
                <w:szCs w:val="28"/>
              </w:rPr>
              <w:t xml:space="preserve"> тощо: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Використовується в </w:t>
            </w:r>
            <w:hyperlink r:id="rId20" w:tooltip="Наукове дослідження" w:history="1">
              <w:r w:rsidRPr="00AA2A72">
                <w:rPr>
                  <w:szCs w:val="28"/>
                </w:rPr>
                <w:t>наукових працях</w:t>
              </w:r>
            </w:hyperlink>
            <w:r w:rsidRPr="00AA2A72">
              <w:rPr>
                <w:szCs w:val="28"/>
              </w:rPr>
              <w:t xml:space="preserve">, для викладення </w:t>
            </w:r>
            <w:hyperlink r:id="rId21" w:tooltip="Результат" w:history="1">
              <w:r w:rsidRPr="00AA2A72">
                <w:rPr>
                  <w:szCs w:val="28"/>
                </w:rPr>
                <w:t>результатів</w:t>
              </w:r>
            </w:hyperlink>
            <w:r w:rsidRPr="00AA2A72">
              <w:rPr>
                <w:szCs w:val="28"/>
              </w:rPr>
              <w:t xml:space="preserve"> наукової та </w:t>
            </w:r>
            <w:hyperlink r:id="rId22" w:tooltip="Дослідження" w:history="1">
              <w:r w:rsidRPr="00AA2A72">
                <w:rPr>
                  <w:szCs w:val="28"/>
                </w:rPr>
                <w:t>дослідницької</w:t>
              </w:r>
            </w:hyperlink>
            <w:r w:rsidRPr="00AA2A72">
              <w:rPr>
                <w:szCs w:val="28"/>
              </w:rPr>
              <w:t xml:space="preserve"> діяльності. Його мета – </w:t>
            </w:r>
            <w:hyperlink r:id="rId23" w:tooltip="Повідомлення" w:history="1">
              <w:r w:rsidRPr="00AA2A72">
                <w:rPr>
                  <w:szCs w:val="28"/>
                </w:rPr>
                <w:t>повідомлення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4" w:tooltip="Пояснення наукове" w:history="1">
              <w:r w:rsidRPr="00AA2A72">
                <w:rPr>
                  <w:szCs w:val="28"/>
                </w:rPr>
                <w:t>пояснення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5" w:tooltip="Тлумачення" w:history="1">
              <w:r w:rsidRPr="00AA2A72">
                <w:rPr>
                  <w:szCs w:val="28"/>
                </w:rPr>
                <w:t>тлумачення</w:t>
              </w:r>
            </w:hyperlink>
            <w:r w:rsidRPr="00AA2A72">
              <w:rPr>
                <w:szCs w:val="28"/>
              </w:rPr>
              <w:t xml:space="preserve"> досягнутих наукових результатів, </w:t>
            </w:r>
            <w:hyperlink r:id="rId26" w:tooltip="Наукове відкриття" w:history="1">
              <w:r w:rsidRPr="00AA2A72">
                <w:rPr>
                  <w:szCs w:val="28"/>
                </w:rPr>
                <w:t>відкриттів</w:t>
              </w:r>
            </w:hyperlink>
            <w:r w:rsidRPr="00AA2A72">
              <w:rPr>
                <w:szCs w:val="28"/>
              </w:rPr>
              <w:t xml:space="preserve">. Найпоширеніша форма – </w:t>
            </w:r>
            <w:hyperlink r:id="rId27" w:tooltip="Монолог" w:history="1">
              <w:r w:rsidRPr="00AA2A72">
                <w:rPr>
                  <w:szCs w:val="28"/>
                </w:rPr>
                <w:t>монолог</w:t>
              </w:r>
            </w:hyperlink>
            <w:r w:rsidRPr="00AA2A72">
              <w:rPr>
                <w:szCs w:val="28"/>
              </w:rPr>
              <w:t>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При складенні текстів завжди присутній попередній відбір мовних одиниць, </w:t>
            </w:r>
            <w:hyperlink r:id="rId28" w:tooltip="Стилістика" w:history="1">
              <w:r w:rsidRPr="00AA2A72">
                <w:rPr>
                  <w:szCs w:val="28"/>
                </w:rPr>
                <w:t>стилістичних</w:t>
              </w:r>
            </w:hyperlink>
            <w:r w:rsidRPr="00AA2A72">
              <w:rPr>
                <w:szCs w:val="28"/>
              </w:rPr>
              <w:t xml:space="preserve"> засобів. Цей стиль властивий таким жанрам: </w:t>
            </w:r>
            <w:hyperlink r:id="rId29" w:tooltip="Монографія" w:history="1">
              <w:r w:rsidRPr="00AA2A72">
                <w:rPr>
                  <w:szCs w:val="28"/>
                </w:rPr>
                <w:t>монографія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0" w:tooltip="Наукова стаття" w:history="1">
              <w:r w:rsidRPr="00AA2A72">
                <w:rPr>
                  <w:szCs w:val="28"/>
                </w:rPr>
                <w:t>наукова стаття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1" w:tooltip="Дисертація" w:history="1">
              <w:r w:rsidRPr="00AA2A72">
                <w:rPr>
                  <w:szCs w:val="28"/>
                </w:rPr>
                <w:t>дисертація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2" w:tooltip="Анотація" w:history="1">
              <w:r w:rsidRPr="00AA2A72">
                <w:rPr>
                  <w:szCs w:val="28"/>
                </w:rPr>
                <w:t>анотація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3" w:tooltip="Рецензія" w:history="1">
              <w:r w:rsidRPr="00AA2A72">
                <w:rPr>
                  <w:szCs w:val="28"/>
                </w:rPr>
                <w:t>рецензія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4" w:tooltip="Підручник" w:history="1">
              <w:r w:rsidRPr="00AA2A72">
                <w:rPr>
                  <w:szCs w:val="28"/>
                </w:rPr>
                <w:t>підручник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35" w:tooltip="Лекція" w:history="1">
              <w:r w:rsidRPr="00AA2A72">
                <w:rPr>
                  <w:szCs w:val="28"/>
                </w:rPr>
                <w:t>лекція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С</w:t>
            </w:r>
            <w:hyperlink r:id="rId36" w:tooltip="Стиль" w:history="1">
              <w:r w:rsidRPr="00AA2A72">
                <w:rPr>
                  <w:szCs w:val="28"/>
                </w:rPr>
                <w:t>тиль</w:t>
              </w:r>
            </w:hyperlink>
            <w:r w:rsidRPr="00AA2A72">
              <w:rPr>
                <w:szCs w:val="28"/>
              </w:rPr>
              <w:t xml:space="preserve"> </w:t>
            </w:r>
            <w:hyperlink r:id="rId37" w:tooltip="Художня література" w:history="1">
              <w:r w:rsidRPr="00AA2A72">
                <w:rPr>
                  <w:szCs w:val="28"/>
                </w:rPr>
                <w:t>художньої літератури</w:t>
              </w:r>
            </w:hyperlink>
            <w:r w:rsidRPr="00AA2A72">
              <w:rPr>
                <w:szCs w:val="28"/>
              </w:rPr>
              <w:t xml:space="preserve">, який використовується в художній </w:t>
            </w:r>
            <w:hyperlink r:id="rId38" w:tooltip="Художня творчість" w:history="1">
              <w:r w:rsidRPr="00AA2A72">
                <w:rPr>
                  <w:szCs w:val="28"/>
                </w:rPr>
                <w:t>творчості</w:t>
              </w:r>
            </w:hyperlink>
            <w:r w:rsidRPr="00AA2A72">
              <w:rPr>
                <w:szCs w:val="28"/>
              </w:rPr>
              <w:t xml:space="preserve">. Провідним завданням є вплив на </w:t>
            </w:r>
            <w:hyperlink r:id="rId39" w:tooltip="Людина" w:history="1">
              <w:r w:rsidRPr="00AA2A72">
                <w:rPr>
                  <w:szCs w:val="28"/>
                </w:rPr>
                <w:t>людську</w:t>
              </w:r>
            </w:hyperlink>
            <w:r w:rsidRPr="00AA2A72">
              <w:rPr>
                <w:szCs w:val="28"/>
              </w:rPr>
              <w:t xml:space="preserve"> </w:t>
            </w:r>
            <w:hyperlink r:id="rId40" w:tooltip="Психіка" w:history="1">
              <w:r w:rsidRPr="00AA2A72">
                <w:rPr>
                  <w:szCs w:val="28"/>
                </w:rPr>
                <w:t>психіку</w:t>
              </w:r>
            </w:hyperlink>
            <w:r w:rsidRPr="00AA2A72">
              <w:rPr>
                <w:szCs w:val="28"/>
              </w:rPr>
              <w:t xml:space="preserve">, </w:t>
            </w:r>
            <w:hyperlink r:id="rId41" w:tooltip="Почуття" w:history="1">
              <w:r w:rsidRPr="00AA2A72">
                <w:rPr>
                  <w:szCs w:val="28"/>
                </w:rPr>
                <w:t>почуття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42" w:tooltip="Думка" w:history="1">
              <w:r w:rsidRPr="00AA2A72">
                <w:rPr>
                  <w:szCs w:val="28"/>
                </w:rPr>
                <w:t>думки</w:t>
              </w:r>
            </w:hyperlink>
            <w:r w:rsidRPr="00AA2A72">
              <w:rPr>
                <w:szCs w:val="28"/>
              </w:rPr>
              <w:t xml:space="preserve"> через </w:t>
            </w:r>
            <w:hyperlink r:id="rId43" w:tooltip="Зміст" w:history="1">
              <w:r w:rsidRPr="00AA2A72">
                <w:rPr>
                  <w:szCs w:val="28"/>
                </w:rPr>
                <w:t>зміст</w:t>
              </w:r>
            </w:hyperlink>
            <w:r w:rsidRPr="00AA2A72">
              <w:rPr>
                <w:szCs w:val="28"/>
              </w:rPr>
              <w:t xml:space="preserve"> і форму створених </w:t>
            </w:r>
            <w:hyperlink r:id="rId44" w:tooltip="Автор" w:history="1">
              <w:r w:rsidRPr="00AA2A72">
                <w:rPr>
                  <w:szCs w:val="28"/>
                </w:rPr>
                <w:t>авторами</w:t>
              </w:r>
            </w:hyperlink>
            <w:r w:rsidRPr="00AA2A72">
              <w:rPr>
                <w:szCs w:val="28"/>
              </w:rPr>
              <w:t xml:space="preserve"> поетичних, </w:t>
            </w:r>
            <w:hyperlink r:id="rId45" w:tooltip="Проза" w:history="1">
              <w:r w:rsidRPr="00AA2A72">
                <w:rPr>
                  <w:szCs w:val="28"/>
                </w:rPr>
                <w:t>прозових</w:t>
              </w:r>
            </w:hyperlink>
            <w:r w:rsidRPr="00AA2A72">
              <w:rPr>
                <w:szCs w:val="28"/>
              </w:rPr>
              <w:t xml:space="preserve"> </w:t>
            </w:r>
            <w:hyperlink r:id="rId46" w:tooltip="Текст" w:history="1">
              <w:r w:rsidRPr="00AA2A72">
                <w:rPr>
                  <w:szCs w:val="28"/>
                </w:rPr>
                <w:t>текстів</w:t>
              </w:r>
            </w:hyperlink>
            <w:r w:rsidRPr="00AA2A72">
              <w:rPr>
                <w:szCs w:val="28"/>
              </w:rPr>
              <w:t xml:space="preserve">. Цей стиль передбачає попередній відбір мовних засобів для створення літературних </w:t>
            </w:r>
            <w:hyperlink r:id="rId47" w:tooltip="Художній твір" w:history="1">
              <w:r w:rsidRPr="00AA2A72">
                <w:rPr>
                  <w:szCs w:val="28"/>
                </w:rPr>
                <w:t>художніх текстів</w:t>
              </w:r>
            </w:hyperlink>
            <w:r w:rsidRPr="00AA2A72">
              <w:rPr>
                <w:szCs w:val="28"/>
              </w:rPr>
              <w:t xml:space="preserve">. Широко використовуються всі мовні засоби, увесь </w:t>
            </w:r>
            <w:hyperlink r:id="rId48" w:tooltip="Лексика" w:history="1">
              <w:r w:rsidRPr="00AA2A72">
                <w:rPr>
                  <w:szCs w:val="28"/>
                </w:rPr>
                <w:t>лексичний</w:t>
              </w:r>
            </w:hyperlink>
            <w:r w:rsidRPr="00AA2A72">
              <w:rPr>
                <w:szCs w:val="28"/>
              </w:rPr>
              <w:t xml:space="preserve"> потенціал </w:t>
            </w:r>
            <w:hyperlink r:id="rId49" w:tooltip="Мова" w:history="1">
              <w:r w:rsidRPr="00AA2A72">
                <w:rPr>
                  <w:szCs w:val="28"/>
                </w:rPr>
                <w:t>мови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E5411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Функціональний різновид мови, який слугує для </w:t>
            </w:r>
            <w:hyperlink r:id="rId50" w:tooltip="Спілкування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спілкування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 в державно-політичному, громадському й економічному житті, законодавстві, у сфері управління адміністративно-господарською </w:t>
            </w:r>
            <w:r w:rsidRPr="00AA2A72">
              <w:rPr>
                <w:szCs w:val="28"/>
                <w:shd w:val="clear" w:color="auto" w:fill="FFFFFF"/>
              </w:rPr>
              <w:lastRenderedPageBreak/>
              <w:t>діяльністю. Належить до виразно-обʼєктивних стилів; виділяється найвищою мірою літературності.</w:t>
            </w:r>
            <w:r w:rsidRPr="00AA2A72">
              <w:rPr>
                <w:szCs w:val="28"/>
              </w:rPr>
              <w:t xml:space="preserve"> ґрунтується на логічній основі. Найважливішим у ньому є послідовність і точність викладу фактів, документальність, обʼєктивність оцінок, гранична чіткість, емоційно-експресивна нейтральність вислову.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Цей стиль відзначається суворими вимогами до лексики й фразеології (широке використання професійної термінології, </w:t>
            </w:r>
            <w:hyperlink r:id="rId51" w:tooltip="Канцеляризми" w:history="1">
              <w:r w:rsidRPr="00AA2A72">
                <w:rPr>
                  <w:szCs w:val="28"/>
                </w:rPr>
                <w:t>канцеляризмів</w:t>
              </w:r>
            </w:hyperlink>
            <w:r w:rsidRPr="00AA2A72">
              <w:rPr>
                <w:szCs w:val="28"/>
              </w:rPr>
              <w:t>, абревіатур, відсутність діалектизмів, жаргонізмів, просторічних виразів, слів із суфіксами субʼєктивної оцінки тощо), використовується в документах, законах і в письмових договорах: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стиль йдеться?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>Цей стиль використовується найчастіше в політичній, суспільній, освітній масовій агітації. Він характеризується: точністю, послідовністю викладення провідних тез разом з їхнім емоційним забарвленням. У сучасній науковій літературі все частіше вживається термін «стиль масової інформації».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Основне призначення стилю:</w:t>
            </w:r>
          </w:p>
          <w:p w:rsidR="00AA2A72" w:rsidRPr="00AA2A72" w:rsidRDefault="00D8568F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hyperlink r:id="rId52" w:tooltip="Інформація" w:history="1">
              <w:r w:rsidR="00AA2A72" w:rsidRPr="00AA2A72">
                <w:rPr>
                  <w:szCs w:val="28"/>
                </w:rPr>
                <w:t>інформаційно</w:t>
              </w:r>
            </w:hyperlink>
            <w:r w:rsidR="00AA2A72" w:rsidRPr="00AA2A72">
              <w:rPr>
                <w:szCs w:val="28"/>
              </w:rPr>
              <w:t>-пропагандистськими методами розвʼязувати важливі актуальні, животрепетні суспільно-політичні проблеми,</w:t>
            </w:r>
          </w:p>
          <w:p w:rsidR="00AA2A72" w:rsidRPr="00AA2A72" w:rsidRDefault="00AA2A7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активний вплив на читача (слухача), спонукання його до діяльності, до потреби зайняти певну </w:t>
            </w:r>
            <w:hyperlink r:id="rId53" w:tooltip="Громадянська позиція" w:history="1">
              <w:r w:rsidRPr="00AA2A72">
                <w:rPr>
                  <w:szCs w:val="28"/>
                </w:rPr>
                <w:t>громадянську позицію</w:t>
              </w:r>
            </w:hyperlink>
            <w:r w:rsidRPr="00AA2A72">
              <w:rPr>
                <w:szCs w:val="28"/>
              </w:rPr>
              <w:t xml:space="preserve">, змінити </w:t>
            </w:r>
            <w:hyperlink r:id="rId54" w:tooltip="Погляд" w:history="1">
              <w:r w:rsidRPr="00AA2A72">
                <w:rPr>
                  <w:szCs w:val="28"/>
                </w:rPr>
                <w:t>погляди</w:t>
              </w:r>
            </w:hyperlink>
            <w:r w:rsidRPr="00AA2A72">
              <w:rPr>
                <w:szCs w:val="28"/>
              </w:rPr>
              <w:t xml:space="preserve"> чи сформувати нові,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пропаганда певних </w:t>
            </w:r>
            <w:hyperlink r:id="rId55" w:tooltip="Думка" w:history="1">
              <w:r w:rsidRPr="00AA2A72">
                <w:rPr>
                  <w:szCs w:val="28"/>
                </w:rPr>
                <w:t>думок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56" w:tooltip="Переконання" w:history="1">
              <w:r w:rsidRPr="00AA2A72">
                <w:rPr>
                  <w:szCs w:val="28"/>
                </w:rPr>
                <w:t>переконань</w:t>
              </w:r>
            </w:hyperlink>
            <w:r w:rsidRPr="00AA2A72">
              <w:rPr>
                <w:szCs w:val="28"/>
              </w:rPr>
              <w:t xml:space="preserve">, </w:t>
            </w:r>
            <w:hyperlink r:id="rId57" w:tooltip="Ідея" w:history="1">
              <w:r w:rsidRPr="00AA2A72">
                <w:rPr>
                  <w:szCs w:val="28"/>
                </w:rPr>
                <w:t>ідей</w:t>
              </w:r>
            </w:hyperlink>
            <w:r w:rsidRPr="00AA2A72">
              <w:rPr>
                <w:szCs w:val="28"/>
              </w:rPr>
              <w:t xml:space="preserve">, </w:t>
            </w:r>
            <w:hyperlink r:id="rId58" w:tooltip="Теорія" w:history="1">
              <w:r w:rsidRPr="00AA2A72">
                <w:rPr>
                  <w:szCs w:val="28"/>
                </w:rPr>
                <w:t>теорій</w:t>
              </w:r>
            </w:hyperlink>
            <w:r w:rsidRPr="00AA2A72">
              <w:rPr>
                <w:szCs w:val="28"/>
              </w:rPr>
              <w:t xml:space="preserve"> та активна </w:t>
            </w:r>
            <w:hyperlink r:id="rId59" w:tooltip="Агітація" w:history="1">
              <w:r w:rsidRPr="00AA2A72">
                <w:rPr>
                  <w:szCs w:val="28"/>
                </w:rPr>
                <w:t>агітація</w:t>
              </w:r>
            </w:hyperlink>
            <w:r w:rsidRPr="00AA2A72">
              <w:rPr>
                <w:szCs w:val="28"/>
              </w:rPr>
              <w:t>, щоб утілити їх у повсякдення: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>Стильовий різновид української мови, який обслуговує релігійні потреби суспільства. Серед лексико-семантичних груп типовими є слова для найменування Бога та явищ потойбічного світу: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Стильовий різновид </w:t>
            </w:r>
            <w:hyperlink r:id="rId60" w:tooltip="Мова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мови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, який втілюється в таких проявах, як листи. Текст, написаний цим стилем, може належати до різних сфер суспільної та індивідуальної свідомості людини та може бути стилістично неоднорідним. Не всі науковці вважають його самостійним стилем, а приписують його до підстилю </w:t>
            </w:r>
            <w:hyperlink r:id="rId61" w:tooltip="Розмовний стиль мовлення" w:history="1">
              <w:r w:rsidRPr="00AA2A72">
                <w:rPr>
                  <w:rFonts w:eastAsiaTheme="majorEastAsia"/>
                  <w:szCs w:val="28"/>
                  <w:u w:val="single"/>
                  <w:shd w:val="clear" w:color="auto" w:fill="FFFFFF"/>
                </w:rPr>
                <w:t>р</w:t>
              </w:r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озмовного стилю</w:t>
              </w:r>
            </w:hyperlink>
            <w:r w:rsidRPr="00AA2A72">
              <w:rPr>
                <w:szCs w:val="28"/>
                <w:shd w:val="clear" w:color="auto" w:fill="FFFFFF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До яких типів мовних норм належать дані ознаки української мови?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Тверда вимова шиплячих; дзвінкі приголосні в кінці слова або складу не оглушуються; голосний О ніколи не наближається до А; літера Щ передає два звуки ШЧ: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Примудрий, шассі.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Любе питання, погладив одяг, слідуюча зупинка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По містам і селам, згідно наказу, самий більший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даному прикладі?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Це може й так а може й ні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має подвійний наголос?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</w:rPr>
              <w:t>Тема 2. Писемне професійне мовлення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походженням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місцем створення документи бувають: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33.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напрямком розрізняють такі види документів: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ступенем гласності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стадіями створення розрізняють такі документи: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тимчасового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тривалого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другий примірник документа, який видається при втраті оригіналу?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 називається сукупність реквізитів, розміщених у встановленій послідовності?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аркуш паперу з відтвореними на ньому реквізитами, що містять постійну інформацію?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Головний елемент документа, що містить сукупність речень, послідовно об’єднаних змістом і побудованих за правилами певної мовної структури: 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 називається перелік літератури з певного питання?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Документ, що містить опис життя та діяльності особи й складається нею самою: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Офіційне повідомлення в усній або письмовій формі, в якому викладається певне прохання: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 про особисті, освітні та професійні дані, що складається під час прийому на роботу до комерційних підприємств</w:t>
            </w:r>
            <w:r w:rsidRPr="00AA2A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в якому дається оцінка ділових і моральних якостей працівника за підписами представників адміністрації; подається при вступі до навчальних закладів, при висуванні на виборні посади, при атестації та в інших випадках:</w:t>
            </w:r>
          </w:p>
        </w:tc>
      </w:tr>
      <w:tr w:rsidR="00AA2A72" w:rsidRPr="00E5411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який підтверджує дію, що відбулася, найчастіше це одержання грошей або матеріальних цінностей від установи (організації, підприємства) або приватної особи:</w:t>
            </w:r>
          </w:p>
        </w:tc>
      </w:tr>
      <w:tr w:rsidR="00AA2A72" w:rsidRPr="00E5411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 інформаційного характеру, що підтверджує факти з життя й діяльності окремих громадян і різні обставини діяльності установ, організацій, підприємств: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Письмове повідомлення на ім’я керівника установи, організації, у якому описується певний факт, подія, повідомляється про виконання окремих завдань, службових доручень: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Письмове пояснення на вимогу керівника із приводу ситуації, що склалася, фактів, дій або вчинків працівників:</w:t>
            </w:r>
          </w:p>
        </w:tc>
      </w:tr>
      <w:tr w:rsidR="00AA2A72" w:rsidRPr="00E5411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Один з найпоширеніших документів колегіальних органів. У ньому фіксують хід і результати проведення зборів, конференцій, засідань, нарад тощо, склад присутніх, зміст прослуханих доповідей або виступів, рішення, ухвалені в результаті обговорення:</w:t>
            </w:r>
          </w:p>
        </w:tc>
      </w:tr>
      <w:tr w:rsidR="00AA2A72" w:rsidRPr="00E5411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містить відомості про виконання плану, завдання, доручення, якоїсь роботи взагалі, про підготовку або проведення заходів; його подають вищій установі чи посадовій особі: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Правовий акт, що видається керівником підприємства (структурного підрозділу) на правах єдиноначальності в межах своєї компетенції для вирішення організаційних або кадрових питань: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Службовий документ, який посвідчує якийсь факт і складається в присутності свідків або на підставі обстеження:</w:t>
            </w:r>
          </w:p>
        </w:tc>
      </w:tr>
      <w:tr w:rsidR="00AA2A72" w:rsidRPr="006D6C6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за яким організація або окрема особа надає право іншій особі від її імені здійснювати певні дії: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Обліковий документ, який дає право на отримання, відправлення вантажів чи матеріальних цінностей:</w:t>
            </w:r>
          </w:p>
        </w:tc>
      </w:tr>
      <w:tr w:rsidR="00AA2A72" w:rsidRPr="006D6C6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закріплює правові стосунки юридичних осіб або фізичної особи з юридичною особою:</w:t>
            </w:r>
          </w:p>
        </w:tc>
      </w:tr>
      <w:tr w:rsidR="008232E8" w:rsidRPr="00AA2A72" w:rsidTr="004342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Головний документ, що підтверджує трудову діяльність громадян:</w:t>
            </w:r>
          </w:p>
        </w:tc>
      </w:tr>
      <w:tr w:rsidR="008232E8" w:rsidRPr="00AA2A72" w:rsidTr="00DA101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Коротка, стисла характеристика змісту книги, статті, рукопису:</w:t>
            </w:r>
          </w:p>
        </w:tc>
      </w:tr>
      <w:tr w:rsidR="008232E8" w:rsidRPr="00AA2A72" w:rsidTr="00EF6F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Критичний відгук на художній, науковий або інший твір, що містить зауваження, пропозиції тощо:</w:t>
            </w:r>
          </w:p>
        </w:tc>
      </w:tr>
      <w:tr w:rsidR="008232E8" w:rsidRPr="00AA2A72" w:rsidTr="00F9785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Висновки уповноваженої особи (кілька осіб) про наукові роботи, вистави, фільми, представлені на розгляд чи до захисту:</w:t>
            </w:r>
          </w:p>
        </w:tc>
      </w:tr>
      <w:tr w:rsidR="008232E8" w:rsidRPr="006D6C61" w:rsidTr="007876D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Особлива форма трудового договору, в якому термін його дії, права й обов’язки та відповідальність сторін (у тому числі матеріальна), умови матеріального забезпечення та організації праці працівника, умови розірвання договору встановлюються угодою сторін: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tabs>
                <w:tab w:val="left" w:leader="underscore" w:pos="6840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3. Лексика української мови в професійному спілкуванні</w:t>
            </w:r>
          </w:p>
        </w:tc>
      </w:tr>
      <w:tr w:rsidR="008232E8" w:rsidRPr="00AA2A72" w:rsidTr="0064283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AD79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Неправильно побудовано словосполучення на позначення часу:</w:t>
            </w:r>
          </w:p>
        </w:tc>
      </w:tr>
      <w:tr w:rsidR="008232E8" w:rsidRPr="00AA2A72" w:rsidTr="009B704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  <w:shd w:val="clear" w:color="auto" w:fill="FFFFFF"/>
              </w:rPr>
              <w:t>Позначте речення, у якому виділене слово вжито в переносному значенні:</w:t>
            </w:r>
          </w:p>
        </w:tc>
      </w:tr>
      <w:tr w:rsidR="008232E8" w:rsidRPr="00AA2A72" w:rsidTr="007B06F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прямому значенні в реченні:</w:t>
            </w:r>
          </w:p>
        </w:tc>
      </w:tr>
      <w:tr w:rsidR="008232E8" w:rsidRPr="00AA2A72" w:rsidTr="004B450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Доберіть до фразеологізму "Альфа і омега" відповідне йому значення:</w:t>
            </w:r>
          </w:p>
        </w:tc>
      </w:tr>
      <w:tr w:rsidR="008232E8" w:rsidRPr="00AA2A72" w:rsidTr="00F636D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B16D0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AF611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985A0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є однозначним?</w:t>
            </w:r>
          </w:p>
        </w:tc>
      </w:tr>
      <w:tr w:rsidR="008232E8" w:rsidRPr="00AA2A72" w:rsidTr="002C1F2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поданих синонімів є абсолютними?</w:t>
            </w:r>
          </w:p>
        </w:tc>
      </w:tr>
      <w:tr w:rsidR="008232E8" w:rsidRPr="00AA2A72" w:rsidTr="00C3639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не має антонімів?</w:t>
            </w:r>
          </w:p>
        </w:tc>
      </w:tr>
      <w:tr w:rsidR="008232E8" w:rsidRPr="00AA2A72" w:rsidTr="00B261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прикладі вжито багатозначне слово?</w:t>
            </w:r>
          </w:p>
        </w:tc>
      </w:tr>
      <w:tr w:rsidR="008232E8" w:rsidRPr="00AA2A72" w:rsidTr="0029734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75.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Де в поданих варіантах пароніми?</w:t>
            </w:r>
          </w:p>
        </w:tc>
      </w:tr>
      <w:tr w:rsidR="008232E8" w:rsidRPr="00AA2A72" w:rsidTr="00E81E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Вкажіть, у якому рядку вжито антоніми:</w:t>
            </w:r>
          </w:p>
        </w:tc>
      </w:tr>
      <w:tr w:rsidR="008232E8" w:rsidRPr="00AA2A72" w:rsidTr="005B4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є власне українським?</w:t>
            </w:r>
          </w:p>
        </w:tc>
      </w:tr>
      <w:tr w:rsidR="008232E8" w:rsidRPr="00AA2A72" w:rsidTr="007A63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Антонімами є слова:</w:t>
            </w:r>
          </w:p>
        </w:tc>
      </w:tr>
      <w:tr w:rsidR="008232E8" w:rsidRPr="00AA2A72" w:rsidTr="0015548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Немає лексичної помилки в рядку:</w:t>
            </w:r>
          </w:p>
        </w:tc>
      </w:tr>
      <w:tr w:rsidR="008232E8" w:rsidRPr="00AA2A72" w:rsidTr="009B392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Фразеологізм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через пень колоду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має антонім:</w:t>
            </w:r>
          </w:p>
        </w:tc>
      </w:tr>
      <w:tr w:rsidR="008232E8" w:rsidRPr="00AA2A72" w:rsidTr="006F425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Синонімічний ряд </w:t>
            </w:r>
            <w:r w:rsidRPr="00AA2A72">
              <w:rPr>
                <w:i/>
                <w:iCs/>
                <w:color w:val="000000"/>
                <w:szCs w:val="28"/>
              </w:rPr>
              <w:t xml:space="preserve">читати молитву, прописати іжицю, милити чуба, брати в шори </w:t>
            </w:r>
            <w:r w:rsidRPr="00AA2A72">
              <w:rPr>
                <w:color w:val="000000"/>
                <w:szCs w:val="28"/>
              </w:rPr>
              <w:t>позначає поняття:</w:t>
            </w:r>
          </w:p>
        </w:tc>
      </w:tr>
      <w:tr w:rsidR="008232E8" w:rsidRPr="00AA2A72" w:rsidTr="001868A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Лексичну помилку допущено в рядку:</w:t>
            </w:r>
          </w:p>
        </w:tc>
      </w:tr>
      <w:tr w:rsidR="008232E8" w:rsidRPr="00AA2A72" w:rsidTr="0020184A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Редагування потребує сполука в рядку:</w:t>
            </w:r>
          </w:p>
        </w:tc>
      </w:tr>
      <w:tr w:rsidR="008232E8" w:rsidRPr="00AA2A72" w:rsidTr="00A23AB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textAlignment w:val="top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F27D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Антонімами є всі пари слів, окрім:</w:t>
            </w:r>
          </w:p>
        </w:tc>
      </w:tr>
      <w:tr w:rsidR="008232E8" w:rsidRPr="00AA2A72" w:rsidTr="007A05F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У фразеологізмах </w:t>
            </w:r>
            <w:r w:rsidRPr="00AA2A72">
              <w:rPr>
                <w:i/>
                <w:iCs/>
                <w:color w:val="000000"/>
                <w:szCs w:val="28"/>
              </w:rPr>
              <w:t>«у вогонь і …», «і кінці в …», «як у … дивитися»</w:t>
            </w:r>
            <w:r w:rsidRPr="00AA2A72">
              <w:rPr>
                <w:color w:val="000000"/>
                <w:szCs w:val="28"/>
              </w:rPr>
              <w:t xml:space="preserve"> замість пропусків має бути слово:</w:t>
            </w:r>
          </w:p>
        </w:tc>
      </w:tr>
      <w:tr w:rsidR="008232E8" w:rsidRPr="00AA2A72" w:rsidTr="008F106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891A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Лексичної помилки немає в рядку: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4. Морфологічні особливості професійного мовлення</w:t>
            </w:r>
          </w:p>
        </w:tc>
      </w:tr>
      <w:tr w:rsidR="008232E8" w:rsidRPr="00AA2A72" w:rsidTr="00351E0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Закінчення 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-е (-є)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 у формі кличного відмінка мають усі іменники в рядку:</w:t>
            </w:r>
          </w:p>
        </w:tc>
      </w:tr>
      <w:tr w:rsidR="008232E8" w:rsidRPr="00AA2A72" w:rsidTr="00EE134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РАЗОМ треба писати всі складні іменники в рядку:</w:t>
            </w:r>
          </w:p>
        </w:tc>
      </w:tr>
      <w:tr w:rsidR="008232E8" w:rsidRPr="00AA2A72" w:rsidTr="009267B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жіноче ім’я по батькові:</w:t>
            </w:r>
          </w:p>
        </w:tc>
      </w:tr>
      <w:tr w:rsidR="008232E8" w:rsidRPr="00AA2A72" w:rsidTr="009D752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узгоджено прикметник з іменником:</w:t>
            </w:r>
          </w:p>
        </w:tc>
      </w:tr>
      <w:tr w:rsidR="008232E8" w:rsidRPr="00AA2A72" w:rsidTr="006A6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в утворенні імені по батькові допущено в рядку:</w:t>
            </w:r>
          </w:p>
        </w:tc>
      </w:tr>
      <w:tr w:rsidR="008232E8" w:rsidRPr="00AA2A72" w:rsidTr="002D0FE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94.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Подовження приголосного відбувається у формі орудного відмінка іменника:</w:t>
            </w:r>
          </w:p>
        </w:tc>
      </w:tr>
      <w:tr w:rsidR="008232E8" w:rsidRPr="00AA2A72" w:rsidTr="0093717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 відмінюються всі слова в рядку:</w:t>
            </w:r>
          </w:p>
        </w:tc>
      </w:tr>
      <w:tr w:rsidR="008232E8" w:rsidRPr="00AA2A72" w:rsidTr="004543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Неправильно утворено форму кличного відмінка іменника у варіанті:</w:t>
            </w:r>
          </w:p>
        </w:tc>
      </w:tr>
      <w:tr w:rsidR="008232E8" w:rsidRPr="00AA2A72" w:rsidTr="004F289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D67F7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ім'я по батькові:</w:t>
            </w:r>
          </w:p>
        </w:tc>
      </w:tr>
      <w:tr w:rsidR="008232E8" w:rsidRPr="00AA2A72" w:rsidTr="008732A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–а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69044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букви треба писати у формі орудного відмінка обох іменників рядка:</w:t>
            </w:r>
          </w:p>
        </w:tc>
      </w:tr>
      <w:tr w:rsidR="008232E8" w:rsidRPr="00AA2A72" w:rsidTr="00BD572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у відмінюванні іменників допущено в рядку:</w:t>
            </w:r>
          </w:p>
        </w:tc>
      </w:tr>
      <w:tr w:rsidR="008232E8" w:rsidRPr="00AA2A72" w:rsidTr="001E278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–і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85119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спільного роду:</w:t>
            </w:r>
          </w:p>
        </w:tc>
      </w:tr>
      <w:tr w:rsidR="008232E8" w:rsidRPr="00AA2A72" w:rsidTr="003522F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чоловічого роду:</w:t>
            </w:r>
          </w:p>
        </w:tc>
      </w:tr>
      <w:tr w:rsidR="008232E8" w:rsidRPr="00AA2A72" w:rsidTr="00F431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рядку подано іменники тільки середнього роду?</w:t>
            </w:r>
          </w:p>
        </w:tc>
      </w:tr>
      <w:tr w:rsidR="008232E8" w:rsidRPr="00AA2A72" w:rsidTr="0058679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є незмінюваним іменником?</w:t>
            </w:r>
          </w:p>
        </w:tc>
      </w:tr>
      <w:tr w:rsidR="008232E8" w:rsidRPr="00AA2A72" w:rsidTr="00DC71B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spacing w:line="255" w:lineRule="atLeast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Суфікс </w:t>
            </w:r>
            <w:r w:rsidRPr="00AA2A72">
              <w:rPr>
                <w:i/>
                <w:iCs/>
                <w:color w:val="000000"/>
                <w:szCs w:val="28"/>
              </w:rPr>
              <w:t>-ов-</w:t>
            </w:r>
            <w:r w:rsidRPr="00AA2A72">
              <w:rPr>
                <w:color w:val="000000"/>
                <w:szCs w:val="28"/>
              </w:rPr>
              <w:t xml:space="preserve"> має прикметник, утворений від іменника:</w:t>
            </w:r>
          </w:p>
        </w:tc>
      </w:tr>
      <w:tr w:rsidR="008232E8" w:rsidRPr="00AA2A72" w:rsidTr="00D44A3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DD15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слово:</w:t>
            </w:r>
          </w:p>
        </w:tc>
      </w:tr>
      <w:tr w:rsidR="008232E8" w:rsidRPr="00AA2A72" w:rsidTr="00C572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Помилку у творенні ступенів порівняння прикметників допущено в рядку:</w:t>
            </w:r>
          </w:p>
        </w:tc>
      </w:tr>
      <w:tr w:rsidR="008232E8" w:rsidRPr="00AA2A72" w:rsidTr="003B2EB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80666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112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похідні слова в рядку:</w:t>
            </w:r>
          </w:p>
        </w:tc>
      </w:tr>
      <w:tr w:rsidR="008232E8" w:rsidRPr="00AA2A72" w:rsidTr="00D2688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якісних прикметників?</w:t>
            </w:r>
          </w:p>
        </w:tc>
      </w:tr>
      <w:tr w:rsidR="008232E8" w:rsidRPr="00AA2A72" w:rsidTr="00C8304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Яке з поданих слів за розрядом відносять до присвійних прикметників?</w:t>
            </w:r>
          </w:p>
        </w:tc>
      </w:tr>
      <w:tr w:rsidR="008232E8" w:rsidRPr="00AA2A72" w:rsidTr="008574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відносних прикметників?</w:t>
            </w:r>
          </w:p>
        </w:tc>
      </w:tr>
      <w:tr w:rsidR="008232E8" w:rsidRPr="00AA2A72" w:rsidTr="0096095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Який із зазначених складних прикметників потрібно писати через дефіс?</w:t>
            </w:r>
          </w:p>
        </w:tc>
      </w:tr>
      <w:tr w:rsidR="008232E8" w:rsidRPr="00AA2A72" w:rsidTr="00A174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цих рядків допущено помилку в написанні відмінкових закінчень прикметників?</w:t>
            </w:r>
          </w:p>
        </w:tc>
      </w:tr>
      <w:tr w:rsidR="008232E8" w:rsidRPr="00AA2A72" w:rsidTr="00024B6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утворено вищий ступінь порівняння прикметників?</w:t>
            </w:r>
          </w:p>
        </w:tc>
      </w:tr>
      <w:tr w:rsidR="008232E8" w:rsidRPr="00AA2A72" w:rsidTr="003E7A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Вкажіть, у якому рядку всі слова є числівниками:</w:t>
            </w:r>
          </w:p>
        </w:tc>
      </w:tr>
      <w:tr w:rsidR="008232E8" w:rsidRPr="00AA2A72" w:rsidTr="003738D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 якому рядку всі числівники – кількісні?</w:t>
            </w:r>
          </w:p>
        </w:tc>
      </w:tr>
      <w:tr w:rsidR="008232E8" w:rsidRPr="00AA2A72" w:rsidTr="00343F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9373D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Правильну відмінкову форму числівника</w:t>
            </w:r>
            <w:r w:rsidRPr="00AA2A72">
              <w:rPr>
                <w:i/>
                <w:iCs/>
                <w:color w:val="000000"/>
                <w:szCs w:val="28"/>
              </w:rPr>
              <w:t xml:space="preserve"> сто вісімдесят сім</w:t>
            </w:r>
            <w:r w:rsidRPr="00AA2A72">
              <w:rPr>
                <w:color w:val="000000"/>
                <w:szCs w:val="28"/>
              </w:rPr>
              <w:t xml:space="preserve"> наведено у рядку:</w:t>
            </w:r>
          </w:p>
        </w:tc>
      </w:tr>
      <w:tr w:rsidR="008232E8" w:rsidRPr="00AA2A72" w:rsidTr="00C300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поєднано іменник з числівником у рядку:</w:t>
            </w:r>
          </w:p>
        </w:tc>
      </w:tr>
      <w:tr w:rsidR="008232E8" w:rsidRPr="00AA2A72" w:rsidTr="002844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Неправильною є відмінкова форма числівника в рядку:</w:t>
            </w:r>
          </w:p>
        </w:tc>
      </w:tr>
      <w:tr w:rsidR="008232E8" w:rsidRPr="00AA2A72" w:rsidTr="00FC1CD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Правильну відмінкову форму числівника </w:t>
            </w:r>
            <w:r w:rsidRPr="00AA2A72">
              <w:rPr>
                <w:i/>
                <w:iCs/>
                <w:color w:val="000000"/>
                <w:szCs w:val="28"/>
              </w:rPr>
              <w:t>сімсот дев’яносто вісім</w:t>
            </w:r>
            <w:r w:rsidRPr="00AA2A72">
              <w:rPr>
                <w:color w:val="000000"/>
                <w:szCs w:val="28"/>
              </w:rPr>
              <w:t xml:space="preserve"> наведено в рядку:</w:t>
            </w:r>
          </w:p>
        </w:tc>
      </w:tr>
      <w:tr w:rsidR="008232E8" w:rsidRPr="00AA2A72" w:rsidTr="00906B3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узгоджений числівник з іменником у реченні:</w:t>
            </w:r>
          </w:p>
        </w:tc>
      </w:tr>
      <w:tr w:rsidR="008232E8" w:rsidRPr="00AA2A72" w:rsidTr="00996B9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 якому рядку помилково узгоджено числівник з іменником?</w:t>
            </w:r>
          </w:p>
        </w:tc>
      </w:tr>
      <w:tr w:rsidR="008232E8" w:rsidRPr="00AA2A72" w:rsidTr="00CF7E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варіанті помилково узгоджено числівник з іменником?</w:t>
            </w:r>
          </w:p>
        </w:tc>
      </w:tr>
      <w:tr w:rsidR="008232E8" w:rsidRPr="00AA2A72" w:rsidTr="0052655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якому рядку правильно записано числівник?</w:t>
            </w:r>
          </w:p>
        </w:tc>
      </w:tr>
      <w:tr w:rsidR="008232E8" w:rsidRPr="00AA2A72" w:rsidTr="00E4627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записано складний прикметник?</w:t>
            </w:r>
          </w:p>
        </w:tc>
      </w:tr>
      <w:tr w:rsidR="008232E8" w:rsidRPr="00AA2A72" w:rsidTr="008A449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допущено помилку?</w:t>
            </w:r>
          </w:p>
        </w:tc>
      </w:tr>
      <w:tr w:rsidR="008232E8" w:rsidRPr="00AA2A72" w:rsidTr="001C477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займенники в рядку:</w:t>
            </w:r>
          </w:p>
        </w:tc>
      </w:tr>
      <w:tr w:rsidR="008232E8" w:rsidRPr="00AA2A72" w:rsidTr="00E451B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Правильною є форма займенника в словосполученні:</w:t>
            </w:r>
          </w:p>
        </w:tc>
      </w:tr>
      <w:tr w:rsidR="008232E8" w:rsidRPr="00AA2A72" w:rsidTr="00042C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Займенниками є всі слова рядка:</w:t>
            </w:r>
          </w:p>
        </w:tc>
      </w:tr>
      <w:tr w:rsidR="008232E8" w:rsidRPr="00AA2A72" w:rsidTr="004005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Який із цих займенників не має форми називного відмінка?</w:t>
            </w:r>
          </w:p>
        </w:tc>
      </w:tr>
      <w:tr w:rsidR="008232E8" w:rsidRPr="00AA2A72" w:rsidTr="0022144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bCs/>
                <w:szCs w:val="28"/>
                <w:lang w:eastAsia="uk-UA"/>
              </w:rPr>
              <w:t>Разом треба писати всі займенники рядка:</w:t>
            </w:r>
          </w:p>
        </w:tc>
      </w:tr>
      <w:tr w:rsidR="008232E8" w:rsidRPr="00AA2A72" w:rsidTr="005C477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Cs/>
                <w:szCs w:val="28"/>
                <w:lang w:eastAsia="uk-UA"/>
              </w:rPr>
              <w:t>Через дефіс треба писати всі займенники рядка:</w:t>
            </w:r>
          </w:p>
        </w:tc>
      </w:tr>
      <w:tr w:rsidR="008232E8" w:rsidRPr="00AA2A72" w:rsidTr="00E07D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Присвійний займенник виділено в кожному рядку, ОКРІМ:</w:t>
            </w:r>
          </w:p>
        </w:tc>
      </w:tr>
      <w:tr w:rsidR="008232E8" w:rsidRPr="00AA2A72" w:rsidTr="00BD6FA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Визначте речення, у якому є займенники:</w:t>
            </w:r>
          </w:p>
        </w:tc>
      </w:tr>
      <w:tr w:rsidR="008232E8" w:rsidRPr="00AA2A72" w:rsidTr="00921D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Визначте рядок, у якому всі займенники стоять у формі орудного відмінка:</w:t>
            </w:r>
          </w:p>
        </w:tc>
      </w:tr>
      <w:tr w:rsidR="008232E8" w:rsidRPr="00AA2A72" w:rsidTr="00371A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наказового способу дієслова в рядку:</w:t>
            </w:r>
          </w:p>
        </w:tc>
      </w:tr>
      <w:tr w:rsidR="008232E8" w:rsidRPr="00AA2A72" w:rsidTr="00F91A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вжито дієслівну форму в реченні:</w:t>
            </w:r>
          </w:p>
        </w:tc>
      </w:tr>
      <w:tr w:rsidR="008232E8" w:rsidRPr="00AA2A72" w:rsidTr="00E543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143.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форму третьої особи множини від інфінітива:</w:t>
            </w:r>
          </w:p>
        </w:tc>
      </w:tr>
      <w:tr w:rsidR="008232E8" w:rsidRPr="00AA2A72" w:rsidTr="00EB0F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утворено дієприкметник:</w:t>
            </w:r>
          </w:p>
        </w:tc>
      </w:tr>
      <w:tr w:rsidR="008232E8" w:rsidRPr="00AA2A72" w:rsidTr="00924F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невластивому йому значенні в реченні:</w:t>
            </w:r>
          </w:p>
        </w:tc>
      </w:tr>
      <w:tr w:rsidR="008232E8" w:rsidRPr="00AA2A72" w:rsidTr="0090030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 xml:space="preserve">Разом із </w:t>
            </w:r>
            <w:r w:rsidRPr="00AA2A72">
              <w:rPr>
                <w:rFonts w:eastAsiaTheme="minorHAnsi"/>
                <w:i/>
                <w:szCs w:val="28"/>
                <w:lang w:eastAsia="uk-UA"/>
              </w:rPr>
              <w:t>не</w:t>
            </w:r>
            <w:r w:rsidRPr="00AA2A72">
              <w:rPr>
                <w:rFonts w:eastAsiaTheme="minorHAnsi"/>
                <w:szCs w:val="28"/>
                <w:lang w:eastAsia="uk-UA"/>
              </w:rPr>
              <w:t xml:space="preserve"> пишуться усі дієприслівники в рядку:</w:t>
            </w:r>
          </w:p>
        </w:tc>
      </w:tr>
      <w:tr w:rsidR="008232E8" w:rsidRPr="00AA2A72" w:rsidTr="000741F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Укажіть дієприкметник:</w:t>
            </w:r>
          </w:p>
        </w:tc>
      </w:tr>
      <w:tr w:rsidR="008232E8" w:rsidRPr="00AA2A72" w:rsidTr="00723AC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дієприслівник:</w:t>
            </w:r>
          </w:p>
        </w:tc>
      </w:tr>
      <w:tr w:rsidR="008232E8" w:rsidRPr="00AA2A72" w:rsidTr="00770FF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прислівники в рядку:</w:t>
            </w:r>
          </w:p>
        </w:tc>
      </w:tr>
      <w:tr w:rsidR="006B6D77" w:rsidRPr="00AA2A72" w:rsidTr="00F64EA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150.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Літеру и треба писати в кінці кожного прислівника в рядку:</w:t>
            </w:r>
          </w:p>
        </w:tc>
      </w:tr>
      <w:tr w:rsidR="006B6D77" w:rsidRPr="00AA2A72" w:rsidTr="007A17C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кожен прислівник у рядку:</w:t>
            </w:r>
          </w:p>
        </w:tc>
      </w:tr>
      <w:tr w:rsidR="006B6D77" w:rsidRPr="00AA2A72" w:rsidTr="00DB6A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прислівники рядка:</w:t>
            </w:r>
          </w:p>
        </w:tc>
      </w:tr>
      <w:tr w:rsidR="006B6D77" w:rsidRPr="00AA2A72" w:rsidTr="009D33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прислівники в рядку:</w:t>
            </w:r>
          </w:p>
        </w:tc>
      </w:tr>
      <w:tr w:rsidR="006B6D77" w:rsidRPr="00AA2A72" w:rsidTr="004A7D6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Окремо пишуться всі прислівники в рядку:</w:t>
            </w:r>
          </w:p>
        </w:tc>
      </w:tr>
      <w:tr w:rsidR="006B6D77" w:rsidRPr="00AA2A72" w:rsidTr="00F8202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Які з цих прислівників пишуться через дефіс?</w:t>
            </w:r>
          </w:p>
        </w:tc>
      </w:tr>
      <w:tr w:rsidR="006B6D77" w:rsidRPr="00AA2A72" w:rsidTr="009A6D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Які з цих прислівників пишуться окремо?</w:t>
            </w:r>
          </w:p>
        </w:tc>
      </w:tr>
      <w:tr w:rsidR="006B6D77" w:rsidRPr="00AA2A72" w:rsidTr="005A21D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вжито прийменник у реченні:</w:t>
            </w:r>
          </w:p>
        </w:tc>
      </w:tr>
      <w:tr w:rsidR="006B6D77" w:rsidRPr="00AA2A72" w:rsidTr="0001490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рядків написано вигуки?</w:t>
            </w:r>
          </w:p>
        </w:tc>
      </w:tr>
      <w:tr w:rsidR="006B6D77" w:rsidRPr="00AA2A72" w:rsidTr="005F561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цих прийменників пишуться через дефіс?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5. Синтаксичні особливості професійного мовлення</w:t>
            </w:r>
          </w:p>
        </w:tc>
      </w:tr>
      <w:tr w:rsidR="006B6D77" w:rsidRPr="00AA2A72" w:rsidTr="002C46E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Спонукальним є речення:</w:t>
            </w:r>
          </w:p>
        </w:tc>
      </w:tr>
      <w:tr w:rsidR="006B6D77" w:rsidRPr="00AA2A72" w:rsidTr="00E8201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умови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 xml:space="preserve">«У неділю ми обов'яково поїдемо до Києва...» </w:t>
            </w:r>
            <w:r w:rsidRPr="00AA2A72">
              <w:rPr>
                <w:color w:val="000000"/>
                <w:szCs w:val="28"/>
              </w:rPr>
              <w:t>додати:</w:t>
            </w:r>
          </w:p>
        </w:tc>
      </w:tr>
      <w:tr w:rsidR="006B6D77" w:rsidRPr="00AA2A72" w:rsidTr="000511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Складнопідрядним з підрядним причини є речення:</w:t>
            </w:r>
          </w:p>
        </w:tc>
      </w:tr>
      <w:tr w:rsidR="006B6D77" w:rsidRPr="00AA2A72" w:rsidTr="009267D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Складнопідрядне речення з підрядним мети утвориться, якщо до речення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 «На початку травня ми поїхали до Криму …»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додати:</w:t>
            </w:r>
          </w:p>
        </w:tc>
      </w:tr>
      <w:tr w:rsidR="006B6D77" w:rsidRPr="00AA2A72" w:rsidTr="007453D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побудовано словосполучення:</w:t>
            </w:r>
          </w:p>
        </w:tc>
      </w:tr>
      <w:tr w:rsidR="006B6D77" w:rsidRPr="00AA2A72" w:rsidTr="00CF4EE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наслідку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«Уся дорога була занесена снігом…»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307EF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Двокрапку треба поставити в реченні (розділові знаки пропущено):</w:t>
            </w:r>
          </w:p>
        </w:tc>
      </w:tr>
      <w:tr w:rsidR="006B6D77" w:rsidRPr="00AA2A72" w:rsidTr="002D070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«Ще виблискують кришталеві роси...»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425D1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Розділові знаки при передачі чужої мови правильно вжито в реченні:</w:t>
            </w:r>
          </w:p>
        </w:tc>
      </w:tr>
      <w:tr w:rsidR="006B6D77" w:rsidRPr="00AA2A72" w:rsidTr="0089601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Звертання є в реченні:</w:t>
            </w:r>
          </w:p>
        </w:tc>
      </w:tr>
      <w:tr w:rsidR="006B6D77" w:rsidRPr="00AA2A72" w:rsidTr="00640FF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часу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«Я буду згадувати свої шкільні роки...»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0E19C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«Уранці землю притрусив легкий сніжок…»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6124F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Розділові знаки при звертанні правильно вжито в реченні:</w:t>
            </w:r>
          </w:p>
        </w:tc>
      </w:tr>
      <w:tr w:rsidR="006B6D77" w:rsidRPr="00AA2A72" w:rsidTr="005079D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вказаних речень слід поставити тире між підметом і присудком?</w:t>
            </w:r>
          </w:p>
        </w:tc>
      </w:tr>
      <w:tr w:rsidR="006B6D77" w:rsidRPr="00AA2A72" w:rsidTr="00DA33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174.</w:t>
            </w:r>
          </w:p>
        </w:tc>
        <w:tc>
          <w:tcPr>
            <w:tcW w:w="8865" w:type="dxa"/>
          </w:tcPr>
          <w:p w:rsidR="006B6D77" w:rsidRPr="00AA2A72" w:rsidRDefault="0052152B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 якому з цих речень</w:t>
            </w:r>
            <w:r w:rsidR="006B6D77" w:rsidRPr="00AA2A72">
              <w:rPr>
                <w:szCs w:val="28"/>
              </w:rPr>
              <w:t xml:space="preserve"> слід ставити тире між підметом і присудком?</w:t>
            </w:r>
          </w:p>
        </w:tc>
      </w:tr>
      <w:tr w:rsidR="006B6D77" w:rsidRPr="00AA2A72" w:rsidTr="00615E3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при написанні прикладки не ставимо дефіс?</w:t>
            </w:r>
          </w:p>
        </w:tc>
      </w:tr>
      <w:tr w:rsidR="006B6D77" w:rsidRPr="00AA2A72" w:rsidTr="00FA013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6B6D77" w:rsidRPr="00AA2A72" w:rsidTr="000663C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6. Орфографія</w:t>
            </w:r>
          </w:p>
        </w:tc>
      </w:tr>
      <w:tr w:rsidR="006B6D77" w:rsidRPr="00AA2A72" w:rsidTr="00EE5F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разом у варіанті:</w:t>
            </w:r>
          </w:p>
        </w:tc>
      </w:tr>
      <w:tr w:rsidR="006B6D77" w:rsidRPr="00AA2A72" w:rsidTr="00CD30E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у групах приголосних на місці пропуску позначається на письмі в усіх словах рядка:</w:t>
            </w:r>
          </w:p>
        </w:tc>
      </w:tr>
      <w:tr w:rsidR="006B6D77" w:rsidRPr="00AA2A72" w:rsidTr="004F1AC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Без апострофа треба писати всі слова в рядку:</w:t>
            </w:r>
          </w:p>
        </w:tc>
      </w:tr>
      <w:tr w:rsidR="006B6D77" w:rsidRPr="00AA2A72" w:rsidTr="00C6566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 xml:space="preserve">и </w:t>
            </w:r>
            <w:r w:rsidRPr="00AA2A72">
              <w:rPr>
                <w:color w:val="000000"/>
                <w:szCs w:val="28"/>
              </w:rPr>
              <w:t>треба писати на місці обох пропусків у рядку:</w:t>
            </w:r>
          </w:p>
        </w:tc>
      </w:tr>
      <w:tr w:rsidR="006B6D77" w:rsidRPr="00AA2A72" w:rsidTr="0001522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Чергування приголосних НЕ відбуватиметься в прикметнику, утвореному за допомогою суфікса </w:t>
            </w:r>
            <w:r w:rsidRPr="00AA2A72">
              <w:rPr>
                <w:i/>
                <w:iCs/>
                <w:color w:val="000000"/>
                <w:szCs w:val="28"/>
              </w:rPr>
              <w:t>-ськ-</w:t>
            </w:r>
            <w:r w:rsidRPr="00AA2A72">
              <w:rPr>
                <w:color w:val="000000"/>
                <w:szCs w:val="28"/>
              </w:rPr>
              <w:t xml:space="preserve"> від слова:</w:t>
            </w:r>
          </w:p>
        </w:tc>
      </w:tr>
      <w:tr w:rsidR="006B6D77" w:rsidRPr="00AA2A72" w:rsidTr="00E466E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с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94648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Подвоєння приголосних відбувається у формі орудного відмінка однини всіх слів рядка:</w:t>
            </w:r>
          </w:p>
        </w:tc>
      </w:tr>
      <w:tr w:rsidR="006B6D77" w:rsidRPr="00AA2A72" w:rsidTr="00DE219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крапок НЕ треба писати в усіх словах рядка:</w:t>
            </w:r>
          </w:p>
        </w:tc>
      </w:tr>
      <w:tr w:rsidR="006B6D77" w:rsidRPr="00AA2A72" w:rsidTr="007E027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приголосних позначається на письмі в усіх словах рядка:</w:t>
            </w:r>
          </w:p>
        </w:tc>
      </w:tr>
      <w:tr w:rsidR="006B6D77" w:rsidRPr="00AA2A72" w:rsidTr="00DA24F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Усі слова написано правильно в рядку:</w:t>
            </w:r>
          </w:p>
        </w:tc>
      </w:tr>
      <w:tr w:rsidR="006B6D77" w:rsidRPr="00AA2A72" w:rsidTr="000E129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Прийменник </w:t>
            </w:r>
            <w:r w:rsidRPr="00AA2A72">
              <w:rPr>
                <w:i/>
                <w:color w:val="000000"/>
                <w:szCs w:val="28"/>
              </w:rPr>
              <w:t>у</w:t>
            </w:r>
            <w:r w:rsidRPr="00AA2A72">
              <w:rPr>
                <w:color w:val="000000"/>
                <w:szCs w:val="28"/>
              </w:rPr>
              <w:t xml:space="preserve"> на місці пропуску слід уживати в усіх словах рядка:</w:t>
            </w:r>
          </w:p>
        </w:tc>
      </w:tr>
      <w:tr w:rsidR="006B6D77" w:rsidRPr="00AA2A72" w:rsidTr="00D7425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пропуску НЕ треба писати в усіх словах рядка:</w:t>
            </w:r>
          </w:p>
        </w:tc>
      </w:tr>
      <w:tr w:rsidR="006B6D77" w:rsidRPr="00AA2A72" w:rsidTr="00D70D0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Подвоєні літери треба писати в усіх словах рядка:</w:t>
            </w:r>
          </w:p>
        </w:tc>
      </w:tr>
      <w:tr w:rsidR="006B6D77" w:rsidRPr="00AA2A72" w:rsidTr="00F3048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рядка:</w:t>
            </w:r>
          </w:p>
        </w:tc>
      </w:tr>
      <w:tr w:rsidR="006B6D77" w:rsidRPr="00AA2A72" w:rsidTr="00B50E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треба писати на місці обох пропусків рядка:</w:t>
            </w:r>
          </w:p>
        </w:tc>
      </w:tr>
      <w:tr w:rsidR="006B6D77" w:rsidRPr="00AA2A72" w:rsidTr="00B7427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пропуску в усіх словах рядка:</w:t>
            </w:r>
          </w:p>
        </w:tc>
      </w:tr>
      <w:tr w:rsidR="006B6D77" w:rsidRPr="00AA2A72" w:rsidTr="0081590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Букву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у рядку:</w:t>
            </w:r>
          </w:p>
        </w:tc>
      </w:tr>
      <w:tr w:rsidR="006B6D77" w:rsidRPr="00AA2A72" w:rsidTr="005D51D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Частка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пишеться окремо у варіанті:</w:t>
            </w:r>
          </w:p>
        </w:tc>
      </w:tr>
      <w:tr w:rsidR="006B6D77" w:rsidRPr="00AA2A72" w:rsidTr="00707C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Разом з </w:t>
            </w:r>
            <w:r w:rsidRPr="00AA2A72">
              <w:rPr>
                <w:i/>
                <w:iCs/>
                <w:color w:val="000000"/>
                <w:szCs w:val="28"/>
              </w:rPr>
              <w:t>не</w:t>
            </w:r>
            <w:r w:rsidRPr="00AA2A72">
              <w:rPr>
                <w:color w:val="000000"/>
                <w:szCs w:val="28"/>
              </w:rPr>
              <w:t xml:space="preserve"> треба писати слово у варіанті:</w:t>
            </w:r>
          </w:p>
        </w:tc>
      </w:tr>
      <w:tr w:rsidR="006B6D77" w:rsidRPr="00AA2A72" w:rsidTr="00952B1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треба писати в усіх словах рядка:</w:t>
            </w:r>
          </w:p>
        </w:tc>
      </w:tr>
      <w:tr w:rsidR="006B6D77" w:rsidRPr="00AA2A72" w:rsidTr="000D7BF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пишеться в усіх словах рядка:</w:t>
            </w:r>
          </w:p>
        </w:tc>
      </w:tr>
      <w:tr w:rsidR="006B6D77" w:rsidRPr="00AA2A72" w:rsidTr="00A5787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Подвоєння літер відбувається в усіх словах рядка:</w:t>
            </w:r>
          </w:p>
        </w:tc>
      </w:tr>
      <w:tr w:rsidR="006B6D77" w:rsidRPr="00AA2A72" w:rsidTr="002967B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літери треба писати в усіх словах рядка:</w:t>
            </w:r>
          </w:p>
        </w:tc>
      </w:tr>
      <w:tr w:rsidR="006B6D77" w:rsidRPr="00AA2A72" w:rsidTr="00D35C0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Правильне вживання великої літери дотримано в рядку:</w:t>
            </w:r>
          </w:p>
        </w:tc>
      </w:tr>
      <w:tr w:rsidR="006B6D77" w:rsidRPr="00AA2A72" w:rsidTr="006C4F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asciiTheme="minorHAnsi" w:eastAsiaTheme="minorHAnsi" w:hAnsiTheme="minorHAnsi" w:cstheme="minorBidi"/>
                <w:color w:val="000000"/>
                <w:sz w:val="22"/>
                <w:szCs w:val="28"/>
                <w:lang w:eastAsia="en-US"/>
              </w:rPr>
              <w:t xml:space="preserve">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E34F8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слова в рядку:</w:t>
            </w:r>
          </w:p>
        </w:tc>
      </w:tr>
      <w:tr w:rsidR="006B6D77" w:rsidRPr="00AA2A72" w:rsidTr="00874E2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Велику літеру вжито правильно в усіх словосполученнях рядка:</w:t>
            </w:r>
          </w:p>
        </w:tc>
      </w:tr>
      <w:tr w:rsidR="006B6D77" w:rsidRPr="00AA2A72" w:rsidTr="0055745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7A73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Префікс </w:t>
            </w:r>
            <w:r w:rsidRPr="00AA2A72">
              <w:rPr>
                <w:i/>
                <w:iCs/>
                <w:color w:val="000000"/>
                <w:szCs w:val="28"/>
              </w:rPr>
              <w:t>при-</w:t>
            </w:r>
            <w:r w:rsidRPr="00AA2A72">
              <w:rPr>
                <w:color w:val="000000"/>
                <w:szCs w:val="28"/>
              </w:rPr>
              <w:t xml:space="preserve"> треба писати в усіх словах рядка:</w:t>
            </w:r>
          </w:p>
        </w:tc>
      </w:tr>
      <w:tr w:rsidR="006B6D77" w:rsidRPr="00AA2A72" w:rsidTr="00C55F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всіх пропусків треба писати в рядку:</w:t>
            </w:r>
          </w:p>
        </w:tc>
      </w:tr>
      <w:tr w:rsidR="006B6D77" w:rsidRPr="00AA2A72" w:rsidTr="00891E2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EE530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Окремо треба писати 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не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 варіанті:</w:t>
            </w:r>
          </w:p>
        </w:tc>
      </w:tr>
      <w:tr w:rsidR="006B6D77" w:rsidRPr="00AA2A72" w:rsidTr="000A316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слова рядка:</w:t>
            </w:r>
          </w:p>
        </w:tc>
      </w:tr>
      <w:tr w:rsidR="006B6D77" w:rsidRPr="00AA2A72" w:rsidTr="00EF5BA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слова в рядку:</w:t>
            </w:r>
          </w:p>
        </w:tc>
      </w:tr>
      <w:tr w:rsidR="006B6D77" w:rsidRPr="00AA2A72" w:rsidTr="00DA543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всі слова написано без помилок?</w:t>
            </w:r>
          </w:p>
        </w:tc>
      </w:tr>
      <w:tr w:rsidR="006B6D77" w:rsidRPr="00AA2A72" w:rsidTr="0042175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написане неправильно?</w:t>
            </w:r>
          </w:p>
        </w:tc>
      </w:tr>
      <w:tr w:rsidR="006B6D77" w:rsidRPr="00AA2A72" w:rsidTr="00157B6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9074A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4610A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C2304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слова в рядку:</w:t>
            </w:r>
          </w:p>
        </w:tc>
      </w:tr>
      <w:tr w:rsidR="006B6D77" w:rsidRPr="00AA2A72" w:rsidTr="00CD4B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сполучники в рядку: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219.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1A638C">
              <w:rPr>
                <w:color w:val="000000"/>
                <w:szCs w:val="28"/>
                <w:shd w:val="clear" w:color="auto" w:fill="FFFFFF"/>
              </w:rPr>
              <w:t>Апостроф треба писати на місці пропуску в усіх словах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220.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24F00">
              <w:rPr>
                <w:color w:val="000000"/>
                <w:szCs w:val="28"/>
                <w:shd w:val="clear" w:color="auto" w:fill="FFFFFF"/>
              </w:rPr>
              <w:t>Літеру </w:t>
            </w:r>
            <w:r w:rsidRPr="00D24F00">
              <w:rPr>
                <w:b/>
                <w:bCs/>
                <w:i/>
                <w:iCs/>
                <w:color w:val="000000"/>
                <w:szCs w:val="28"/>
                <w:shd w:val="clear" w:color="auto" w:fill="FFFFFF"/>
              </w:rPr>
              <w:t>и</w:t>
            </w:r>
            <w:r w:rsidRPr="00D24F00">
              <w:rPr>
                <w:color w:val="000000"/>
                <w:szCs w:val="28"/>
                <w:shd w:val="clear" w:color="auto" w:fill="FFFFFF"/>
              </w:rPr>
              <w:t> треба писати на місці пропуску в кожному слові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221.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40375">
              <w:rPr>
                <w:color w:val="000000"/>
                <w:szCs w:val="28"/>
                <w:shd w:val="clear" w:color="auto" w:fill="FFFFFF"/>
              </w:rPr>
              <w:t>Апостроф треба писати на місці пропуску в усіх словах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222.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2F4F1F">
              <w:rPr>
                <w:color w:val="000000"/>
                <w:szCs w:val="28"/>
                <w:shd w:val="clear" w:color="auto" w:fill="FFFFFF"/>
              </w:rPr>
              <w:t>Помилку в написанні власної назви допущено в рядку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223.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706F9F">
              <w:rPr>
                <w:szCs w:val="28"/>
                <w:shd w:val="clear" w:color="auto" w:fill="FFFFFF"/>
              </w:rPr>
              <w:t>Із дефісом треба писати всі слова в рядку: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224.</w:t>
            </w:r>
          </w:p>
        </w:tc>
        <w:tc>
          <w:tcPr>
            <w:tcW w:w="8865" w:type="dxa"/>
          </w:tcPr>
          <w:p w:rsidR="00FB7F4F" w:rsidRPr="00A74477" w:rsidRDefault="00FB7F4F" w:rsidP="00FB7F4F">
            <w:pPr>
              <w:jc w:val="both"/>
              <w:rPr>
                <w:szCs w:val="28"/>
                <w:shd w:val="clear" w:color="auto" w:fill="FFFFFF"/>
              </w:rPr>
            </w:pPr>
            <w:r w:rsidRPr="00A74477">
              <w:rPr>
                <w:color w:val="000000"/>
                <w:szCs w:val="28"/>
                <w:shd w:val="clear" w:color="auto" w:fill="FFFFFF"/>
              </w:rPr>
              <w:t>Разом треба писати всі слова в рядку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225.</w:t>
            </w:r>
          </w:p>
        </w:tc>
        <w:tc>
          <w:tcPr>
            <w:tcW w:w="8865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4B27B5">
              <w:rPr>
                <w:szCs w:val="28"/>
                <w:shd w:val="clear" w:color="auto" w:fill="FFFFFF"/>
              </w:rPr>
              <w:t>Подвоєні літери на місці пропусків треба писати в усіх словах рядка:</w:t>
            </w:r>
          </w:p>
        </w:tc>
      </w:tr>
    </w:tbl>
    <w:p w:rsidR="00AA2A72" w:rsidRPr="00AA2A72" w:rsidRDefault="00AA2A72" w:rsidP="006B6D77">
      <w:pPr>
        <w:spacing w:after="200" w:line="276" w:lineRule="auto"/>
        <w:jc w:val="both"/>
        <w:rPr>
          <w:rFonts w:eastAsiaTheme="minorHAnsi"/>
          <w:szCs w:val="28"/>
          <w:lang w:val="uk-UA" w:eastAsia="en-US"/>
        </w:rPr>
      </w:pPr>
    </w:p>
    <w:sectPr w:rsidR="00AA2A72" w:rsidRPr="00AA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F6F"/>
    <w:multiLevelType w:val="multilevel"/>
    <w:tmpl w:val="4FB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435DE"/>
    <w:multiLevelType w:val="multilevel"/>
    <w:tmpl w:val="870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A72F70"/>
    <w:multiLevelType w:val="multilevel"/>
    <w:tmpl w:val="180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A5"/>
    <w:rsid w:val="00001173"/>
    <w:rsid w:val="000051C8"/>
    <w:rsid w:val="00064C30"/>
    <w:rsid w:val="000675A5"/>
    <w:rsid w:val="0007224E"/>
    <w:rsid w:val="00076B18"/>
    <w:rsid w:val="000773F5"/>
    <w:rsid w:val="00097480"/>
    <w:rsid w:val="000A0A52"/>
    <w:rsid w:val="000B1C61"/>
    <w:rsid w:val="000B33F0"/>
    <w:rsid w:val="000D12D8"/>
    <w:rsid w:val="000F3488"/>
    <w:rsid w:val="00101860"/>
    <w:rsid w:val="00136B9F"/>
    <w:rsid w:val="00140ECB"/>
    <w:rsid w:val="00192641"/>
    <w:rsid w:val="0019276B"/>
    <w:rsid w:val="001B551C"/>
    <w:rsid w:val="001D0277"/>
    <w:rsid w:val="001D6233"/>
    <w:rsid w:val="001E6538"/>
    <w:rsid w:val="001F3524"/>
    <w:rsid w:val="001F38E5"/>
    <w:rsid w:val="001F3CD9"/>
    <w:rsid w:val="001F663C"/>
    <w:rsid w:val="00201614"/>
    <w:rsid w:val="002023D8"/>
    <w:rsid w:val="00205AC2"/>
    <w:rsid w:val="00210509"/>
    <w:rsid w:val="00210586"/>
    <w:rsid w:val="00214D02"/>
    <w:rsid w:val="00220A38"/>
    <w:rsid w:val="00226DCF"/>
    <w:rsid w:val="00236AAB"/>
    <w:rsid w:val="00241143"/>
    <w:rsid w:val="00263695"/>
    <w:rsid w:val="00274850"/>
    <w:rsid w:val="00276BF6"/>
    <w:rsid w:val="0028297C"/>
    <w:rsid w:val="00285655"/>
    <w:rsid w:val="00285856"/>
    <w:rsid w:val="00290A25"/>
    <w:rsid w:val="002A4166"/>
    <w:rsid w:val="002B0B12"/>
    <w:rsid w:val="002B2C8D"/>
    <w:rsid w:val="002C3732"/>
    <w:rsid w:val="002C5768"/>
    <w:rsid w:val="002D21C5"/>
    <w:rsid w:val="00305F2F"/>
    <w:rsid w:val="003116A5"/>
    <w:rsid w:val="00316906"/>
    <w:rsid w:val="00325848"/>
    <w:rsid w:val="00331F95"/>
    <w:rsid w:val="0033795C"/>
    <w:rsid w:val="00351582"/>
    <w:rsid w:val="0035752F"/>
    <w:rsid w:val="003855FF"/>
    <w:rsid w:val="0039043A"/>
    <w:rsid w:val="00392F3B"/>
    <w:rsid w:val="0039481F"/>
    <w:rsid w:val="003B08AE"/>
    <w:rsid w:val="003B72F1"/>
    <w:rsid w:val="003D4DD6"/>
    <w:rsid w:val="003E4FA5"/>
    <w:rsid w:val="004026C0"/>
    <w:rsid w:val="004519BB"/>
    <w:rsid w:val="00452B46"/>
    <w:rsid w:val="004568FB"/>
    <w:rsid w:val="0048363F"/>
    <w:rsid w:val="0048715C"/>
    <w:rsid w:val="00495A8A"/>
    <w:rsid w:val="00495D72"/>
    <w:rsid w:val="00495E9A"/>
    <w:rsid w:val="0049780C"/>
    <w:rsid w:val="004A53F7"/>
    <w:rsid w:val="004A6980"/>
    <w:rsid w:val="004B273B"/>
    <w:rsid w:val="004B3C8A"/>
    <w:rsid w:val="004D57D8"/>
    <w:rsid w:val="004E1EC7"/>
    <w:rsid w:val="004E666E"/>
    <w:rsid w:val="004E6D64"/>
    <w:rsid w:val="004F56B7"/>
    <w:rsid w:val="0052152B"/>
    <w:rsid w:val="00525204"/>
    <w:rsid w:val="00527E44"/>
    <w:rsid w:val="00531C64"/>
    <w:rsid w:val="005450A1"/>
    <w:rsid w:val="005567F8"/>
    <w:rsid w:val="00560FB3"/>
    <w:rsid w:val="00562761"/>
    <w:rsid w:val="00562D57"/>
    <w:rsid w:val="00571BEE"/>
    <w:rsid w:val="00585CA3"/>
    <w:rsid w:val="00587537"/>
    <w:rsid w:val="0059144D"/>
    <w:rsid w:val="00595724"/>
    <w:rsid w:val="005B60B6"/>
    <w:rsid w:val="005C4498"/>
    <w:rsid w:val="005C7FC9"/>
    <w:rsid w:val="005D1897"/>
    <w:rsid w:val="005E69D2"/>
    <w:rsid w:val="005F24CE"/>
    <w:rsid w:val="005F5D93"/>
    <w:rsid w:val="005F69B7"/>
    <w:rsid w:val="00601F6E"/>
    <w:rsid w:val="00614ECC"/>
    <w:rsid w:val="006166A1"/>
    <w:rsid w:val="006166CF"/>
    <w:rsid w:val="00621AE0"/>
    <w:rsid w:val="00632DD3"/>
    <w:rsid w:val="006342AF"/>
    <w:rsid w:val="0063487F"/>
    <w:rsid w:val="00641648"/>
    <w:rsid w:val="00647F0D"/>
    <w:rsid w:val="00652787"/>
    <w:rsid w:val="00661A7D"/>
    <w:rsid w:val="00672617"/>
    <w:rsid w:val="00677A7D"/>
    <w:rsid w:val="0068150E"/>
    <w:rsid w:val="00694467"/>
    <w:rsid w:val="006A6CF7"/>
    <w:rsid w:val="006A7052"/>
    <w:rsid w:val="006B6D77"/>
    <w:rsid w:val="006D1E80"/>
    <w:rsid w:val="006D6C61"/>
    <w:rsid w:val="006E073E"/>
    <w:rsid w:val="006F60B3"/>
    <w:rsid w:val="007106C6"/>
    <w:rsid w:val="00710FDF"/>
    <w:rsid w:val="0075009B"/>
    <w:rsid w:val="007515B7"/>
    <w:rsid w:val="00753489"/>
    <w:rsid w:val="00762388"/>
    <w:rsid w:val="007658D8"/>
    <w:rsid w:val="00795EFF"/>
    <w:rsid w:val="007A2543"/>
    <w:rsid w:val="007C6BD2"/>
    <w:rsid w:val="007E3E60"/>
    <w:rsid w:val="00804F5D"/>
    <w:rsid w:val="008100DD"/>
    <w:rsid w:val="008232E8"/>
    <w:rsid w:val="0086085E"/>
    <w:rsid w:val="008762EA"/>
    <w:rsid w:val="008770E3"/>
    <w:rsid w:val="008840F0"/>
    <w:rsid w:val="00885EA5"/>
    <w:rsid w:val="008878DE"/>
    <w:rsid w:val="008B21A5"/>
    <w:rsid w:val="008D063D"/>
    <w:rsid w:val="008E41A5"/>
    <w:rsid w:val="008F37EA"/>
    <w:rsid w:val="00900520"/>
    <w:rsid w:val="0090519A"/>
    <w:rsid w:val="009421FB"/>
    <w:rsid w:val="00972D52"/>
    <w:rsid w:val="00976D86"/>
    <w:rsid w:val="00981ACC"/>
    <w:rsid w:val="009B5056"/>
    <w:rsid w:val="00A00277"/>
    <w:rsid w:val="00A073A2"/>
    <w:rsid w:val="00A10CC2"/>
    <w:rsid w:val="00A23DB4"/>
    <w:rsid w:val="00A256F3"/>
    <w:rsid w:val="00A32080"/>
    <w:rsid w:val="00A40E33"/>
    <w:rsid w:val="00A5179C"/>
    <w:rsid w:val="00A51E83"/>
    <w:rsid w:val="00A646D4"/>
    <w:rsid w:val="00A77F84"/>
    <w:rsid w:val="00A8287E"/>
    <w:rsid w:val="00A8444D"/>
    <w:rsid w:val="00A92FE6"/>
    <w:rsid w:val="00A97A8E"/>
    <w:rsid w:val="00AA2A72"/>
    <w:rsid w:val="00AA5102"/>
    <w:rsid w:val="00AC4D7E"/>
    <w:rsid w:val="00AF31B6"/>
    <w:rsid w:val="00B04385"/>
    <w:rsid w:val="00B048A5"/>
    <w:rsid w:val="00B167FB"/>
    <w:rsid w:val="00B23B20"/>
    <w:rsid w:val="00B4418C"/>
    <w:rsid w:val="00B4750C"/>
    <w:rsid w:val="00B50890"/>
    <w:rsid w:val="00B54652"/>
    <w:rsid w:val="00BC7E78"/>
    <w:rsid w:val="00BD5956"/>
    <w:rsid w:val="00BD7325"/>
    <w:rsid w:val="00C06B68"/>
    <w:rsid w:val="00C070F9"/>
    <w:rsid w:val="00C1236D"/>
    <w:rsid w:val="00C13651"/>
    <w:rsid w:val="00C21E64"/>
    <w:rsid w:val="00C34D6B"/>
    <w:rsid w:val="00C97104"/>
    <w:rsid w:val="00CA283E"/>
    <w:rsid w:val="00CA65F6"/>
    <w:rsid w:val="00CA7A1C"/>
    <w:rsid w:val="00CA7BCB"/>
    <w:rsid w:val="00CE1B24"/>
    <w:rsid w:val="00CF63A6"/>
    <w:rsid w:val="00D00341"/>
    <w:rsid w:val="00D00AF9"/>
    <w:rsid w:val="00D01F7D"/>
    <w:rsid w:val="00D06495"/>
    <w:rsid w:val="00D12B8E"/>
    <w:rsid w:val="00D3083A"/>
    <w:rsid w:val="00D370B8"/>
    <w:rsid w:val="00D47939"/>
    <w:rsid w:val="00D515A3"/>
    <w:rsid w:val="00D53B06"/>
    <w:rsid w:val="00D62202"/>
    <w:rsid w:val="00D76A74"/>
    <w:rsid w:val="00D80C64"/>
    <w:rsid w:val="00D8568F"/>
    <w:rsid w:val="00DA6276"/>
    <w:rsid w:val="00DB4E7D"/>
    <w:rsid w:val="00DD2708"/>
    <w:rsid w:val="00DD34B6"/>
    <w:rsid w:val="00DD4209"/>
    <w:rsid w:val="00DF59CF"/>
    <w:rsid w:val="00E05E4A"/>
    <w:rsid w:val="00E06E66"/>
    <w:rsid w:val="00E11AC8"/>
    <w:rsid w:val="00E23E1E"/>
    <w:rsid w:val="00E35F0D"/>
    <w:rsid w:val="00E5411F"/>
    <w:rsid w:val="00E57B7B"/>
    <w:rsid w:val="00E8232B"/>
    <w:rsid w:val="00EA4FE1"/>
    <w:rsid w:val="00EB1DF2"/>
    <w:rsid w:val="00EB3CC3"/>
    <w:rsid w:val="00EC0DBB"/>
    <w:rsid w:val="00EC4AB0"/>
    <w:rsid w:val="00ED2662"/>
    <w:rsid w:val="00ED732F"/>
    <w:rsid w:val="00EF7B43"/>
    <w:rsid w:val="00F10E4E"/>
    <w:rsid w:val="00F21147"/>
    <w:rsid w:val="00F21684"/>
    <w:rsid w:val="00F216DA"/>
    <w:rsid w:val="00F24EFB"/>
    <w:rsid w:val="00F44363"/>
    <w:rsid w:val="00F459BE"/>
    <w:rsid w:val="00F55E74"/>
    <w:rsid w:val="00F578E9"/>
    <w:rsid w:val="00F73512"/>
    <w:rsid w:val="00F73C2E"/>
    <w:rsid w:val="00F7731D"/>
    <w:rsid w:val="00F91A33"/>
    <w:rsid w:val="00FB7F4F"/>
    <w:rsid w:val="00FC34FC"/>
    <w:rsid w:val="00FD3955"/>
    <w:rsid w:val="00FE3A17"/>
    <w:rsid w:val="00FE73C8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5050"/>
  <w15:docId w15:val="{2DB7C919-5BFB-4E91-8BB8-7227B9FC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8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5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4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7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6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6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2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8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0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4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3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7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2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3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1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6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0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9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2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1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4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6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1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5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9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3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3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8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7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5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2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4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1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1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6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0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0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5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0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1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7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2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1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8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90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4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0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1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9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3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6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4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3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7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8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7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4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4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1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9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3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1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6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0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1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4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6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1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5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2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8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49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3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7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4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3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0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1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9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0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6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1%96%D0%B0%D0%BB%D0%B5%D0%BA%D1%82%D0%B8%D0%B7%D0%BC" TargetMode="External"/><Relationship Id="rId18" Type="http://schemas.openxmlformats.org/officeDocument/2006/relationships/hyperlink" Target="https://uk.wikipedia.org/wiki/%D0%A0%D0%B5%D1%87%D0%B5%D0%BD%D0%BD%D1%8F" TargetMode="External"/><Relationship Id="rId26" Type="http://schemas.openxmlformats.org/officeDocument/2006/relationships/hyperlink" Target="https://uk.wikipedia.org/wiki/%D0%9D%D0%B0%D1%83%D0%BA%D0%BE%D0%B2%D0%B5_%D0%B2%D1%96%D0%B4%D0%BA%D1%80%D0%B8%D1%82%D1%82%D1%8F" TargetMode="External"/><Relationship Id="rId39" Type="http://schemas.openxmlformats.org/officeDocument/2006/relationships/hyperlink" Target="https://uk.wikipedia.org/wiki/%D0%9B%D1%8E%D0%B4%D0%B8%D0%BD%D0%B0" TargetMode="External"/><Relationship Id="rId21" Type="http://schemas.openxmlformats.org/officeDocument/2006/relationships/hyperlink" Target="https://uk.wikipedia.org/wiki/%D0%A0%D0%B5%D0%B7%D1%83%D0%BB%D1%8C%D1%82%D0%B0%D1%82" TargetMode="External"/><Relationship Id="rId34" Type="http://schemas.openxmlformats.org/officeDocument/2006/relationships/hyperlink" Target="https://uk.wikipedia.org/wiki/%D0%9F%D1%96%D0%B4%D1%80%D1%83%D1%87%D0%BD%D0%B8%D0%BA" TargetMode="External"/><Relationship Id="rId42" Type="http://schemas.openxmlformats.org/officeDocument/2006/relationships/hyperlink" Target="https://uk.wikipedia.org/wiki/%D0%94%D1%83%D0%BC%D0%BA%D0%B0" TargetMode="External"/><Relationship Id="rId47" Type="http://schemas.openxmlformats.org/officeDocument/2006/relationships/hyperlink" Target="https://uk.wikipedia.org/wiki/%D0%A5%D1%83%D0%B4%D0%BE%D0%B6%D0%BD%D1%96%D0%B9_%D1%82%D0%B2%D1%96%D1%80" TargetMode="External"/><Relationship Id="rId50" Type="http://schemas.openxmlformats.org/officeDocument/2006/relationships/hyperlink" Target="https://uk.wikipedia.org/wiki/%D0%A1%D0%BF%D1%96%D0%BB%D0%BA%D1%83%D0%B2%D0%B0%D0%BD%D0%BD%D1%8F" TargetMode="External"/><Relationship Id="rId55" Type="http://schemas.openxmlformats.org/officeDocument/2006/relationships/hyperlink" Target="https://uk.wikipedia.org/wiki/%D0%94%D1%83%D0%BC%D0%BA%D0%B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uk.wikipedia.org/wiki/%D0%A0%D0%BE%D0%B4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7%D0%B0%D1%81%D1%82%D0%BA%D0%B0" TargetMode="External"/><Relationship Id="rId20" Type="http://schemas.openxmlformats.org/officeDocument/2006/relationships/hyperlink" Target="https://uk.wikipedia.org/wiki/%D0%9D%D0%B0%D1%83%D0%BA%D0%BE%D0%B2%D0%B5_%D0%B4%D0%BE%D1%81%D0%BB%D1%96%D0%B4%D0%B6%D0%B5%D0%BD%D0%BD%D1%8F" TargetMode="External"/><Relationship Id="rId29" Type="http://schemas.openxmlformats.org/officeDocument/2006/relationships/hyperlink" Target="https://uk.wikipedia.org/wiki/%D0%9C%D0%BE%D0%BD%D0%BE%D0%B3%D1%80%D0%B0%D1%84%D1%96%D1%8F" TargetMode="External"/><Relationship Id="rId41" Type="http://schemas.openxmlformats.org/officeDocument/2006/relationships/hyperlink" Target="https://uk.wikipedia.org/wiki/%D0%9F%D0%BE%D1%87%D1%83%D1%82%D1%82%D1%8F" TargetMode="External"/><Relationship Id="rId54" Type="http://schemas.openxmlformats.org/officeDocument/2006/relationships/hyperlink" Target="https://uk.wikipedia.org/wiki/%D0%9F%D0%BE%D0%B3%D0%BB%D1%8F%D0%B4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1%D1%83%D1%82" TargetMode="External"/><Relationship Id="rId11" Type="http://schemas.openxmlformats.org/officeDocument/2006/relationships/hyperlink" Target="https://uk.wikipedia.org/w/index.php?title=%D0%97%D0%B0%D1%81%D1%96%D0%B1&amp;action=edit&amp;redlink=1" TargetMode="External"/><Relationship Id="rId24" Type="http://schemas.openxmlformats.org/officeDocument/2006/relationships/hyperlink" Target="https://uk.wikipedia.org/wiki/%D0%9F%D0%BE%D1%8F%D1%81%D0%BD%D0%B5%D0%BD%D0%BD%D1%8F_%D0%BD%D0%B0%D1%83%D0%BA%D0%BE%D0%B2%D0%B5" TargetMode="External"/><Relationship Id="rId32" Type="http://schemas.openxmlformats.org/officeDocument/2006/relationships/hyperlink" Target="https://uk.wikipedia.org/wiki/%D0%90%D0%BD%D0%BE%D1%82%D0%B0%D1%86%D1%96%D1%8F" TargetMode="External"/><Relationship Id="rId37" Type="http://schemas.openxmlformats.org/officeDocument/2006/relationships/hyperlink" Target="https://uk.wikipedia.org/wiki/%D0%A5%D1%83%D0%B4%D0%BE%D0%B6%D0%BD%D1%8F_%D0%BB%D1%96%D1%82%D0%B5%D1%80%D0%B0%D1%82%D1%83%D1%80%D0%B0" TargetMode="External"/><Relationship Id="rId40" Type="http://schemas.openxmlformats.org/officeDocument/2006/relationships/hyperlink" Target="https://uk.wikipedia.org/wiki/%D0%9F%D1%81%D0%B8%D1%85%D1%96%D0%BA%D0%B0" TargetMode="External"/><Relationship Id="rId45" Type="http://schemas.openxmlformats.org/officeDocument/2006/relationships/hyperlink" Target="https://uk.wikipedia.org/wiki/%D0%9F%D1%80%D0%BE%D0%B7%D0%B0" TargetMode="External"/><Relationship Id="rId53" Type="http://schemas.openxmlformats.org/officeDocument/2006/relationships/hyperlink" Target="https://uk.wikipedia.org/wiki/%D0%93%D1%80%D0%BE%D0%BC%D0%B0%D0%B4%D1%8F%D0%BD%D1%81%D1%8C%D0%BA%D0%B0_%D0%BF%D0%BE%D0%B7%D0%B8%D1%86%D1%96%D1%8F" TargetMode="External"/><Relationship Id="rId58" Type="http://schemas.openxmlformats.org/officeDocument/2006/relationships/hyperlink" Target="https://uk.wikipedia.org/wiki/%D0%A2%D0%B5%D0%BE%D1%80%D1%96%D1%8F" TargetMode="External"/><Relationship Id="rId5" Type="http://schemas.openxmlformats.org/officeDocument/2006/relationships/hyperlink" Target="https://uk.wikipedia.org/wiki/%D0%A1%D0%BF%D1%96%D0%BB%D0%BA%D1%83%D0%B2%D0%B0%D0%BD%D0%BD%D1%8F" TargetMode="External"/><Relationship Id="rId15" Type="http://schemas.openxmlformats.org/officeDocument/2006/relationships/hyperlink" Target="https://uk.wikipedia.org/wiki/%D0%92%D0%B8%D0%B3%D1%83%D0%BA" TargetMode="External"/><Relationship Id="rId23" Type="http://schemas.openxmlformats.org/officeDocument/2006/relationships/hyperlink" Target="https://uk.wikipedia.org/wiki/%D0%9F%D0%BE%D0%B2%D1%96%D0%B4%D0%BE%D0%BC%D0%BB%D0%B5%D0%BD%D0%BD%D1%8F" TargetMode="External"/><Relationship Id="rId28" Type="http://schemas.openxmlformats.org/officeDocument/2006/relationships/hyperlink" Target="https://uk.wikipedia.org/wiki/%D0%A1%D1%82%D0%B8%D0%BB%D1%96%D1%81%D1%82%D0%B8%D0%BA%D0%B0" TargetMode="External"/><Relationship Id="rId36" Type="http://schemas.openxmlformats.org/officeDocument/2006/relationships/hyperlink" Target="https://uk.wikipedia.org/wiki/%D0%A1%D1%82%D0%B8%D0%BB%D1%8C" TargetMode="External"/><Relationship Id="rId49" Type="http://schemas.openxmlformats.org/officeDocument/2006/relationships/hyperlink" Target="https://uk.wikipedia.org/wiki/%D0%9C%D0%BE%D0%B2%D0%B0" TargetMode="External"/><Relationship Id="rId57" Type="http://schemas.openxmlformats.org/officeDocument/2006/relationships/hyperlink" Target="https://uk.wikipedia.org/wiki/%D0%86%D0%B4%D0%B5%D1%8F" TargetMode="External"/><Relationship Id="rId61" Type="http://schemas.openxmlformats.org/officeDocument/2006/relationships/hyperlink" Target="https://uk.wikipedia.org/wiki/%D0%A0%D0%BE%D0%B7%D0%BC%D0%BE%D0%B2%D0%BD%D0%B8%D0%B9_%D1%81%D1%82%D0%B8%D0%BB%D1%8C_%D0%BC%D0%BE%D0%B2%D0%BB%D0%B5%D0%BD%D0%BD%D1%8F" TargetMode="External"/><Relationship Id="rId10" Type="http://schemas.openxmlformats.org/officeDocument/2006/relationships/hyperlink" Target="https://uk.wikipedia.org/wiki/%D0%9B%D0%B5%D0%BA%D1%81%D0%B8%D0%BA%D0%B0" TargetMode="External"/><Relationship Id="rId19" Type="http://schemas.openxmlformats.org/officeDocument/2006/relationships/hyperlink" Target="https://uk.wikipedia.org/wiki/%D0%A1%D0%BB%D0%BE%D0%B2%D0%BE%D1%81%D0%BF%D0%BE%D0%BB%D1%83%D1%87%D0%B5%D0%BD%D0%BD%D1%8F" TargetMode="External"/><Relationship Id="rId31" Type="http://schemas.openxmlformats.org/officeDocument/2006/relationships/hyperlink" Target="https://uk.wikipedia.org/wiki/%D0%94%D0%B8%D1%81%D0%B5%D1%80%D1%82%D0%B0%D1%86%D1%96%D1%8F" TargetMode="External"/><Relationship Id="rId44" Type="http://schemas.openxmlformats.org/officeDocument/2006/relationships/hyperlink" Target="https://uk.wikipedia.org/wiki/%D0%90%D0%B2%D1%82%D0%BE%D1%80" TargetMode="External"/><Relationship Id="rId52" Type="http://schemas.openxmlformats.org/officeDocument/2006/relationships/hyperlink" Target="https://uk.wikipedia.org/wiki/%D0%86%D0%BD%D1%84%D0%BE%D1%80%D0%BC%D0%B0%D1%86%D1%96%D1%8F" TargetMode="External"/><Relationship Id="rId60" Type="http://schemas.openxmlformats.org/officeDocument/2006/relationships/hyperlink" Target="https://uk.wikipedia.org/wiki/%D0%9C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1%83%D0%BC%D0%BA%D0%B0" TargetMode="External"/><Relationship Id="rId14" Type="http://schemas.openxmlformats.org/officeDocument/2006/relationships/hyperlink" Target="https://uk.wikipedia.org/wiki/%D0%96%D0%B0%D1%80%D0%B3%D0%BE%D0%BD" TargetMode="External"/><Relationship Id="rId22" Type="http://schemas.openxmlformats.org/officeDocument/2006/relationships/hyperlink" Target="https://uk.wikipedia.org/wiki/%D0%94%D0%BE%D1%81%D0%BB%D1%96%D0%B4%D0%B6%D0%B5%D0%BD%D0%BD%D1%8F" TargetMode="External"/><Relationship Id="rId27" Type="http://schemas.openxmlformats.org/officeDocument/2006/relationships/hyperlink" Target="https://uk.wikipedia.org/wiki/%D0%9C%D0%BE%D0%BD%D0%BE%D0%BB%D0%BE%D0%B3" TargetMode="External"/><Relationship Id="rId30" Type="http://schemas.openxmlformats.org/officeDocument/2006/relationships/hyperlink" Target="https://uk.wikipedia.org/wiki/%D0%9D%D0%B0%D1%83%D0%BA%D0%BE%D0%B2%D0%B0_%D1%81%D1%82%D0%B0%D1%82%D1%82%D1%8F" TargetMode="External"/><Relationship Id="rId35" Type="http://schemas.openxmlformats.org/officeDocument/2006/relationships/hyperlink" Target="https://uk.wikipedia.org/wiki/%D0%9B%D0%B5%D0%BA%D1%86%D1%96%D1%8F" TargetMode="External"/><Relationship Id="rId43" Type="http://schemas.openxmlformats.org/officeDocument/2006/relationships/hyperlink" Target="https://uk.wikipedia.org/wiki/%D0%97%D0%BC%D1%96%D1%81%D1%82" TargetMode="External"/><Relationship Id="rId48" Type="http://schemas.openxmlformats.org/officeDocument/2006/relationships/hyperlink" Target="https://uk.wikipedia.org/wiki/%D0%9B%D0%B5%D0%BA%D1%81%D0%B8%D0%BA%D0%B0" TargetMode="External"/><Relationship Id="rId56" Type="http://schemas.openxmlformats.org/officeDocument/2006/relationships/hyperlink" Target="https://uk.wikipedia.org/wiki/%D0%9F%D0%B5%D1%80%D0%B5%D0%BA%D0%BE%D0%BD%D0%B0%D0%BD%D0%BD%D1%8F" TargetMode="External"/><Relationship Id="rId8" Type="http://schemas.openxmlformats.org/officeDocument/2006/relationships/hyperlink" Target="https://uk.wikipedia.org/wiki/%D0%92%D0%B8%D1%80%D0%BE%D0%B1%D0%BD%D0%B8%D1%86%D1%82%D0%B2%D0%BE" TargetMode="External"/><Relationship Id="rId51" Type="http://schemas.openxmlformats.org/officeDocument/2006/relationships/hyperlink" Target="https://uk.wikipedia.org/wiki/%D0%9A%D0%B0%D0%BD%D1%86%D0%B5%D0%BB%D1%8F%D1%80%D0%B8%D0%B7%D0%BC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1%80%D0%B0%D0%B7%D0%B5%D0%BE%D0%BB%D0%BE%D0%B3%D1%96%D0%B7%D0%BC" TargetMode="External"/><Relationship Id="rId17" Type="http://schemas.openxmlformats.org/officeDocument/2006/relationships/hyperlink" Target="https://uk.wikipedia.org/wiki/%D0%92%D1%81%D1%82%D0%B0%D0%B2%D0%BD%D0%B5_%D1%81%D0%BB%D0%BE%D0%B2%D0%BE" TargetMode="External"/><Relationship Id="rId25" Type="http://schemas.openxmlformats.org/officeDocument/2006/relationships/hyperlink" Target="https://uk.wikipedia.org/wiki/%D0%A2%D0%BB%D1%83%D0%BC%D0%B0%D1%87%D0%B5%D0%BD%D0%BD%D1%8F" TargetMode="External"/><Relationship Id="rId33" Type="http://schemas.openxmlformats.org/officeDocument/2006/relationships/hyperlink" Target="https://uk.wikipedia.org/wiki/%D0%A0%D0%B5%D1%86%D0%B5%D0%BD%D0%B7%D1%96%D1%8F" TargetMode="External"/><Relationship Id="rId38" Type="http://schemas.openxmlformats.org/officeDocument/2006/relationships/hyperlink" Target="https://uk.wikipedia.org/wiki/%D0%A5%D1%83%D0%B4%D0%BE%D0%B6%D0%BD%D1%8F_%D1%82%D0%B2%D0%BE%D1%80%D1%87%D1%96%D1%81%D1%82%D1%8C" TargetMode="External"/><Relationship Id="rId46" Type="http://schemas.openxmlformats.org/officeDocument/2006/relationships/hyperlink" Target="https://uk.wikipedia.org/wiki/%D0%A2%D0%B5%D0%BA%D1%81%D1%82" TargetMode="External"/><Relationship Id="rId59" Type="http://schemas.openxmlformats.org/officeDocument/2006/relationships/hyperlink" Target="https://uk.wikipedia.org/wiki/%D0%90%D0%B3%D1%96%D1%82%D0%B0%D1%86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228</cp:revision>
  <dcterms:created xsi:type="dcterms:W3CDTF">2018-10-18T17:32:00Z</dcterms:created>
  <dcterms:modified xsi:type="dcterms:W3CDTF">2021-03-21T13:44:00Z</dcterms:modified>
</cp:coreProperties>
</file>