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1C5D0" w14:textId="0098133F" w:rsidR="00E274B2" w:rsidRDefault="00FF74B7" w:rsidP="00E274B2">
      <w:pPr>
        <w:pStyle w:val="BodyTextIndent3"/>
        <w:spacing w:after="0" w:line="288" w:lineRule="auto"/>
        <w:ind w:left="0" w:firstLine="540"/>
        <w:jc w:val="both"/>
        <w:rPr>
          <w:rFonts w:ascii="Book Antiqua" w:hAnsi="Book Antiqua" w:cs="Arial"/>
          <w:bCs/>
          <w:i/>
          <w:sz w:val="26"/>
          <w:szCs w:val="26"/>
        </w:rPr>
      </w:pPr>
      <w:r>
        <w:rPr>
          <w:rFonts w:ascii="Book Antiqua" w:hAnsi="Book Antiqua" w:cs="Arial"/>
          <w:bCs/>
          <w:i/>
          <w:sz w:val="26"/>
          <w:szCs w:val="26"/>
          <w:lang w:val="en-US"/>
        </w:rPr>
        <w:t>1</w:t>
      </w:r>
      <w:r w:rsidR="00E274B2">
        <w:rPr>
          <w:rFonts w:ascii="Book Antiqua" w:hAnsi="Book Antiqua" w:cs="Arial"/>
          <w:bCs/>
          <w:i/>
          <w:sz w:val="26"/>
          <w:szCs w:val="26"/>
        </w:rPr>
        <w:t>. Розв’язати наступні практичні ситуації:</w:t>
      </w:r>
    </w:p>
    <w:p w14:paraId="7AF83E92" w14:textId="77777777" w:rsidR="00E274B2" w:rsidRPr="0040363F" w:rsidRDefault="00E274B2" w:rsidP="005E7BFE">
      <w:pPr>
        <w:spacing w:line="288" w:lineRule="auto"/>
        <w:ind w:firstLine="567"/>
        <w:jc w:val="both"/>
        <w:rPr>
          <w:sz w:val="26"/>
          <w:szCs w:val="26"/>
        </w:rPr>
      </w:pPr>
      <w:r w:rsidRPr="0040363F">
        <w:rPr>
          <w:sz w:val="26"/>
          <w:szCs w:val="26"/>
        </w:rPr>
        <w:t xml:space="preserve">1. Мельник І.В. видав твір </w:t>
      </w:r>
      <w:proofErr w:type="spellStart"/>
      <w:r w:rsidRPr="0040363F">
        <w:rPr>
          <w:sz w:val="26"/>
          <w:szCs w:val="26"/>
        </w:rPr>
        <w:t>Малишевського</w:t>
      </w:r>
      <w:proofErr w:type="spellEnd"/>
      <w:r w:rsidRPr="0040363F">
        <w:rPr>
          <w:sz w:val="26"/>
          <w:szCs w:val="26"/>
        </w:rPr>
        <w:t xml:space="preserve"> В.О. “Терени життя” рельєфно-крапковим шрифтом для сліпих без згоди автора. На творі ім’я автора було зазначено та зазначено джерело запозичення. Чи правомірні дії І.В. Мельника?</w:t>
      </w:r>
    </w:p>
    <w:p w14:paraId="20855676" w14:textId="77777777" w:rsidR="00E274B2" w:rsidRPr="0040363F" w:rsidRDefault="00E274B2" w:rsidP="005E7BFE">
      <w:pPr>
        <w:spacing w:line="288" w:lineRule="auto"/>
        <w:ind w:firstLine="567"/>
        <w:jc w:val="both"/>
        <w:rPr>
          <w:sz w:val="26"/>
          <w:szCs w:val="26"/>
        </w:rPr>
      </w:pPr>
      <w:r w:rsidRPr="0040363F">
        <w:rPr>
          <w:sz w:val="26"/>
          <w:szCs w:val="26"/>
        </w:rPr>
        <w:t>2. Кремінь І.В. написав музичний трек до фільму “Атлантида: в пошуках загубленого міста”. Чи обов’язковою є реєстрація авторського права Кременем І.В.?</w:t>
      </w:r>
    </w:p>
    <w:p w14:paraId="3652A43D" w14:textId="77777777" w:rsidR="00E274B2" w:rsidRPr="0040363F" w:rsidRDefault="00E274B2" w:rsidP="005E7BFE">
      <w:pPr>
        <w:spacing w:line="288" w:lineRule="auto"/>
        <w:ind w:firstLine="567"/>
        <w:jc w:val="both"/>
        <w:rPr>
          <w:sz w:val="26"/>
          <w:szCs w:val="26"/>
        </w:rPr>
      </w:pPr>
      <w:r w:rsidRPr="0040363F">
        <w:rPr>
          <w:sz w:val="26"/>
          <w:szCs w:val="26"/>
        </w:rPr>
        <w:t>3. Завідувачем бібліотеки було прийняте рішення про відтворення пошкодженого підручника шляхом копіювання аналогічного підручника з фонду іншої бібліотеки. Чи правомірні ці дії?</w:t>
      </w:r>
    </w:p>
    <w:p w14:paraId="1B739AEB" w14:textId="77777777" w:rsidR="00E274B2" w:rsidRPr="0040363F" w:rsidRDefault="00E274B2" w:rsidP="005E7BFE">
      <w:pPr>
        <w:spacing w:line="288" w:lineRule="auto"/>
        <w:ind w:firstLine="567"/>
        <w:jc w:val="both"/>
        <w:rPr>
          <w:sz w:val="26"/>
          <w:szCs w:val="26"/>
        </w:rPr>
      </w:pPr>
      <w:r w:rsidRPr="0040363F">
        <w:rPr>
          <w:sz w:val="26"/>
          <w:szCs w:val="26"/>
        </w:rPr>
        <w:t>4. Захарченко В.А. на замовлення виготовив відеограму про діяльність та творчість Т.Г. Шевченка. Який знак охорони суміжних прав автор повинен використати для сповіщення про свої суміжні права?</w:t>
      </w:r>
    </w:p>
    <w:p w14:paraId="518BF4F7" w14:textId="7C593704" w:rsidR="00E274B2" w:rsidRPr="00FF74B7" w:rsidRDefault="00E274B2" w:rsidP="005E7BFE">
      <w:pPr>
        <w:ind w:firstLine="567"/>
        <w:rPr>
          <w:sz w:val="26"/>
          <w:szCs w:val="26"/>
        </w:rPr>
      </w:pPr>
      <w:r w:rsidRPr="0040363F">
        <w:rPr>
          <w:sz w:val="26"/>
          <w:szCs w:val="26"/>
        </w:rPr>
        <w:t>5. Згідно з трудовим договором між журналістом і видавництвом, що випускає журнал, авторські права на статті, написані журналістом повністю належать видавництву. Згідно із зазначеним договором журналісту виплачується оклад та гонорар за кожну статтю. Зазначити, чи може авторські права на статті визнані нематеріальними активами?</w:t>
      </w:r>
    </w:p>
    <w:sectPr w:rsidR="00E274B2" w:rsidRPr="00FF74B7" w:rsidSect="00E274B2">
      <w:pgSz w:w="11906" w:h="16838"/>
      <w:pgMar w:top="426" w:right="566"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FC62B0"/>
    <w:multiLevelType w:val="multilevel"/>
    <w:tmpl w:val="F40E79AA"/>
    <w:lvl w:ilvl="0">
      <w:start w:val="1"/>
      <w:numFmt w:val="decimal"/>
      <w:lvlText w:val="%1."/>
      <w:lvlJc w:val="left"/>
      <w:pPr>
        <w:tabs>
          <w:tab w:val="num" w:pos="495"/>
        </w:tabs>
        <w:ind w:left="495" w:hanging="495"/>
      </w:pPr>
      <w:rPr>
        <w:rFonts w:hint="default"/>
      </w:rPr>
    </w:lvl>
    <w:lvl w:ilvl="1">
      <w:start w:val="1"/>
      <w:numFmt w:val="decimal"/>
      <w:lvlText w:val="2.%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4B2"/>
    <w:rsid w:val="000431E8"/>
    <w:rsid w:val="002B6BE7"/>
    <w:rsid w:val="005E7BFE"/>
    <w:rsid w:val="008C67AE"/>
    <w:rsid w:val="00907141"/>
    <w:rsid w:val="00C46018"/>
    <w:rsid w:val="00E274B2"/>
    <w:rsid w:val="00EB01E1"/>
    <w:rsid w:val="00FF7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475A6"/>
  <w15:chartTrackingRefBased/>
  <w15:docId w15:val="{9B62659D-BA47-45E7-925B-0C11136E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4B2"/>
    <w:pPr>
      <w:spacing w:after="0" w:line="240" w:lineRule="auto"/>
    </w:pPr>
    <w:rPr>
      <w:rFonts w:ascii="Times New Roman" w:eastAsia="Times New Roman" w:hAnsi="Times New Roman" w:cs="Times New Roman"/>
      <w:sz w:val="24"/>
      <w:szCs w:val="24"/>
      <w:lang w:val="uk-UA"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8C67AE"/>
    <w:pPr>
      <w:spacing w:line="276" w:lineRule="auto"/>
      <w:jc w:val="both"/>
    </w:pPr>
    <w:rPr>
      <w:shd w:val="clear" w:color="auto" w:fill="FFFFFF"/>
    </w:rPr>
  </w:style>
  <w:style w:type="character" w:customStyle="1" w:styleId="Style1Char">
    <w:name w:val="Style1 Char"/>
    <w:basedOn w:val="DefaultParagraphFont"/>
    <w:link w:val="Style1"/>
    <w:rsid w:val="008C67AE"/>
    <w:rPr>
      <w:rFonts w:ascii="Times New Roman" w:hAnsi="Times New Roman" w:cs="Times New Roman"/>
      <w:sz w:val="24"/>
      <w:lang w:val="uk-UA"/>
    </w:rPr>
  </w:style>
  <w:style w:type="paragraph" w:styleId="BodyTextIndent3">
    <w:name w:val="Body Text Indent 3"/>
    <w:basedOn w:val="Normal"/>
    <w:link w:val="BodyTextIndent3Char"/>
    <w:rsid w:val="00E274B2"/>
    <w:pPr>
      <w:spacing w:after="120"/>
      <w:ind w:left="283"/>
    </w:pPr>
    <w:rPr>
      <w:sz w:val="16"/>
      <w:szCs w:val="16"/>
    </w:rPr>
  </w:style>
  <w:style w:type="character" w:customStyle="1" w:styleId="BodyTextIndent3Char">
    <w:name w:val="Body Text Indent 3 Char"/>
    <w:basedOn w:val="DefaultParagraphFont"/>
    <w:link w:val="BodyTextIndent3"/>
    <w:rsid w:val="00E274B2"/>
    <w:rPr>
      <w:rFonts w:ascii="Times New Roman" w:eastAsia="Times New Roman" w:hAnsi="Times New Roman" w:cs="Times New Roman"/>
      <w:sz w:val="16"/>
      <w:szCs w:val="16"/>
      <w:lang w:val="uk-UA" w:eastAsia="ru-RU"/>
    </w:rPr>
  </w:style>
  <w:style w:type="paragraph" w:styleId="BodyTextIndent2">
    <w:name w:val="Body Text Indent 2"/>
    <w:basedOn w:val="Normal"/>
    <w:link w:val="BodyTextIndent2Char"/>
    <w:uiPriority w:val="99"/>
    <w:semiHidden/>
    <w:unhideWhenUsed/>
    <w:rsid w:val="00E274B2"/>
    <w:pPr>
      <w:spacing w:after="120" w:line="480" w:lineRule="auto"/>
      <w:ind w:left="360"/>
    </w:pPr>
  </w:style>
  <w:style w:type="character" w:customStyle="1" w:styleId="BodyTextIndent2Char">
    <w:name w:val="Body Text Indent 2 Char"/>
    <w:basedOn w:val="DefaultParagraphFont"/>
    <w:link w:val="BodyTextIndent2"/>
    <w:uiPriority w:val="99"/>
    <w:semiHidden/>
    <w:rsid w:val="00E274B2"/>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Zakharov</dc:creator>
  <cp:keywords/>
  <dc:description/>
  <cp:lastModifiedBy>Dmytro Zakharov</cp:lastModifiedBy>
  <cp:revision>2</cp:revision>
  <dcterms:created xsi:type="dcterms:W3CDTF">2021-03-24T09:45:00Z</dcterms:created>
  <dcterms:modified xsi:type="dcterms:W3CDTF">2021-03-24T09:45:00Z</dcterms:modified>
</cp:coreProperties>
</file>