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26" w:rsidRDefault="00C42426" w:rsidP="00C42426">
      <w:pPr>
        <w:autoSpaceDE w:val="0"/>
        <w:autoSpaceDN w:val="0"/>
        <w:spacing w:line="276" w:lineRule="auto"/>
        <w:ind w:firstLine="567"/>
        <w:jc w:val="center"/>
        <w:textAlignment w:val="auto"/>
        <w:rPr>
          <w:iCs/>
          <w:sz w:val="28"/>
          <w:szCs w:val="28"/>
          <w:lang w:val="uk-UA"/>
        </w:rPr>
      </w:pPr>
      <w:r>
        <w:rPr>
          <w:iCs/>
          <w:sz w:val="28"/>
          <w:szCs w:val="28"/>
          <w:lang w:val="uk-UA"/>
        </w:rPr>
        <w:t>Практичне завдання</w:t>
      </w:r>
    </w:p>
    <w:p w:rsidR="00C42426" w:rsidRDefault="00C42426" w:rsidP="00C42426">
      <w:pPr>
        <w:autoSpaceDE w:val="0"/>
        <w:autoSpaceDN w:val="0"/>
        <w:spacing w:line="276" w:lineRule="auto"/>
        <w:ind w:firstLine="567"/>
        <w:jc w:val="center"/>
        <w:textAlignment w:val="auto"/>
        <w:rPr>
          <w:iCs/>
          <w:sz w:val="28"/>
          <w:szCs w:val="28"/>
          <w:lang w:val="uk-UA"/>
        </w:rPr>
      </w:pPr>
      <w:r>
        <w:rPr>
          <w:iCs/>
          <w:sz w:val="28"/>
          <w:szCs w:val="28"/>
          <w:lang w:val="uk-UA"/>
        </w:rPr>
        <w:t>Тема: «Діагностика фінансового стану підприємства»</w:t>
      </w:r>
    </w:p>
    <w:p w:rsidR="00C42426" w:rsidRPr="002A5804" w:rsidRDefault="00C42426" w:rsidP="00C42426">
      <w:pPr>
        <w:autoSpaceDE w:val="0"/>
        <w:autoSpaceDN w:val="0"/>
        <w:spacing w:line="276" w:lineRule="auto"/>
        <w:ind w:firstLine="567"/>
        <w:textAlignment w:val="auto"/>
        <w:rPr>
          <w:iCs/>
          <w:sz w:val="28"/>
          <w:szCs w:val="28"/>
          <w:lang w:val="uk-UA"/>
        </w:rPr>
      </w:pPr>
      <w:r w:rsidRPr="002A5804">
        <w:rPr>
          <w:iCs/>
          <w:sz w:val="28"/>
          <w:szCs w:val="28"/>
          <w:lang w:val="uk-UA"/>
        </w:rPr>
        <w:t xml:space="preserve">Проводиться фінансовий аналіз діяльності досліджуваного підприємства При викладенні матеріалу підрозділу 2.2 досліджується потенціал економічного розвитку підприємства з використанням системи показників. З цією метою використовуються дані фінансової звітності підприємств (Балансу (Звіту про фінансовий стан) та Звіту про фінансові результати (Звіту про сукупний дохід)) за три роки. За результатами проведених розрахунків, обов’язково, робиться загальний висновок про існуючий стан, проблеми та потенціал економічного розвитку досліджуваних підприємств. </w:t>
      </w:r>
    </w:p>
    <w:p w:rsidR="00C42426" w:rsidRPr="003C4504" w:rsidRDefault="00C42426" w:rsidP="00C42426">
      <w:pPr>
        <w:autoSpaceDE w:val="0"/>
        <w:autoSpaceDN w:val="0"/>
        <w:spacing w:line="276" w:lineRule="auto"/>
        <w:ind w:firstLine="567"/>
        <w:jc w:val="right"/>
        <w:textAlignment w:val="auto"/>
        <w:rPr>
          <w:iCs/>
          <w:sz w:val="28"/>
          <w:szCs w:val="28"/>
          <w:lang w:val="uk-UA"/>
        </w:rPr>
      </w:pPr>
      <w:r w:rsidRPr="003C4504">
        <w:rPr>
          <w:iCs/>
          <w:sz w:val="28"/>
          <w:szCs w:val="28"/>
          <w:lang w:val="uk-UA"/>
        </w:rPr>
        <w:t xml:space="preserve">Таблиця </w:t>
      </w:r>
      <w:r>
        <w:rPr>
          <w:iCs/>
          <w:sz w:val="28"/>
          <w:szCs w:val="28"/>
          <w:lang w:val="uk-UA"/>
        </w:rPr>
        <w:t>1</w:t>
      </w:r>
    </w:p>
    <w:p w:rsidR="00C42426" w:rsidRPr="003C4504" w:rsidRDefault="00C42426" w:rsidP="00C42426">
      <w:pPr>
        <w:autoSpaceDE w:val="0"/>
        <w:autoSpaceDN w:val="0"/>
        <w:spacing w:line="276" w:lineRule="auto"/>
        <w:ind w:firstLine="567"/>
        <w:jc w:val="center"/>
        <w:textAlignment w:val="auto"/>
        <w:rPr>
          <w:iCs/>
          <w:sz w:val="28"/>
          <w:szCs w:val="28"/>
          <w:lang w:val="uk-UA"/>
        </w:rPr>
      </w:pPr>
      <w:r w:rsidRPr="003C4504">
        <w:rPr>
          <w:iCs/>
          <w:sz w:val="28"/>
          <w:szCs w:val="28"/>
          <w:lang w:val="uk-UA"/>
        </w:rPr>
        <w:t>Основні 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882"/>
        <w:gridCol w:w="1594"/>
        <w:gridCol w:w="1048"/>
        <w:gridCol w:w="837"/>
        <w:gridCol w:w="835"/>
        <w:gridCol w:w="912"/>
        <w:gridCol w:w="722"/>
      </w:tblGrid>
      <w:tr w:rsidR="00262E7F" w:rsidRPr="003C4504" w:rsidTr="00262E7F">
        <w:trPr>
          <w:trHeight w:val="301"/>
        </w:trPr>
        <w:tc>
          <w:tcPr>
            <w:tcW w:w="515" w:type="dxa"/>
            <w:vMerge w:val="restart"/>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w:t>
            </w:r>
          </w:p>
        </w:tc>
        <w:tc>
          <w:tcPr>
            <w:tcW w:w="2882" w:type="dxa"/>
            <w:vMerge w:val="restart"/>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Показник</w:t>
            </w:r>
          </w:p>
        </w:tc>
        <w:tc>
          <w:tcPr>
            <w:tcW w:w="1594" w:type="dxa"/>
            <w:vMerge w:val="restart"/>
          </w:tcPr>
          <w:p w:rsidR="00262E7F" w:rsidRPr="003C4504" w:rsidRDefault="00262E7F" w:rsidP="00A3216F">
            <w:pPr>
              <w:adjustRightInd/>
              <w:spacing w:line="240" w:lineRule="auto"/>
              <w:jc w:val="center"/>
              <w:textAlignment w:val="auto"/>
              <w:rPr>
                <w:i/>
                <w:iCs/>
                <w:sz w:val="24"/>
                <w:szCs w:val="24"/>
                <w:lang w:val="uk-UA"/>
              </w:rPr>
            </w:pPr>
            <w:proofErr w:type="spellStart"/>
            <w:r>
              <w:rPr>
                <w:i/>
                <w:iCs/>
                <w:sz w:val="24"/>
                <w:szCs w:val="24"/>
                <w:lang w:val="uk-UA"/>
              </w:rPr>
              <w:t>Характе-ристика</w:t>
            </w:r>
            <w:proofErr w:type="spellEnd"/>
            <w:r>
              <w:rPr>
                <w:i/>
                <w:iCs/>
                <w:sz w:val="24"/>
                <w:szCs w:val="24"/>
                <w:lang w:val="uk-UA"/>
              </w:rPr>
              <w:t xml:space="preserve"> показника</w:t>
            </w:r>
          </w:p>
        </w:tc>
        <w:tc>
          <w:tcPr>
            <w:tcW w:w="2720" w:type="dxa"/>
            <w:gridSpan w:val="3"/>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Роки</w:t>
            </w:r>
          </w:p>
        </w:tc>
        <w:tc>
          <w:tcPr>
            <w:tcW w:w="1634" w:type="dxa"/>
            <w:gridSpan w:val="2"/>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Відхилення 201</w:t>
            </w:r>
            <w:r>
              <w:rPr>
                <w:i/>
                <w:iCs/>
                <w:sz w:val="24"/>
                <w:szCs w:val="24"/>
                <w:lang w:val="uk-UA"/>
              </w:rPr>
              <w:t>9</w:t>
            </w:r>
            <w:r w:rsidRPr="003C4504">
              <w:rPr>
                <w:i/>
                <w:iCs/>
                <w:sz w:val="24"/>
                <w:szCs w:val="24"/>
                <w:lang w:val="uk-UA"/>
              </w:rPr>
              <w:t xml:space="preserve"> р. до 201</w:t>
            </w:r>
            <w:r>
              <w:rPr>
                <w:i/>
                <w:iCs/>
                <w:sz w:val="24"/>
                <w:szCs w:val="24"/>
                <w:lang w:val="uk-UA"/>
              </w:rPr>
              <w:t>7</w:t>
            </w:r>
            <w:r w:rsidRPr="003C4504">
              <w:rPr>
                <w:i/>
                <w:iCs/>
                <w:sz w:val="24"/>
                <w:szCs w:val="24"/>
                <w:lang w:val="uk-UA"/>
              </w:rPr>
              <w:t xml:space="preserve"> р.</w:t>
            </w:r>
          </w:p>
        </w:tc>
      </w:tr>
      <w:tr w:rsidR="00262E7F" w:rsidRPr="003C4504" w:rsidTr="00262E7F">
        <w:tc>
          <w:tcPr>
            <w:tcW w:w="515" w:type="dxa"/>
            <w:vMerge/>
            <w:vAlign w:val="center"/>
          </w:tcPr>
          <w:p w:rsidR="00262E7F" w:rsidRPr="003C4504" w:rsidRDefault="00262E7F" w:rsidP="00A3216F">
            <w:pPr>
              <w:adjustRightInd/>
              <w:spacing w:line="240" w:lineRule="auto"/>
              <w:jc w:val="center"/>
              <w:textAlignment w:val="auto"/>
              <w:rPr>
                <w:sz w:val="24"/>
                <w:szCs w:val="24"/>
                <w:lang w:val="uk-UA"/>
              </w:rPr>
            </w:pPr>
          </w:p>
        </w:tc>
        <w:tc>
          <w:tcPr>
            <w:tcW w:w="2882" w:type="dxa"/>
            <w:vMerge/>
            <w:vAlign w:val="center"/>
          </w:tcPr>
          <w:p w:rsidR="00262E7F" w:rsidRPr="003C4504" w:rsidRDefault="00262E7F" w:rsidP="00A3216F">
            <w:pPr>
              <w:adjustRightInd/>
              <w:spacing w:line="240" w:lineRule="auto"/>
              <w:jc w:val="center"/>
              <w:textAlignment w:val="auto"/>
              <w:rPr>
                <w:sz w:val="24"/>
                <w:szCs w:val="24"/>
                <w:lang w:val="uk-UA"/>
              </w:rPr>
            </w:pPr>
          </w:p>
        </w:tc>
        <w:tc>
          <w:tcPr>
            <w:tcW w:w="1594" w:type="dxa"/>
            <w:vMerge/>
            <w:tcBorders>
              <w:bottom w:val="single" w:sz="4" w:space="0" w:color="auto"/>
            </w:tcBorders>
          </w:tcPr>
          <w:p w:rsidR="00262E7F" w:rsidRPr="003C4504" w:rsidRDefault="00262E7F" w:rsidP="00A3216F">
            <w:pPr>
              <w:adjustRightInd/>
              <w:spacing w:line="240" w:lineRule="auto"/>
              <w:jc w:val="center"/>
              <w:textAlignment w:val="auto"/>
              <w:rPr>
                <w:i/>
                <w:iCs/>
                <w:sz w:val="24"/>
                <w:szCs w:val="24"/>
                <w:lang w:val="uk-UA"/>
              </w:rPr>
            </w:pPr>
          </w:p>
        </w:tc>
        <w:tc>
          <w:tcPr>
            <w:tcW w:w="1048" w:type="dxa"/>
            <w:vAlign w:val="center"/>
          </w:tcPr>
          <w:p w:rsidR="00262E7F" w:rsidRPr="003C4504" w:rsidRDefault="00262E7F" w:rsidP="00A3216F">
            <w:pPr>
              <w:adjustRightInd/>
              <w:spacing w:line="240" w:lineRule="auto"/>
              <w:jc w:val="center"/>
              <w:textAlignment w:val="auto"/>
              <w:rPr>
                <w:sz w:val="24"/>
                <w:szCs w:val="24"/>
                <w:lang w:val="uk-UA"/>
              </w:rPr>
            </w:pPr>
            <w:r w:rsidRPr="003C4504">
              <w:rPr>
                <w:i/>
                <w:iCs/>
                <w:sz w:val="24"/>
                <w:szCs w:val="24"/>
                <w:lang w:val="uk-UA"/>
              </w:rPr>
              <w:t>201</w:t>
            </w:r>
            <w:r>
              <w:rPr>
                <w:i/>
                <w:iCs/>
                <w:sz w:val="24"/>
                <w:szCs w:val="24"/>
                <w:lang w:val="uk-UA"/>
              </w:rPr>
              <w:t>7</w:t>
            </w:r>
          </w:p>
        </w:tc>
        <w:tc>
          <w:tcPr>
            <w:tcW w:w="837" w:type="dxa"/>
            <w:vAlign w:val="center"/>
          </w:tcPr>
          <w:p w:rsidR="00262E7F" w:rsidRPr="003C4504" w:rsidRDefault="00262E7F" w:rsidP="00A3216F">
            <w:pPr>
              <w:adjustRightInd/>
              <w:spacing w:line="240" w:lineRule="auto"/>
              <w:jc w:val="center"/>
              <w:textAlignment w:val="auto"/>
              <w:rPr>
                <w:sz w:val="24"/>
                <w:szCs w:val="24"/>
                <w:lang w:val="uk-UA"/>
              </w:rPr>
            </w:pPr>
            <w:r w:rsidRPr="003C4504">
              <w:rPr>
                <w:i/>
                <w:iCs/>
                <w:sz w:val="24"/>
                <w:szCs w:val="24"/>
                <w:lang w:val="uk-UA"/>
              </w:rPr>
              <w:t>201</w:t>
            </w:r>
            <w:r>
              <w:rPr>
                <w:i/>
                <w:iCs/>
                <w:sz w:val="24"/>
                <w:szCs w:val="24"/>
                <w:lang w:val="uk-UA"/>
              </w:rPr>
              <w:t>8</w:t>
            </w:r>
          </w:p>
        </w:tc>
        <w:tc>
          <w:tcPr>
            <w:tcW w:w="835" w:type="dxa"/>
            <w:vAlign w:val="center"/>
          </w:tcPr>
          <w:p w:rsidR="00262E7F" w:rsidRPr="003C4504" w:rsidRDefault="00262E7F" w:rsidP="00A3216F">
            <w:pPr>
              <w:adjustRightInd/>
              <w:spacing w:line="240" w:lineRule="auto"/>
              <w:jc w:val="center"/>
              <w:textAlignment w:val="auto"/>
              <w:rPr>
                <w:sz w:val="24"/>
                <w:szCs w:val="24"/>
                <w:lang w:val="uk-UA"/>
              </w:rPr>
            </w:pPr>
            <w:r w:rsidRPr="003C4504">
              <w:rPr>
                <w:i/>
                <w:iCs/>
                <w:sz w:val="24"/>
                <w:szCs w:val="24"/>
                <w:lang w:val="uk-UA"/>
              </w:rPr>
              <w:t>20</w:t>
            </w:r>
            <w:r>
              <w:rPr>
                <w:i/>
                <w:iCs/>
                <w:sz w:val="24"/>
                <w:szCs w:val="24"/>
                <w:lang w:val="uk-UA"/>
              </w:rPr>
              <w:t>19</w:t>
            </w:r>
          </w:p>
        </w:tc>
        <w:tc>
          <w:tcPr>
            <w:tcW w:w="912" w:type="dxa"/>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w:t>
            </w:r>
          </w:p>
        </w:tc>
        <w:tc>
          <w:tcPr>
            <w:tcW w:w="722" w:type="dxa"/>
            <w:vAlign w:val="center"/>
          </w:tcPr>
          <w:p w:rsidR="00262E7F" w:rsidRPr="003C4504" w:rsidRDefault="00262E7F" w:rsidP="00A3216F">
            <w:pPr>
              <w:adjustRightInd/>
              <w:spacing w:line="240" w:lineRule="auto"/>
              <w:jc w:val="center"/>
              <w:textAlignment w:val="auto"/>
              <w:rPr>
                <w:i/>
                <w:iCs/>
                <w:sz w:val="24"/>
                <w:szCs w:val="24"/>
                <w:lang w:val="uk-UA"/>
              </w:rPr>
            </w:pPr>
            <w:r w:rsidRPr="003C4504">
              <w:rPr>
                <w:i/>
                <w:iCs/>
                <w:sz w:val="24"/>
                <w:szCs w:val="24"/>
                <w:lang w:val="uk-UA"/>
              </w:rPr>
              <w:t>%</w:t>
            </w: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sidRPr="003C4504">
              <w:rPr>
                <w:sz w:val="24"/>
                <w:szCs w:val="24"/>
                <w:lang w:val="uk-UA"/>
              </w:rPr>
              <w:t>1</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Чистий дохід</w:t>
            </w:r>
            <w:r>
              <w:rPr>
                <w:sz w:val="24"/>
                <w:szCs w:val="24"/>
                <w:lang w:val="uk-UA"/>
              </w:rPr>
              <w:t xml:space="preserve"> від реалізації продукції (товарів, робіт, послуг)</w:t>
            </w:r>
            <w:r w:rsidRPr="003C4504">
              <w:rPr>
                <w:sz w:val="24"/>
                <w:szCs w:val="24"/>
                <w:lang w:val="uk-UA"/>
              </w:rPr>
              <w:t>, 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2</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Pr>
                <w:sz w:val="24"/>
                <w:szCs w:val="24"/>
                <w:lang w:val="uk-UA"/>
              </w:rPr>
              <w:t>Собівартість реалізованої продукції (товарів, робіт, послуг),тис.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3</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Валовий прибуток</w:t>
            </w:r>
            <w:r>
              <w:rPr>
                <w:sz w:val="24"/>
                <w:szCs w:val="24"/>
                <w:lang w:val="uk-UA"/>
              </w:rPr>
              <w:t xml:space="preserve"> (збиток)</w:t>
            </w:r>
            <w:r w:rsidRPr="003C4504">
              <w:rPr>
                <w:sz w:val="24"/>
                <w:szCs w:val="24"/>
                <w:lang w:val="uk-UA"/>
              </w:rPr>
              <w:t>, 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4</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Pr>
                <w:sz w:val="24"/>
                <w:szCs w:val="24"/>
                <w:lang w:val="uk-UA"/>
              </w:rPr>
              <w:t>Чистий фінансовий результат</w:t>
            </w:r>
            <w:r w:rsidRPr="003C4504">
              <w:rPr>
                <w:sz w:val="24"/>
                <w:szCs w:val="24"/>
                <w:lang w:val="uk-UA"/>
              </w:rPr>
              <w:t>, 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sidRPr="003C4504">
              <w:rPr>
                <w:sz w:val="24"/>
                <w:szCs w:val="24"/>
                <w:lang w:val="uk-UA"/>
              </w:rPr>
              <w:t>5</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Середньорічна вартість необоротних активів, 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lang w:val="uk-UA"/>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sidRPr="003C4504">
              <w:rPr>
                <w:sz w:val="24"/>
                <w:szCs w:val="24"/>
                <w:lang w:val="uk-UA"/>
              </w:rPr>
              <w:t>6</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Середньорічна вартість оборотних активів, тис. грн.</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3C4504"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sidRPr="003C4504">
              <w:rPr>
                <w:sz w:val="24"/>
                <w:szCs w:val="24"/>
                <w:lang w:val="uk-UA"/>
              </w:rPr>
              <w:t>7</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Середньооблікова чисельність працівників, осіб</w:t>
            </w:r>
          </w:p>
        </w:tc>
        <w:tc>
          <w:tcPr>
            <w:tcW w:w="1594" w:type="dxa"/>
            <w:tcBorders>
              <w:right w:val="single" w:sz="4" w:space="0" w:color="auto"/>
            </w:tcBorders>
          </w:tcPr>
          <w:p w:rsidR="00262E7F" w:rsidRPr="003C4504" w:rsidRDefault="00262E7F" w:rsidP="00A3216F">
            <w:pPr>
              <w:widowControl/>
              <w:adjustRightInd/>
              <w:spacing w:line="240" w:lineRule="auto"/>
              <w:jc w:val="center"/>
              <w:textAlignment w:val="auto"/>
              <w:rPr>
                <w:sz w:val="24"/>
                <w:szCs w:val="24"/>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7"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835"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91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c>
          <w:tcPr>
            <w:tcW w:w="722" w:type="dxa"/>
            <w:tcBorders>
              <w:top w:val="nil"/>
              <w:left w:val="nil"/>
              <w:bottom w:val="single" w:sz="8" w:space="0" w:color="auto"/>
              <w:right w:val="single" w:sz="8" w:space="0" w:color="auto"/>
            </w:tcBorders>
            <w:shd w:val="clear" w:color="auto" w:fill="auto"/>
            <w:vAlign w:val="center"/>
          </w:tcPr>
          <w:p w:rsidR="00262E7F" w:rsidRPr="003C4504" w:rsidRDefault="00262E7F" w:rsidP="00A3216F">
            <w:pPr>
              <w:widowControl/>
              <w:adjustRightInd/>
              <w:spacing w:line="240" w:lineRule="auto"/>
              <w:jc w:val="center"/>
              <w:textAlignment w:val="auto"/>
              <w:rPr>
                <w:sz w:val="24"/>
                <w:szCs w:val="24"/>
              </w:rPr>
            </w:pPr>
          </w:p>
        </w:tc>
      </w:tr>
      <w:tr w:rsidR="00262E7F" w:rsidRPr="00C9784D"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8</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Pr>
                <w:sz w:val="24"/>
                <w:szCs w:val="24"/>
                <w:lang w:val="uk-UA"/>
              </w:rPr>
              <w:t xml:space="preserve">Продуктивність праці, </w:t>
            </w:r>
            <w:proofErr w:type="spellStart"/>
            <w:r>
              <w:rPr>
                <w:sz w:val="24"/>
                <w:szCs w:val="24"/>
                <w:lang w:val="uk-UA"/>
              </w:rPr>
              <w:t>тис.грн</w:t>
            </w:r>
            <w:proofErr w:type="spellEnd"/>
            <w:r>
              <w:rPr>
                <w:sz w:val="24"/>
                <w:szCs w:val="24"/>
                <w:lang w:val="uk-UA"/>
              </w:rPr>
              <w:t>./ос.</w:t>
            </w:r>
          </w:p>
        </w:tc>
        <w:tc>
          <w:tcPr>
            <w:tcW w:w="1594" w:type="dxa"/>
            <w:tcBorders>
              <w:right w:val="single" w:sz="4" w:space="0" w:color="auto"/>
            </w:tcBorders>
          </w:tcPr>
          <w:p w:rsidR="00262E7F" w:rsidRPr="00C9784D" w:rsidRDefault="00262E7F" w:rsidP="00A3216F">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9</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Фондовіддача</w:t>
            </w:r>
            <w:r>
              <w:rPr>
                <w:sz w:val="24"/>
                <w:szCs w:val="24"/>
                <w:lang w:val="uk-UA"/>
              </w:rPr>
              <w:t>, тис. грн.</w:t>
            </w:r>
          </w:p>
        </w:tc>
        <w:tc>
          <w:tcPr>
            <w:tcW w:w="1594" w:type="dxa"/>
            <w:tcBorders>
              <w:right w:val="single" w:sz="4" w:space="0" w:color="auto"/>
            </w:tcBorders>
          </w:tcPr>
          <w:p w:rsidR="00262E7F" w:rsidRPr="00C9784D" w:rsidRDefault="00262E7F" w:rsidP="00A3216F">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10</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Фондомісткість</w:t>
            </w:r>
            <w:r>
              <w:rPr>
                <w:sz w:val="24"/>
                <w:szCs w:val="24"/>
                <w:lang w:val="uk-UA"/>
              </w:rPr>
              <w:t>, тис. грн.</w:t>
            </w:r>
          </w:p>
        </w:tc>
        <w:tc>
          <w:tcPr>
            <w:tcW w:w="1594" w:type="dxa"/>
            <w:tcBorders>
              <w:right w:val="single" w:sz="4" w:space="0" w:color="auto"/>
            </w:tcBorders>
          </w:tcPr>
          <w:p w:rsidR="00262E7F" w:rsidRPr="00C9784D" w:rsidRDefault="00262E7F" w:rsidP="00A3216F">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Pr="003C4504" w:rsidRDefault="00262E7F" w:rsidP="00A3216F">
            <w:pPr>
              <w:adjustRightInd/>
              <w:spacing w:line="240" w:lineRule="auto"/>
              <w:jc w:val="center"/>
              <w:textAlignment w:val="auto"/>
              <w:rPr>
                <w:sz w:val="24"/>
                <w:szCs w:val="24"/>
                <w:lang w:val="uk-UA"/>
              </w:rPr>
            </w:pPr>
            <w:r>
              <w:rPr>
                <w:sz w:val="24"/>
                <w:szCs w:val="24"/>
                <w:lang w:val="uk-UA"/>
              </w:rPr>
              <w:t>11</w:t>
            </w:r>
          </w:p>
        </w:tc>
        <w:tc>
          <w:tcPr>
            <w:tcW w:w="2882" w:type="dxa"/>
            <w:vAlign w:val="center"/>
          </w:tcPr>
          <w:p w:rsidR="00262E7F" w:rsidRPr="003C4504" w:rsidRDefault="00262E7F" w:rsidP="00A3216F">
            <w:pPr>
              <w:adjustRightInd/>
              <w:spacing w:line="240" w:lineRule="auto"/>
              <w:jc w:val="left"/>
              <w:textAlignment w:val="auto"/>
              <w:rPr>
                <w:sz w:val="24"/>
                <w:szCs w:val="24"/>
                <w:lang w:val="uk-UA"/>
              </w:rPr>
            </w:pPr>
            <w:r w:rsidRPr="003C4504">
              <w:rPr>
                <w:sz w:val="24"/>
                <w:szCs w:val="24"/>
                <w:lang w:val="uk-UA"/>
              </w:rPr>
              <w:t>Фондоозброєність, тис. грн /ос.</w:t>
            </w:r>
          </w:p>
        </w:tc>
        <w:tc>
          <w:tcPr>
            <w:tcW w:w="1594" w:type="dxa"/>
            <w:tcBorders>
              <w:bottom w:val="single" w:sz="4" w:space="0" w:color="auto"/>
              <w:right w:val="single" w:sz="4" w:space="0" w:color="auto"/>
            </w:tcBorders>
          </w:tcPr>
          <w:p w:rsidR="00262E7F" w:rsidRPr="00C9784D" w:rsidRDefault="00262E7F" w:rsidP="00A3216F">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A3216F">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Pr="003C4504" w:rsidRDefault="00262E7F" w:rsidP="00C9784D">
            <w:pPr>
              <w:adjustRightInd/>
              <w:spacing w:line="240" w:lineRule="auto"/>
              <w:jc w:val="center"/>
              <w:textAlignment w:val="auto"/>
              <w:rPr>
                <w:sz w:val="24"/>
                <w:szCs w:val="24"/>
                <w:lang w:val="uk-UA"/>
              </w:rPr>
            </w:pPr>
            <w:r>
              <w:rPr>
                <w:sz w:val="24"/>
                <w:szCs w:val="24"/>
                <w:lang w:val="uk-UA"/>
              </w:rPr>
              <w:t>12</w:t>
            </w:r>
          </w:p>
        </w:tc>
        <w:tc>
          <w:tcPr>
            <w:tcW w:w="2882" w:type="dxa"/>
            <w:vAlign w:val="center"/>
          </w:tcPr>
          <w:p w:rsidR="00262E7F" w:rsidRPr="003C4504" w:rsidRDefault="00262E7F" w:rsidP="00C9784D">
            <w:pPr>
              <w:adjustRightInd/>
              <w:spacing w:line="240" w:lineRule="auto"/>
              <w:jc w:val="left"/>
              <w:textAlignment w:val="auto"/>
              <w:rPr>
                <w:sz w:val="24"/>
                <w:szCs w:val="24"/>
                <w:lang w:val="uk-UA"/>
              </w:rPr>
            </w:pPr>
            <w:r w:rsidRPr="003C4504">
              <w:rPr>
                <w:sz w:val="24"/>
                <w:szCs w:val="24"/>
                <w:lang w:val="uk-UA"/>
              </w:rPr>
              <w:t>Коефіцієнт оборотності оборотних активів</w:t>
            </w:r>
          </w:p>
        </w:tc>
        <w:tc>
          <w:tcPr>
            <w:tcW w:w="1594" w:type="dxa"/>
            <w:tcBorders>
              <w:right w:val="single" w:sz="4" w:space="0" w:color="auto"/>
            </w:tcBorders>
          </w:tcPr>
          <w:p w:rsidR="00262E7F" w:rsidRPr="00C9784D" w:rsidRDefault="00262E7F" w:rsidP="00C9784D">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Default="00262E7F" w:rsidP="00C9784D">
            <w:pPr>
              <w:adjustRightInd/>
              <w:spacing w:line="240" w:lineRule="auto"/>
              <w:jc w:val="center"/>
              <w:textAlignment w:val="auto"/>
              <w:rPr>
                <w:sz w:val="24"/>
                <w:szCs w:val="24"/>
                <w:lang w:val="uk-UA"/>
              </w:rPr>
            </w:pPr>
            <w:r>
              <w:rPr>
                <w:sz w:val="24"/>
                <w:szCs w:val="24"/>
                <w:lang w:val="uk-UA"/>
              </w:rPr>
              <w:t>13</w:t>
            </w:r>
          </w:p>
        </w:tc>
        <w:tc>
          <w:tcPr>
            <w:tcW w:w="2882" w:type="dxa"/>
            <w:vAlign w:val="center"/>
          </w:tcPr>
          <w:p w:rsidR="00262E7F" w:rsidRPr="003C4504" w:rsidRDefault="00262E7F" w:rsidP="00C9784D">
            <w:pPr>
              <w:adjustRightInd/>
              <w:spacing w:line="240" w:lineRule="auto"/>
              <w:jc w:val="left"/>
              <w:textAlignment w:val="auto"/>
              <w:rPr>
                <w:sz w:val="24"/>
                <w:szCs w:val="24"/>
                <w:lang w:val="uk-UA"/>
              </w:rPr>
            </w:pPr>
            <w:r>
              <w:rPr>
                <w:sz w:val="24"/>
                <w:szCs w:val="24"/>
                <w:lang w:val="uk-UA"/>
              </w:rPr>
              <w:t>Тривалість одного обороту</w:t>
            </w:r>
          </w:p>
        </w:tc>
        <w:tc>
          <w:tcPr>
            <w:tcW w:w="1594" w:type="dxa"/>
            <w:tcBorders>
              <w:right w:val="single" w:sz="4" w:space="0" w:color="auto"/>
            </w:tcBorders>
          </w:tcPr>
          <w:p w:rsidR="00262E7F" w:rsidRPr="00C9784D" w:rsidRDefault="00262E7F" w:rsidP="00C9784D">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r>
      <w:tr w:rsidR="00262E7F" w:rsidRPr="00C9784D" w:rsidTr="00262E7F">
        <w:tc>
          <w:tcPr>
            <w:tcW w:w="515" w:type="dxa"/>
            <w:vAlign w:val="center"/>
          </w:tcPr>
          <w:p w:rsidR="00262E7F" w:rsidRPr="003C4504" w:rsidRDefault="00262E7F" w:rsidP="00C9784D">
            <w:pPr>
              <w:adjustRightInd/>
              <w:spacing w:line="240" w:lineRule="auto"/>
              <w:jc w:val="center"/>
              <w:textAlignment w:val="auto"/>
              <w:rPr>
                <w:sz w:val="24"/>
                <w:szCs w:val="24"/>
                <w:lang w:val="uk-UA"/>
              </w:rPr>
            </w:pPr>
            <w:r>
              <w:rPr>
                <w:sz w:val="24"/>
                <w:szCs w:val="24"/>
                <w:lang w:val="uk-UA"/>
              </w:rPr>
              <w:t>14</w:t>
            </w:r>
          </w:p>
        </w:tc>
        <w:tc>
          <w:tcPr>
            <w:tcW w:w="2882" w:type="dxa"/>
            <w:vAlign w:val="center"/>
          </w:tcPr>
          <w:p w:rsidR="00262E7F" w:rsidRPr="003C4504" w:rsidRDefault="00262E7F" w:rsidP="00C9784D">
            <w:pPr>
              <w:adjustRightInd/>
              <w:spacing w:line="240" w:lineRule="auto"/>
              <w:jc w:val="left"/>
              <w:textAlignment w:val="auto"/>
              <w:rPr>
                <w:sz w:val="24"/>
                <w:szCs w:val="24"/>
                <w:lang w:val="uk-UA"/>
              </w:rPr>
            </w:pPr>
            <w:r>
              <w:rPr>
                <w:sz w:val="24"/>
                <w:szCs w:val="24"/>
                <w:lang w:val="uk-UA"/>
              </w:rPr>
              <w:t>Рентабельність активів,%</w:t>
            </w:r>
          </w:p>
        </w:tc>
        <w:tc>
          <w:tcPr>
            <w:tcW w:w="1594" w:type="dxa"/>
            <w:tcBorders>
              <w:right w:val="single" w:sz="4" w:space="0" w:color="auto"/>
            </w:tcBorders>
          </w:tcPr>
          <w:p w:rsidR="00262E7F" w:rsidRPr="00C9784D" w:rsidRDefault="00262E7F" w:rsidP="00C9784D">
            <w:pPr>
              <w:widowControl/>
              <w:adjustRightInd/>
              <w:spacing w:line="240" w:lineRule="auto"/>
              <w:jc w:val="center"/>
              <w:textAlignment w:val="auto"/>
              <w:rPr>
                <w:sz w:val="24"/>
                <w:szCs w:val="24"/>
                <w:lang w:val="uk-UA"/>
              </w:rPr>
            </w:pPr>
          </w:p>
        </w:tc>
        <w:tc>
          <w:tcPr>
            <w:tcW w:w="1048" w:type="dxa"/>
            <w:tcBorders>
              <w:top w:val="nil"/>
              <w:left w:val="single" w:sz="4" w:space="0" w:color="auto"/>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7"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835"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91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c>
          <w:tcPr>
            <w:tcW w:w="722" w:type="dxa"/>
            <w:tcBorders>
              <w:top w:val="nil"/>
              <w:left w:val="nil"/>
              <w:bottom w:val="single" w:sz="8" w:space="0" w:color="auto"/>
              <w:right w:val="single" w:sz="8" w:space="0" w:color="auto"/>
            </w:tcBorders>
            <w:shd w:val="clear" w:color="auto" w:fill="auto"/>
            <w:vAlign w:val="center"/>
          </w:tcPr>
          <w:p w:rsidR="00262E7F" w:rsidRPr="00C9784D" w:rsidRDefault="00262E7F" w:rsidP="00C9784D">
            <w:pPr>
              <w:widowControl/>
              <w:adjustRightInd/>
              <w:spacing w:line="240" w:lineRule="auto"/>
              <w:jc w:val="center"/>
              <w:textAlignment w:val="auto"/>
              <w:rPr>
                <w:sz w:val="24"/>
                <w:szCs w:val="24"/>
                <w:lang w:val="uk-UA"/>
              </w:rPr>
            </w:pPr>
          </w:p>
        </w:tc>
      </w:tr>
    </w:tbl>
    <w:p w:rsidR="00F756F7" w:rsidRDefault="00F756F7">
      <w:bookmarkStart w:id="0" w:name="_GoBack"/>
      <w:bookmarkEnd w:id="0"/>
    </w:p>
    <w:sectPr w:rsidR="00F75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26"/>
    <w:rsid w:val="00262E7F"/>
    <w:rsid w:val="003B314C"/>
    <w:rsid w:val="00C42426"/>
    <w:rsid w:val="00C9784D"/>
    <w:rsid w:val="00F7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0B04"/>
  <w15:chartTrackingRefBased/>
  <w15:docId w15:val="{A53F3ADF-FFFC-45E4-807B-C166E590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2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2021-03-09T20:20:00Z</dcterms:created>
  <dcterms:modified xsi:type="dcterms:W3CDTF">2021-03-09T21:14:00Z</dcterms:modified>
</cp:coreProperties>
</file>