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09" w:rsidRDefault="00813D62" w:rsidP="00813D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Аналіз тенденцій розвитку галузі </w:t>
      </w:r>
    </w:p>
    <w:p w:rsidR="00813D62" w:rsidRPr="00813D62" w:rsidRDefault="00813D62" w:rsidP="00813D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написання підрозділу 2.1 </w:t>
      </w:r>
      <w:r w:rsidRPr="00813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практична апробація отриманих під час навчання навичок, знань та умінь відносно аналізу умов функціонування досліджуваного підприємства. 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>Для детального аналізу стану та тенденцій розвитку галузі доцільно висвітлити наступні аспекти: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 ‒ загальна характеристика галузі (її становлення та розвиток, місце у економічній системі країни, роль у національній економіці, взаємозв’язок з іншими галузями економіки;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‒ показники обсягів виробництва та реалізації (у натуральних одиницях або у відсотковому співвідношенні);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>‒ показники ресурсного забезпечення підприємств галузі;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 ‒ показники фінансових результатів підприємств галузі;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>‒ показники зовнішньоекономічної діяльності підприємств галузі;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 ‒ PEST-аналіз;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‒ SWOT-аналіз тощо.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доцільно представляти у табличній або графічній формі.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До кожної таблиці та / або рисунку повинні бути представлені висновки, що інтерпретують наведену інформацію.  Дослідження по галузі проводиться не менше, ніж за 5 років.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>Для написання даного підрозділу рекомендується користуватися наступними інформаційними ресурсами: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 − офіційний сайт Державної служби статистики України (</w:t>
      </w:r>
      <w:hyperlink r:id="rId4" w:history="1">
        <w:r w:rsidRPr="00AC582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http://www.ukrstat.gov.ua</w:t>
        </w:r>
      </w:hyperlink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>− офіційний сайт Головного управління статистики у Житомирській області (</w:t>
      </w:r>
      <w:hyperlink r:id="rId5" w:history="1">
        <w:r w:rsidRPr="00AC582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http://www.zt.ukrstat.gov.ua</w:t>
        </w:r>
      </w:hyperlink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>− офіційний сайт Агентства з розвитку інфраструктури фондового ринку України (</w:t>
      </w:r>
      <w:hyperlink r:id="rId6" w:history="1">
        <w:r w:rsidRPr="00AC582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https://smida.gov.ua</w:t>
        </w:r>
      </w:hyperlink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>− статистичні щорічники та збірники;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 − фінансова та статистична звітність підприємств; </w:t>
      </w:r>
    </w:p>
    <w:p w:rsid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− адміністративні та нормативні документи; </w:t>
      </w:r>
    </w:p>
    <w:p w:rsidR="00813D62" w:rsidRPr="00813D62" w:rsidRDefault="00813D62" w:rsidP="00813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D62">
        <w:rPr>
          <w:rFonts w:ascii="Times New Roman" w:hAnsi="Times New Roman" w:cs="Times New Roman"/>
          <w:sz w:val="28"/>
          <w:szCs w:val="28"/>
          <w:lang w:val="uk-UA"/>
        </w:rPr>
        <w:t xml:space="preserve"> − ресурси галузевих асоціацій (наприклад, Національної асоціації цукровиків України, Національної асоціації молочників України тощо</w:t>
      </w:r>
      <w:r w:rsidRPr="00813D62">
        <w:rPr>
          <w:lang w:val="uk-UA"/>
        </w:rPr>
        <w:t xml:space="preserve">). </w:t>
      </w:r>
    </w:p>
    <w:p w:rsidR="00970409" w:rsidRPr="00970409" w:rsidRDefault="00970409" w:rsidP="009704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4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тенденції розвитку галузі:</w:t>
      </w:r>
    </w:p>
    <w:p w:rsidR="00970409" w:rsidRDefault="00970409" w:rsidP="00A5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409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Тенденції розвитку підприємств галузі виробництва молочних продуктів </w:t>
      </w:r>
    </w:p>
    <w:p w:rsidR="00970409" w:rsidRDefault="00970409" w:rsidP="00A5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409">
        <w:rPr>
          <w:rFonts w:ascii="Times New Roman" w:hAnsi="Times New Roman" w:cs="Times New Roman"/>
          <w:sz w:val="28"/>
          <w:szCs w:val="28"/>
          <w:lang w:val="uk-UA"/>
        </w:rPr>
        <w:t xml:space="preserve">Або Загальні тенденції розвитку торговельних підприємств України </w:t>
      </w:r>
    </w:p>
    <w:p w:rsidR="008A709A" w:rsidRDefault="00970409" w:rsidP="00A53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409">
        <w:rPr>
          <w:rFonts w:ascii="Times New Roman" w:hAnsi="Times New Roman" w:cs="Times New Roman"/>
          <w:b/>
          <w:sz w:val="28"/>
          <w:szCs w:val="28"/>
          <w:lang w:val="uk-UA"/>
        </w:rPr>
        <w:t>Галузь визначається за кодом КВЕД</w:t>
      </w:r>
    </w:p>
    <w:p w:rsidR="00970409" w:rsidRDefault="00970409" w:rsidP="00A53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Далі заходимо на сайт класифікатора http://kved.ukrstat.gov.ua/KVED2010/kv10_i.html </w:t>
      </w:r>
    </w:p>
    <w:p w:rsidR="00970409" w:rsidRDefault="00970409" w:rsidP="00A53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409">
        <w:rPr>
          <w:rFonts w:ascii="Times New Roman" w:hAnsi="Times New Roman" w:cs="Times New Roman"/>
          <w:b/>
          <w:sz w:val="28"/>
          <w:szCs w:val="28"/>
          <w:lang w:val="uk-UA"/>
        </w:rPr>
        <w:t>І знаходимо відповідну галузь</w:t>
      </w:r>
    </w:p>
    <w:p w:rsidR="001A5DD3" w:rsidRPr="007D28FC" w:rsidRDefault="00970409" w:rsidP="00A53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409">
        <w:rPr>
          <w:rFonts w:ascii="Times New Roman" w:hAnsi="Times New Roman" w:cs="Times New Roman"/>
          <w:b/>
          <w:sz w:val="28"/>
          <w:szCs w:val="28"/>
          <w:lang w:val="uk-UA"/>
        </w:rPr>
        <w:t>Аналіз проводиться за 5 років на підставі даних Державної служби статистики відповідно до галузі http://www.ukrstat.gov.ua/ Рекомендовані таблиці є в методичних рекомендаціях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написання магістерської роботи.</w:t>
      </w:r>
    </w:p>
    <w:p w:rsidR="001A5DD3" w:rsidRPr="001A5DD3" w:rsidRDefault="001A5DD3" w:rsidP="00A537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val="uk-UA" w:eastAsia="ru-RU"/>
        </w:rPr>
      </w:pPr>
      <w:r w:rsidRPr="001A5DD3">
        <w:rPr>
          <w:rFonts w:ascii="Arial" w:eastAsia="Times New Roman" w:hAnsi="Arial" w:cs="Arial"/>
          <w:color w:val="000000"/>
          <w:kern w:val="36"/>
          <w:sz w:val="28"/>
          <w:szCs w:val="28"/>
          <w:lang w:val="uk-UA" w:eastAsia="ru-RU"/>
        </w:rPr>
        <w:t>2.1. Аналіз тенденцій розвитку галузі торгівлі</w:t>
      </w:r>
      <w:r w:rsidR="007D28FC" w:rsidRPr="00A53771">
        <w:rPr>
          <w:rFonts w:ascii="Arial" w:eastAsia="Times New Roman" w:hAnsi="Arial" w:cs="Arial"/>
          <w:color w:val="000000"/>
          <w:kern w:val="36"/>
          <w:sz w:val="28"/>
          <w:szCs w:val="28"/>
          <w:lang w:val="uk-UA" w:eastAsia="ru-RU"/>
        </w:rPr>
        <w:t xml:space="preserve"> (Приклад)</w:t>
      </w:r>
    </w:p>
    <w:p w:rsidR="001A5DD3" w:rsidRPr="001A5DD3" w:rsidRDefault="001A5DD3" w:rsidP="007D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Торгівля як галузь господарської діяльності має розгорнуту мережу оптових і роздрібних підприємств, забезпечує зберігання, транспортування і реалізацію товарної продукції предметів споживання. Оскільки більшість предметів особистого споживання проходить через торгівлю, то рівень Ті розвитку характеризує обсяг і структуру споживання. Торгівля інформує і впроваджує в споживання нові товари, виробництво яких тільки починається, які для споживача є ще невідомими або незвичними. Таким чином, розвиток торгівлі, будучи обумовленим рівнем і темпами розвитку виробництва товарів, в свою чергу, здійснює вплив на промисловість, сільське господарство з одного боку, і на споживання людей — з іншого. Важливе значення торгівлі в тому, що вона сприяє особистій матеріальній зацікавленості людей у підвищенні продуктивності праці, в збільшенні виробництва, в повнішому задоволенні потреб.</w:t>
      </w:r>
    </w:p>
    <w:p w:rsidR="001A5DD3" w:rsidRPr="001A5DD3" w:rsidRDefault="001A5DD3" w:rsidP="007D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торгівлі в економічному розвитку держави визначається, з одного боку, тими функціями, які вона виконує, а з іншого, тими зв'язками, в яких вона перебуває.</w:t>
      </w:r>
    </w:p>
    <w:p w:rsidR="001A5DD3" w:rsidRPr="001A5DD3" w:rsidRDefault="001A5DD3" w:rsidP="007D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Торгівля тісно пов’язана з грошовим обігом, з бюджетом та кредитною системою. Зв’язок між товарним обертанням і грошовим обігом визначається тим, що вартість товарів вимірюється в грошовому вимірі, і з їх допомогою здійснюється обертання товарів.</w:t>
      </w:r>
    </w:p>
    <w:p w:rsidR="001A5DD3" w:rsidRPr="001A5DD3" w:rsidRDefault="001A5DD3" w:rsidP="007D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Торгівля забезпечує народне господарство готовими грішми і чим швидше реалізується товар, тим скоріше починається процес відтворення.</w:t>
      </w:r>
    </w:p>
    <w:p w:rsidR="001A5DD3" w:rsidRPr="001A5DD3" w:rsidRDefault="001A5DD3" w:rsidP="007D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Торгівлі належить важливе місце в системі ринкових відносин, оскільки вона реалізує основну частину предметів споживання, що випускаються промисловістю і сільським господарством. Через торгівлю реалізується близько 70% товарів народного споживання. Так, за 2010 рік через канали торгівлі реалізовано 60 % продукції сільського господарства, 65% продукції легкої промисловості і більше 85% продукції харчової промисловості. [14]</w:t>
      </w:r>
    </w:p>
    <w:p w:rsidR="001A5DD3" w:rsidRPr="001A5DD3" w:rsidRDefault="001A5DD3" w:rsidP="007D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Діяльність будь-якого підприємства являє сукупність операцій купівлі, заготівлі, виробництва, переробки, продажу товарів, виконання робіт, надання послуг з метою отримання доходу. В залежності від сфери діяльності підприємства можна виділити промислову, будівельну, торговельну, сільськогосподарську та іншу діяльність підприємства. Під торговельною діяльністю підприємства слід розуміти роздрібну та оптову торгівлю, діяльність у торговельно-виробничій сфері за кошти, інші готівкові платіжні засоби та з використанням кредитних карток. [8, 24]</w:t>
      </w:r>
    </w:p>
    <w:p w:rsidR="001A5DD3" w:rsidRPr="001A5DD3" w:rsidRDefault="001A5DD3" w:rsidP="007D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Проаналізуємо діяльність торговельних підприємств загалом в Україні протягом трьох років (2006-2008 р.). Відповідно у 2007 р. населенню продано споживчих товарів на 15,4 млрд. грн., що за порівнянними цінами є більше, ніж у 2006 р. на 27,7 %. Обсяг роздрібного товарообігу підприємств торгівлі у 2007 р. становив 9,5 млрд. грн. і збільшився відносно з 2006 р. за порівнянними цінами на 29,9 %. Підприємства торгівлі – юридичні особи забезпечили 62,0 % від загального обсягу продажу споживчих товарів. Приблизно третина обсягу продажу споживчих товарів (30,8 %) сформувалась за рахунок обігу підприємців-фізичних осіб. За рахунок організованих ринків у 2007 р. сформувалась більш, ніж п'ята частина (22,2 %) продажу споживчих товарів. Також у 2007 р., реалізовано товарів на 5986 млн. грн., що на 28,0 % більше відносно 2006 р.</w:t>
      </w:r>
    </w:p>
    <w:p w:rsidR="001A5DD3" w:rsidRPr="001A5DD3" w:rsidRDefault="001A5DD3" w:rsidP="007D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січні-лютому 2008 р. населенню продано споживчих товарів на 2722,6 млн. грн., що за порівнянними цінами більше, ніж у січні-лютому 2007 р. на 21,4 %. Обсяг роздрібного товарообігу підприємств торгівлі у січні-лютому 2008 р. становив 1676,4 млн. грн. і збільшився відносно січня-лютого 2007 р. за порівнянними цінами на 22,9 %. Підприємства торгівлі, які є юридичними особами, забезпечили 61,6 % від загального обсягу продажу споживчих товарів. Відповідно третина обсягу продажу споживчих товарів (31,0 %) сформувалась за рахунок обороту підприємців-фізичних осіб. У задоволенні потреб населення у товарах окреме місце відведено ринкам. За рахунок організованих ринків у січні-лютому 2008 р. сформувалась більш, ніж п'ята частина (22,5 %) продажу споживчих товарів. У січні-лютому 2008 р. на одну особу реалізовано товарів на 1064 грн., що на 20,8 % більше відносно січня-лютого 2007 р.</w:t>
      </w:r>
    </w:p>
    <w:p w:rsidR="001A5DD3" w:rsidRPr="001A5DD3" w:rsidRDefault="001A5DD3" w:rsidP="007D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Динамічний розвиток торгівлі підтверджується статистичними даними. Так з кожним роком зростає обсяг продажу споживчих товарів (на 27,7 % у 2007 р. порівняно із 2006 р.; на 21,4 % у 2008 р. порівняно з 2007 р.); обсяг роздрібного товарообороту (на 29,9 % у 2007 р. порівняно із 2006 р; на 22,9 % у 2008 р. порівняно з 2007 р.). На основі проаналізованих даних можна зробити висновок, про те що поки домінуючою на українському ринку є торгівля поза магазинами (нестаціонарні точки), впровадження інновацій буде гальмуватись через відсутність попиту на них у цій сфері. [16]</w:t>
      </w:r>
    </w:p>
    <w:p w:rsidR="001A5DD3" w:rsidRPr="001A5DD3" w:rsidRDefault="001A5DD3" w:rsidP="007D2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торгівельної галузі в Україні за роки незалежності наведено у табл. 2.1.1</w:t>
      </w:r>
    </w:p>
    <w:p w:rsidR="001A5DD3" w:rsidRPr="001A5DD3" w:rsidRDefault="001A5DD3" w:rsidP="007D2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Таблиця 2.1.1</w:t>
      </w:r>
    </w:p>
    <w:p w:rsidR="001A5DD3" w:rsidRPr="001A5DD3" w:rsidRDefault="001A5DD3" w:rsidP="007D2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торгівельної галузі за останні 18 років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012"/>
        <w:gridCol w:w="1048"/>
        <w:gridCol w:w="1220"/>
        <w:gridCol w:w="1111"/>
        <w:gridCol w:w="913"/>
        <w:gridCol w:w="792"/>
        <w:gridCol w:w="878"/>
        <w:gridCol w:w="1010"/>
        <w:gridCol w:w="796"/>
      </w:tblGrid>
      <w:tr w:rsidR="001A5DD3" w:rsidRPr="001A5DD3" w:rsidTr="007D28FC"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Обсяг роздрібного товарообороту підприємств (юридичних осіб),   млн.грн.</w:t>
            </w: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uk-UA" w:eastAsia="ru-RU"/>
              </w:rPr>
              <w:t>1</w:t>
            </w:r>
          </w:p>
        </w:tc>
        <w:tc>
          <w:tcPr>
            <w:tcW w:w="1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У тому числі питома вага, у %:</w:t>
            </w:r>
          </w:p>
        </w:tc>
        <w:tc>
          <w:tcPr>
            <w:tcW w:w="5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Темпи зростання обсягів роздрібного товарообороту підприємств (юридичних осіб) до попереднього року, у порівнянних цінах, %</w:t>
            </w:r>
          </w:p>
        </w:tc>
        <w:tc>
          <w:tcPr>
            <w:tcW w:w="4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Наявність об'єктів роздрібної торгівлі підприємств - юридичних осіб на кінець року, тис. одиниць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У тому числі</w:t>
            </w:r>
          </w:p>
        </w:tc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Наявність об'єктів ресторанного господарства (ресторани, кафе, бари, їдальні тощо) підприємств – юридичних осіб на кінець року, </w:t>
            </w:r>
            <w:proofErr w:type="spellStart"/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тис.одиниць</w:t>
            </w:r>
            <w:proofErr w:type="spellEnd"/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Кількість ринків з продажу споживчих товарів на кінець року, одиниць</w:t>
            </w:r>
          </w:p>
        </w:tc>
      </w:tr>
      <w:tr w:rsidR="007D28FC" w:rsidRPr="001A5DD3" w:rsidTr="007D28FC"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продовольчих товарів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непродовольчих товарів</w:t>
            </w: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4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магазини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кіоски та автозаправні станції </w:t>
            </w:r>
            <w:r w:rsidRPr="001A5D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D28FC" w:rsidRPr="001A5DD3" w:rsidTr="007D28FC">
        <w:trPr>
          <w:trHeight w:val="42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43824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61,0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39,0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141,2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116,5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24,7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48,4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1418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1994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336968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62,3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37,7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86,4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138,3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114,1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24,2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44,3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1377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11964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63,1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36,9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86,1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133,7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109,5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24,2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40,3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1282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1996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17344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66,6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33,4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94,9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132,0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105,4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26,6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37,8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1231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1997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18933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63,7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36,3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100,2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127,5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99,7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27,8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38,3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1551</w:t>
            </w:r>
          </w:p>
        </w:tc>
      </w:tr>
      <w:tr w:rsidR="007D28FC" w:rsidRPr="001A5DD3" w:rsidTr="007D28FC">
        <w:trPr>
          <w:trHeight w:val="18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19317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58,7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41,3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93,4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121,0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94,3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26,7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36,9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2120</w:t>
            </w:r>
          </w:p>
        </w:tc>
      </w:tr>
      <w:tr w:rsidR="007D28FC" w:rsidRPr="001A5DD3" w:rsidTr="007D28FC">
        <w:trPr>
          <w:trHeight w:val="42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1999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22151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54,4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45,6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92,9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111,6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85,4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26,2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34,3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2320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28757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51,9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48,1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108,1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103,2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77,9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25,3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33,1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2514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34417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50,4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49,6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113,7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96,4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72,3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24,1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32,0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2715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2002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39691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48,0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52,0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115,0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89,3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66,8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22,5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30,6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2863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49994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45,6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54,4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120,5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83,8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62,3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21,5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28,9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2891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67556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43,9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56,1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121,9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78,5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58,3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20,2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27,9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2869</w:t>
            </w:r>
          </w:p>
        </w:tc>
      </w:tr>
      <w:tr w:rsidR="007D28FC" w:rsidRPr="001A5DD3" w:rsidTr="007D28FC">
        <w:trPr>
          <w:trHeight w:val="42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94332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41,6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58,4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123,4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75,2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55,8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19,4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27,3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2886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129952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38,2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61,8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126,4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73,6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54,6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19,0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26,8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2890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178233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35,3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64,7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129,5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71,9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52,3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19,6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26,2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2834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246903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34,4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65,6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117,3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69,2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50,5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18,7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24,9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2785</w:t>
            </w:r>
          </w:p>
        </w:tc>
      </w:tr>
      <w:tr w:rsidR="007D28FC" w:rsidRPr="001A5DD3" w:rsidTr="007D28FC">
        <w:trPr>
          <w:trHeight w:val="405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230955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40,0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79,1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65,3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47,6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17,7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24,0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2761</w:t>
            </w:r>
          </w:p>
        </w:tc>
      </w:tr>
      <w:tr w:rsidR="007D28FC" w:rsidRPr="001A5DD3" w:rsidTr="007D28FC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280890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39,5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60,5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110,1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64,8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48,0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16,8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23,4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DD3" w:rsidRPr="001A5DD3" w:rsidRDefault="001A5DD3" w:rsidP="007D2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1A5DD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2758</w:t>
            </w:r>
          </w:p>
        </w:tc>
      </w:tr>
    </w:tbl>
    <w:p w:rsidR="001A5DD3" w:rsidRPr="00A53771" w:rsidRDefault="001A5DD3" w:rsidP="00A53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маємо відзначити, що торгівля – це перша галузь, з якої почався процес демонополізації економіки країни, що сприяло створенню конкурентного середовища та появі на споживчому ринку України незалежних суб’єктів господарювання різних форм власності.</w:t>
      </w:r>
      <w:r w:rsidR="007D2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Сучасний стан розвитку роздрібної торгівлі в Україні характеризується яскраво визначеною тенденцією до концентрації торгівлі, збільшення торговельного бізнесу за рахунок консолідації торговельних компаній, створення великих торговельних мереж, груп компаній та інших форм об’єднань.</w:t>
      </w:r>
      <w:bookmarkStart w:id="0" w:name="_GoBack"/>
      <w:bookmarkEnd w:id="0"/>
    </w:p>
    <w:sectPr w:rsidR="001A5DD3" w:rsidRPr="00A5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62"/>
    <w:rsid w:val="001A5DD3"/>
    <w:rsid w:val="007D28FC"/>
    <w:rsid w:val="00813D62"/>
    <w:rsid w:val="008A709A"/>
    <w:rsid w:val="00970409"/>
    <w:rsid w:val="00A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EF36"/>
  <w15:chartTrackingRefBased/>
  <w15:docId w15:val="{DF7CC48A-0073-4216-8483-56232D1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D6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5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A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da.gov.ua" TargetMode="External"/><Relationship Id="rId5" Type="http://schemas.openxmlformats.org/officeDocument/2006/relationships/hyperlink" Target="http://www.zt.ukrstat.gov.ua" TargetMode="External"/><Relationship Id="rId4" Type="http://schemas.openxmlformats.org/officeDocument/2006/relationships/hyperlink" Target="http://www.uk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2021-02-19T10:17:00Z</dcterms:created>
  <dcterms:modified xsi:type="dcterms:W3CDTF">2021-02-19T11:09:00Z</dcterms:modified>
</cp:coreProperties>
</file>