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36F42" w:rsidRPr="00A97FB6" w:rsidTr="008F6F8A">
        <w:tc>
          <w:tcPr>
            <w:tcW w:w="5000" w:type="pct"/>
          </w:tcPr>
          <w:p w:rsidR="00636F42" w:rsidRPr="00A97FB6" w:rsidRDefault="00016C5E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питан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636F42"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6F42" w:rsidRPr="00A97FB6" w:rsidRDefault="00016C5E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навчальної дисципліни</w:t>
            </w:r>
          </w:p>
          <w:p w:rsidR="00636F42" w:rsidRPr="00A97FB6" w:rsidRDefault="00636F42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16C5E"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робочими процесами</w:t>
            </w:r>
            <w:r w:rsidR="00840355"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АТЗ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A97FB6" w:rsidRPr="00A97FB6" w:rsidRDefault="00A97FB6" w:rsidP="00A97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7FB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A97FB6">
        <w:rPr>
          <w:rFonts w:ascii="Times New Roman" w:hAnsi="Times New Roman" w:cs="Times New Roman"/>
          <w:sz w:val="28"/>
          <w:szCs w:val="28"/>
        </w:rPr>
        <w:t>спеціальніст</w:t>
      </w:r>
      <w:r w:rsidRPr="00A97FB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97FB6">
        <w:rPr>
          <w:rFonts w:ascii="Times New Roman" w:hAnsi="Times New Roman" w:cs="Times New Roman"/>
          <w:sz w:val="28"/>
          <w:szCs w:val="28"/>
        </w:rPr>
        <w:t>: 274 «</w:t>
      </w:r>
      <w:r w:rsidRPr="00A97F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7FB6">
        <w:rPr>
          <w:rFonts w:ascii="Times New Roman" w:hAnsi="Times New Roman" w:cs="Times New Roman"/>
          <w:sz w:val="28"/>
          <w:szCs w:val="28"/>
        </w:rPr>
        <w:t>втомобільний транспорт»</w:t>
      </w:r>
    </w:p>
    <w:p w:rsidR="00620804" w:rsidRPr="00A97FB6" w:rsidRDefault="00A97FB6" w:rsidP="00A97F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FB6">
        <w:rPr>
          <w:rFonts w:ascii="Times New Roman" w:hAnsi="Times New Roman" w:cs="Times New Roman"/>
          <w:sz w:val="28"/>
          <w:szCs w:val="28"/>
        </w:rPr>
        <w:t>освітн</w:t>
      </w:r>
      <w:r w:rsidRPr="00A97FB6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A97FB6">
        <w:rPr>
          <w:rFonts w:ascii="Times New Roman" w:hAnsi="Times New Roman" w:cs="Times New Roman"/>
          <w:sz w:val="28"/>
          <w:szCs w:val="28"/>
        </w:rPr>
        <w:t xml:space="preserve"> </w:t>
      </w:r>
      <w:r w:rsidRPr="00A97FB6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A97FB6">
        <w:rPr>
          <w:rFonts w:ascii="Times New Roman" w:hAnsi="Times New Roman" w:cs="Times New Roman"/>
          <w:sz w:val="28"/>
          <w:szCs w:val="28"/>
        </w:rPr>
        <w:t>: «магістр»</w:t>
      </w:r>
    </w:p>
    <w:tbl>
      <w:tblPr>
        <w:tblStyle w:val="a3"/>
        <w:tblW w:w="5090" w:type="pct"/>
        <w:tblLook w:val="04A0"/>
      </w:tblPr>
      <w:tblGrid>
        <w:gridCol w:w="1156"/>
        <w:gridCol w:w="8875"/>
      </w:tblGrid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Вкажіть, що з переліченого не є одним із різновидів АКПП: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Більшість виконавчих механізмів електронних систем керування роботою АКПП за принципом дії є: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Що з перерахованого є завданням електронних систем керування АКПП?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Яка з перелічених особливостей характеризує АКПП тіптронік?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Яка з перелічених особливостей характеризує роботизовану коробку передач?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Яка з перелічених особливостей характеризує варіаторну коробку передач?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Вкажіть, з якою метою в АКПП використовується режим кік-даун?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Вкажіть, з якою метою електронний блок керування АКПП може переключати передачі з використанням різних алгоритмів – спортивного, зимового і т д 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Який з перелічених режимів є одним із режимів роботи автомобільного двигуна внутрішнього згоряння?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Вкажіть, яка складова контролера EFI використовується для обробки сигналів від резистивних давачів: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Зазначте, з якою метою у системі EFI використовується давач детонації: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Яким чином проводиться перевірка на справність давача температури охолоджуючої рідини?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Регулятор холостого ходу за способом керування з боку контролера системи EFI є: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Давач обертів колінвалу в системі EFI є: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Зазначте, з якою метою у системі EFI використовується лябмда-зонд: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Давач положення дросельної заслінки в системі EFI є: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який вид сигналу передають до контролера системи EFI резистивні давачі: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на основі взаємодії яких елементів працюють імпульсні давачі, що побудовані на основі ефекту Хола?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Яким чином проводиться перевірка на справність давача положення дросельної заслінки?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Які характеристики автомобіля поліпшує система ЕFI?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Форсунка за способом керування з боку контролера системи EFI є: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Давач концентрації кисню (лямбда-зонд. В системі EFI є: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Зазначте, з якою метою у системі EFI використовується давач фаз: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Яким чином проводиться перевірка на справність давача швидкості автомобіля?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на який із зазначених пристроїв контролер системи EFI видає діагностичну інформацію: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Таймер у складі контролера EFI</w:t>
            </w:r>
          </w:p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Використовується для: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Для чого у складі контролера системи EFI використовується аналогово-цифровий перетворювач?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Яка складова системи EFI використовується для забезпечення роботи системи в режимі зворотного зв'язку?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 якому режимі роботи системи EFI ігноруються дані, що поступають від лямбда-зонда: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 якому режимі роботи системи EFI не подаються імпульси на форсунки: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У чому полягає основна відмінність електронних систем керування подачею палива в дизельних двигунах порівняно з бензиновими?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яким чином забезпечується тимчасове відключення циліндрів у багатоциліндрових двигунах?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Які з перелічених недоліків гальмують масове впровадження електромобілів на сучасному етапі?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на які групи поділяються схеми організації гібридних автомобілів?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в якому випадку під час руху автомобіля накопичується енергія у системах KERS?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Який із перерахованих електронних пристроїв забезпечує функціонування системи допомоги при гальмуванні Break Assist?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Який із перелічених давачів є головним у системі ABS?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Що з перерахованого не є одним з режимів роботи каналу системи ABS?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 чому полягає особливість електронної системи BA (системи допомоги при гальмуванні 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 чому полягає відмінність системи розподілу гальмівних зусиль EBD порівняно з ABS?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 чому полягає особливість електронної системи DBC (системи динамічного гальмування 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Поясніть, у чому полягає відмінність у функціонуванні систем курсової стійкості порівняно із системою ABS?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за яким принципом функціонує давач положення рульового колеса?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для чого в системах курсової стійкості використовується гіроскоп?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для чого в системах курсової стійкості використовується акселерометр?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Поясніть, яким чином може проходити блокування диференціалу?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Поясніть, з якою метою одною з частин системи курсової стійкості є система активної підвіски?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Поясніть, у чому полягає відмінність у функціонуванні електропідсилювача керма від гідропідсилювача?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Який із перелічених сигналів є вхідним сигналом системи електронного підсилення керма?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Регулятор тиску рідини у системі гідропідсилювача керма є: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за яким принципом функціонує давач положення рульового колеса?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Який із вказаних способів відображення інформації використовується у бортових комп’ютерах автомобілів?</w:t>
            </w:r>
          </w:p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</w:pP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Вкажіть, звідки бортовий комп’ютер отримує інформацію про параметри руху автомобіля?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Поясніть, у чому полягає відмінність систем клімат-контролю порівняно із кондиціонерами?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Вкажіть, у чому полягає особливість багатозонних систем клімат-контролю автомобілів?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Зазначте, з якою метою в автомобілях використовуються тахографи?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у чому полягає головна перевага електронних тахографів порівняно з механічними?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інформація про який період часу роботи водія зберігається у внутрішній пам’яті магнітної картки?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Яка додаткова функція охоронних автомобільних електронних систем дозволяє підвищити їх надійність?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До якого типу давачів відносяться кінцеві вимикачі дверей та капота, які використовуються в охоронних автомобільних системах?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на основі якого фізичного явища працюють давачі руху автомобільних охоронних систем: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Центральні замки охоронних автомобільних систем відповідно до способу керування ними є: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Який із перелічених давачів не входить до складу автомобільної охоронної системи?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 називається метод сканування динамічного коду автосигналізацій?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 якій частоті передають код брелки автосигналізацій в Україні?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Яке з перелічених електричних кіл електропроводки автомобіля може використовуватись під час монтажу охоронної системи?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Яке з перелічених електричних кіл електропроводки автомобіля не використовується під час монтажу охоронної системи?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Яким чином може проходити зчитування коду з чіп-ключа?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як перекладається абревіатура GPS?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який із наведених давачів не є складовою системи GPS?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якою є точність визначення координат об’єкта згідно стандарту GPS?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в якому вигляді можуть зберігатись карти місцевості у пам’яті GPS-навігатора?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зі скількох супутників одночасно вимірюється відстань до об’єкта з метою визначення його точних координат?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як називається метод пошуку найкоротшої відстані між двома точками на карті, що використовується у GPS-навігаторах?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97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Вкажіть, скільки супутників входить до складу системи GPS?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інтегральних схем в системах керування робочими процесами автомобіля відбулось у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«мікроЕОМ» в системах керування АТЗ відбулось у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Вперше використання «мікроЕОМ» у системах керування робочими процесами АТЗ запровадили автовиробники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робочими процесами ДВЗ не відноситься система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роботи двигуна відноситься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керування режимом роботи двигуна відноситься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керування режимами роботи двигуна не відносяться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режимами роботи двигуна не відносяться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робочим процесом трансмісії автомобіля відноситься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керування робочим процесом трансмісії автомобіля не відноситься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робочим процесом рульового керування відноситься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робочими процесами рульового керування не відносять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керування гальмівною системою відносяться системи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гальмівною системою не відносяться системи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ходовою частиною автомобіля не відносяться системи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ходовою частиною автомобіля не відносяться системи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систем керування додатковим обладнанням автомобіля не відносяться система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системи керування додатковим обладнанням автомобіля відноситься система керування …</w:t>
            </w:r>
          </w:p>
        </w:tc>
      </w:tr>
      <w:tr w:rsidR="00135C75" w:rsidRPr="00323802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32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засобів і правил, що забезпечують взаємодію пристроїв обчислювальної системи та (або</w:t>
            </w:r>
            <w:r w:rsidR="0032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п</w:t>
            </w:r>
            <w:bookmarkStart w:id="0" w:name="_GoBack"/>
            <w:bookmarkEnd w:id="0"/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 – це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32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вхідних (керуючих</w:t>
            </w:r>
            <w:r w:rsidR="0032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араметрів систем керування двигуном (СКД</w:t>
            </w:r>
            <w:r w:rsidR="0032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в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ідносяться параметри: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32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вхідних (керуючих</w:t>
            </w:r>
            <w:r w:rsidR="0032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араметрів. систем керування двигуном (СКД</w:t>
            </w:r>
            <w:r w:rsidR="0032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відносяться параметри: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32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вихідних (керованих</w:t>
            </w:r>
            <w:r w:rsidR="0032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араметрів двигуна в робочому режимі відносяться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вихідних (керованих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араметрів роботи двигуна не відносяться параметри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датчик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26615" cy="1182370"/>
                  <wp:effectExtent l="0" t="0" r="6985" b="0"/>
                  <wp:docPr id="3" name="Рисунок 3" descr="Датчик массового расхода возду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атчик массового расхода воздух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0721"/>
                          <a:stretch/>
                        </pic:blipFill>
                        <pic:spPr bwMode="auto">
                          <a:xfrm>
                            <a:off x="0" y="0"/>
                            <a:ext cx="212661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датчик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A97F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86000" cy="1123122"/>
                  <wp:effectExtent l="0" t="0" r="0" b="1270"/>
                  <wp:docPr id="5" name="Рисунок 5" descr="как выглядит датчик кисл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к выглядит датчик кисл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2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датчик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A97FB6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66730" cy="1252330"/>
                  <wp:effectExtent l="0" t="0" r="5080" b="5080"/>
                  <wp:docPr id="20" name="Рисунок 20" descr="Описание: http://poradumo.com.ua/wp-content/uploads/2015/05/8a7ccf2a3e269e0c6c74f0e7f205f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poradumo.com.ua/wp-content/uploads/2015/05/8a7ccf2a3e269e0c6c74f0e7f205f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253" cy="125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датчик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val="uk-UA" w:eastAsia="uk-UA"/>
              </w:rPr>
              <w:drawing>
                <wp:inline distT="0" distB="0" distL="0" distR="0">
                  <wp:extent cx="2117035" cy="1336521"/>
                  <wp:effectExtent l="57150" t="38100" r="55245" b="73660"/>
                  <wp:docPr id="14" name="Рисунок 14" descr="Датчик положення дросельної заслінки (ДПД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Датчик положення дросельної заслінки (ДПДЗ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0"/>
                          <a:stretch/>
                        </pic:blipFill>
                        <pic:spPr bwMode="auto">
                          <a:xfrm>
                            <a:off x="0" y="0"/>
                            <a:ext cx="2132663" cy="13463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зображена схема датчик</w:t>
            </w:r>
            <w:r w:rsidRPr="00A97F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а</w:t>
            </w:r>
            <w:r w:rsidR="00A97F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t>…</w:t>
            </w:r>
            <w:r w:rsidR="00AE55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07096" cy="1431235"/>
                  <wp:effectExtent l="0" t="0" r="7620" b="0"/>
                  <wp:docPr id="11" name="Рисунок 11" descr="Результат пошуку зображень за запитом &quot;датчик детонац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зультат пошуку зображень за запитом &quot;датчик детонаци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2579"/>
                          <a:stretch/>
                        </pic:blipFill>
                        <pic:spPr bwMode="auto">
                          <a:xfrm>
                            <a:off x="0" y="0"/>
                            <a:ext cx="2125141" cy="144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представлений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AE55A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564295" cy="1639956"/>
                  <wp:effectExtent l="0" t="0" r="7620" b="0"/>
                  <wp:docPr id="27" name="Рисунок 27" descr="Катушка зажигания Ланос Lanos, Авео Aveo 1,5 4 контакта СтартВольт  -  Запчасти Ланос, Сенс, Матиз, Авео, Лада в Дніпропетровській обла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тушка зажигания Ланос Lanos, Авео Aveo 1,5 4 контакта СтартВольт  -  Запчасти Ланос, Сенс, Матиз, Авео, Лада в Дніпропетровській облас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00" cy="164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представлений клапан 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AE55A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26365" cy="1143000"/>
                  <wp:effectExtent l="0" t="0" r="2540" b="0"/>
                  <wp:docPr id="29" name="Рисунок 29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237" cy="114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зображено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25148" cy="1152940"/>
                  <wp:effectExtent l="0" t="0" r="0" b="9525"/>
                  <wp:docPr id="22" name="Рисунок 22" descr="http://avtocentr.sumy.ua/wp-content/uploads/2017/04/katalizator_av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vtocentr.sumy.ua/wp-content/uploads/2017/04/katalizator_av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151" cy="115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зображено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AE55A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26365" cy="1202634"/>
                  <wp:effectExtent l="0" t="0" r="2540" b="0"/>
                  <wp:docPr id="34" name="Рисунок 34" descr="Результат пошуку зображень за запитом &quot;діагностичний роз'є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ультат пошуку зображень за запитом &quot;діагностичний роз'є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1" cy="120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представлений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AE55A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17644" cy="1143000"/>
                  <wp:effectExtent l="0" t="0" r="1905" b="0"/>
                  <wp:docPr id="38" name="Рисунок 38" descr="Результат пошуку зображень за запитом &quot;регулятор холостого ходу  робо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зультат пошуку зображень за запитом &quot;регулятор холостого ходу  робо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29" cy="11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двигуном, забезпечення безпеки, керування ABS, контроль приску повітря в шинах автомобіля забезпечується мережею контролерів за стандартом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роботою скло підйомників, приводом та обігрівом дзеркал, замків дверей та ін. Забезпечується в автомобілях за стандартом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Flexray – це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Параметрами широтно-імпульсної модуляції (при двопозиційному регулюванні. Є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елементи систем керування робочими процесами АТЗ, що призначені для перетворення фізичної або хімічної величини у електричну величину звуться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Датчики, що використовуються у системах керування робочими процесами АТЗ, мають класів надійності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Датчики класу 1 надійності використовуються у системах керування робочими процесами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Датчики класу 1. надійності не використовуються у системах керування робочими процесами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Датчики класу 2 надійності використовуються у системах керування робочими процесами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Датчики класу 2 надійності 2 не використовуються у системах керування робочими процесами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Датчики класу 3 надійності використовуються у системах керування робочими процесами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Датчики класу 3 надійності не використовуються у системах керування робочими процесами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потенціометр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997765" cy="1023730"/>
                  <wp:effectExtent l="0" t="0" r="2540" b="508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051" t="12359" r="65309" b="62799"/>
                          <a:stretch/>
                        </pic:blipFill>
                        <pic:spPr bwMode="auto">
                          <a:xfrm>
                            <a:off x="0" y="0"/>
                            <a:ext cx="1999945" cy="10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потенціометр</w:t>
            </w:r>
            <w:r w:rsid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A97F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48679" cy="10933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06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щільність керуючих сил у виконаних механізмах виміряється у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Найбільші значення енергоємності виконавчих механізмів, що використовуються у системах керування АТЗ мають механізми: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Найменші значення енергоємності серед виконавчих механізмів, що використовується у системах керування робочими процесами АТЗ, мають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ABC (active body control) виконує функції контролю функціонування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Функцій контролю активної підвіски кузова виконує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ABS (antiblockies sistem) виконує функції контролю робочого процесу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Функцію запобігання блокування коліс при гальмуванні виконує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ARG виконує функцію</w:t>
            </w:r>
          </w:p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робочим процесом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Функцію активного контролю крену кузова автомобіля виконує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ВА виконує функцію керування робочим процесом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системи BBW (brake by wire) розшифровується як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СВС виконує функцію керування робочим процесом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Функцію перерозподілу гальмівних сил по бортах автомобіля виконує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DSC (dynamic stabity control) здійснює функцію запобігання заносу і перекидання автомобіля шляхом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заносу шляхом зміни тяги на окремих колесах та гальмуванням окремих коліс здійснює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датчик CTPS інформує водія про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величину тиску повітря в шинах коліс автомобіля інформують датчики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коробці передач DSG (direct overhead camshast) перемикання передач відбувається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Передавання крутного моменту без розривання потоку потужності відбувається в ступінчастих коробках передач типу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EBD (electronic brake distribution) здійсненню функцію забезпечення оптимального розподілу гальмівних сил по осях автомобіля залежно від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оптимального розподілу гальмівних сил по осях автомобіля залежно від швидкості дорожніх умов, завантаженості</w:t>
            </w:r>
          </w:p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Автомобіля та ін. Забезпечує електрична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Електрона система ECS здійснює керування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EDC (нім. EDS) здійснює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блокуванням диференціалу здійснює електронна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жорсткістю амортизаторів здійснює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EGR з електронним управлінням призначена для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EGR це електронна система, що керує системою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 електронним управлінням, що керує системою рециркуляцій відпрацьованих газів – це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151.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ESP (electronic stability program) включає до свого складу системи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152.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ESP (electronic stability program) не включає до свого складу системи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153.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Протизаносна система – це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154.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ETC (electronic throttle control) – це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155.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Дросельна заслінка електронним контролем має позначення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156.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GDI (gasoline direct ingection) – це система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157.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безпосереднього впорскування бензину – це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158.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HDC використовується в автомобілях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159.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гібридному транспортному засобі (HEV) використовуються двигуни …</w:t>
            </w:r>
          </w:p>
        </w:tc>
      </w:tr>
      <w:tr w:rsidR="00135C75" w:rsidRPr="00A97FB6" w:rsidTr="00A97FB6">
        <w:trPr>
          <w:trHeight w:val="20"/>
        </w:trPr>
        <w:tc>
          <w:tcPr>
            <w:tcW w:w="576" w:type="pct"/>
            <w:vAlign w:val="center"/>
          </w:tcPr>
          <w:p w:rsidR="00135C75" w:rsidRPr="00A97FB6" w:rsidRDefault="00135C75" w:rsidP="00A97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160.</w:t>
            </w:r>
          </w:p>
        </w:tc>
        <w:tc>
          <w:tcPr>
            <w:tcW w:w="4424" w:type="pct"/>
            <w:vAlign w:val="center"/>
          </w:tcPr>
          <w:p w:rsidR="00135C75" w:rsidRPr="00A97FB6" w:rsidRDefault="00135C75" w:rsidP="00A97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гібридних транспортних засобах (HEV) використовуються двигуни …</w:t>
            </w:r>
          </w:p>
        </w:tc>
      </w:tr>
    </w:tbl>
    <w:p w:rsidR="00A23518" w:rsidRPr="00A97FB6" w:rsidRDefault="00A23518" w:rsidP="004838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3518" w:rsidRPr="00A97FB6" w:rsidSect="00A97F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05" w:rsidRDefault="006F4305" w:rsidP="00EC4664">
      <w:pPr>
        <w:spacing w:after="0" w:line="240" w:lineRule="auto"/>
      </w:pPr>
      <w:r>
        <w:separator/>
      </w:r>
    </w:p>
  </w:endnote>
  <w:endnote w:type="continuationSeparator" w:id="0">
    <w:p w:rsidR="006F4305" w:rsidRDefault="006F4305" w:rsidP="00EC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05" w:rsidRDefault="006F4305" w:rsidP="00EC4664">
      <w:pPr>
        <w:spacing w:after="0" w:line="240" w:lineRule="auto"/>
      </w:pPr>
      <w:r>
        <w:separator/>
      </w:r>
    </w:p>
  </w:footnote>
  <w:footnote w:type="continuationSeparator" w:id="0">
    <w:p w:rsidR="006F4305" w:rsidRDefault="006F4305" w:rsidP="00EC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7A5"/>
    <w:multiLevelType w:val="hybridMultilevel"/>
    <w:tmpl w:val="28DAA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0A1"/>
    <w:multiLevelType w:val="hybridMultilevel"/>
    <w:tmpl w:val="234A12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8F"/>
    <w:rsid w:val="00011872"/>
    <w:rsid w:val="00016C5E"/>
    <w:rsid w:val="000618FD"/>
    <w:rsid w:val="00081059"/>
    <w:rsid w:val="000A66A6"/>
    <w:rsid w:val="00135C75"/>
    <w:rsid w:val="0014489D"/>
    <w:rsid w:val="00173CD4"/>
    <w:rsid w:val="00192051"/>
    <w:rsid w:val="001E70FD"/>
    <w:rsid w:val="001F52BD"/>
    <w:rsid w:val="00200F7A"/>
    <w:rsid w:val="002204E4"/>
    <w:rsid w:val="002473C8"/>
    <w:rsid w:val="002B5CCC"/>
    <w:rsid w:val="002B6847"/>
    <w:rsid w:val="00323802"/>
    <w:rsid w:val="00332030"/>
    <w:rsid w:val="00343659"/>
    <w:rsid w:val="0034783C"/>
    <w:rsid w:val="00357AEB"/>
    <w:rsid w:val="00373143"/>
    <w:rsid w:val="00391970"/>
    <w:rsid w:val="00415C8F"/>
    <w:rsid w:val="00446115"/>
    <w:rsid w:val="004651A0"/>
    <w:rsid w:val="00474977"/>
    <w:rsid w:val="00483818"/>
    <w:rsid w:val="004E4560"/>
    <w:rsid w:val="005273BF"/>
    <w:rsid w:val="005305EC"/>
    <w:rsid w:val="005A009C"/>
    <w:rsid w:val="005A33B1"/>
    <w:rsid w:val="005C2E49"/>
    <w:rsid w:val="00620804"/>
    <w:rsid w:val="00626753"/>
    <w:rsid w:val="00636F42"/>
    <w:rsid w:val="006D4536"/>
    <w:rsid w:val="006F4305"/>
    <w:rsid w:val="00712FD8"/>
    <w:rsid w:val="00727261"/>
    <w:rsid w:val="007439E2"/>
    <w:rsid w:val="00786136"/>
    <w:rsid w:val="00807BC4"/>
    <w:rsid w:val="00840355"/>
    <w:rsid w:val="00853B44"/>
    <w:rsid w:val="0086081E"/>
    <w:rsid w:val="00872A72"/>
    <w:rsid w:val="00876D62"/>
    <w:rsid w:val="00930E0F"/>
    <w:rsid w:val="00A2325A"/>
    <w:rsid w:val="00A23518"/>
    <w:rsid w:val="00A97FB6"/>
    <w:rsid w:val="00AE55A1"/>
    <w:rsid w:val="00AF3261"/>
    <w:rsid w:val="00B57735"/>
    <w:rsid w:val="00B7257F"/>
    <w:rsid w:val="00BC466E"/>
    <w:rsid w:val="00BE5815"/>
    <w:rsid w:val="00C160D6"/>
    <w:rsid w:val="00CA1196"/>
    <w:rsid w:val="00D2298D"/>
    <w:rsid w:val="00DA6996"/>
    <w:rsid w:val="00DC6F96"/>
    <w:rsid w:val="00EB5930"/>
    <w:rsid w:val="00EC4664"/>
    <w:rsid w:val="00FB23CC"/>
    <w:rsid w:val="00F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43"/>
  </w:style>
  <w:style w:type="paragraph" w:styleId="3">
    <w:name w:val="heading 3"/>
    <w:basedOn w:val="a"/>
    <w:link w:val="30"/>
    <w:uiPriority w:val="9"/>
    <w:qFormat/>
    <w:rsid w:val="00DC6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6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C6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8FD"/>
    <w:pPr>
      <w:spacing w:after="200" w:line="276" w:lineRule="auto"/>
      <w:ind w:left="720"/>
      <w:contextualSpacing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EC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664"/>
  </w:style>
  <w:style w:type="paragraph" w:styleId="a8">
    <w:name w:val="footer"/>
    <w:basedOn w:val="a"/>
    <w:link w:val="a9"/>
    <w:uiPriority w:val="99"/>
    <w:unhideWhenUsed/>
    <w:rsid w:val="00EC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64"/>
  </w:style>
  <w:style w:type="paragraph" w:styleId="aa">
    <w:name w:val="Balloon Text"/>
    <w:basedOn w:val="a"/>
    <w:link w:val="ab"/>
    <w:uiPriority w:val="99"/>
    <w:semiHidden/>
    <w:unhideWhenUsed/>
    <w:rsid w:val="0001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6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C6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8FD"/>
    <w:pPr>
      <w:spacing w:after="200" w:line="276" w:lineRule="auto"/>
      <w:ind w:left="720"/>
      <w:contextualSpacing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EC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664"/>
  </w:style>
  <w:style w:type="paragraph" w:styleId="a8">
    <w:name w:val="footer"/>
    <w:basedOn w:val="a"/>
    <w:link w:val="a9"/>
    <w:uiPriority w:val="99"/>
    <w:unhideWhenUsed/>
    <w:rsid w:val="00EC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64"/>
  </w:style>
  <w:style w:type="paragraph" w:styleId="aa">
    <w:name w:val="Balloon Text"/>
    <w:basedOn w:val="a"/>
    <w:link w:val="ab"/>
    <w:uiPriority w:val="99"/>
    <w:semiHidden/>
    <w:unhideWhenUsed/>
    <w:rsid w:val="0001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D5FA-1397-480B-91F4-B08C643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8570</Words>
  <Characters>4885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amts_oeg</cp:lastModifiedBy>
  <cp:revision>13</cp:revision>
  <dcterms:created xsi:type="dcterms:W3CDTF">2018-10-30T13:05:00Z</dcterms:created>
  <dcterms:modified xsi:type="dcterms:W3CDTF">2020-09-25T14:01:00Z</dcterms:modified>
</cp:coreProperties>
</file>