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5776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5776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ПЕРЕЛІК ПИТАНЬ ДО ЕКЗАМЕНУ</w:t>
      </w: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з навчальної дисципліни</w:t>
      </w: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>«</w:t>
      </w:r>
      <w:r w:rsidRPr="00225776">
        <w:rPr>
          <w:rFonts w:ascii="Times New Roman" w:hAnsi="Times New Roman" w:cs="Times New Roman"/>
          <w:b/>
          <w:caps/>
          <w:sz w:val="28"/>
          <w:szCs w:val="28"/>
          <w:lang w:val="uk-UA"/>
        </w:rPr>
        <w:t>Методи планування та обробки результатів експериментів</w:t>
      </w:r>
      <w:bookmarkStart w:id="0" w:name="_GoBack"/>
      <w:bookmarkEnd w:id="0"/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для здобувачів вищої освіти освітнього ступеня «</w:t>
      </w:r>
      <w:r w:rsidRPr="00CF7DC4">
        <w:rPr>
          <w:rFonts w:ascii="Times New Roman" w:hAnsi="Times New Roman" w:cs="Times New Roman"/>
          <w:sz w:val="28"/>
          <w:szCs w:val="28"/>
          <w:lang w:val="uk-UA"/>
        </w:rPr>
        <w:t>магістр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Pr="00BF2C86">
        <w:rPr>
          <w:rFonts w:ascii="Times New Roman" w:hAnsi="Times New Roman" w:cs="Times New Roman"/>
          <w:sz w:val="28"/>
          <w:szCs w:val="28"/>
          <w:lang w:val="uk-UA"/>
        </w:rPr>
        <w:t>152 «Метрологія та інформаційно-вимірювальна техніка»</w:t>
      </w: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освітньо-професійн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Комп’ютеризовані інформаційно-вимірювальні системи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факультет 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комп’ютерно-інтегрованих технологій, </w:t>
      </w:r>
      <w:proofErr w:type="spellStart"/>
      <w:r w:rsidRPr="00631E32">
        <w:rPr>
          <w:rFonts w:ascii="Times New Roman" w:hAnsi="Times New Roman" w:cs="Times New Roman"/>
          <w:sz w:val="28"/>
          <w:szCs w:val="28"/>
          <w:lang w:val="uk-UA"/>
        </w:rPr>
        <w:t>мехатроніки</w:t>
      </w:r>
      <w:proofErr w:type="spellEnd"/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і робототехніки</w:t>
      </w: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кафедра метрології та інформаційно-вимірювальної техніки</w:t>
      </w: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25776" w:rsidRPr="00631E32" w:rsidRDefault="00225776" w:rsidP="0022577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Схвалено на засіданні кафедри метрології та інформаційно-вимірювальної техніки</w:t>
      </w:r>
    </w:p>
    <w:p w:rsidR="00225776" w:rsidRPr="00631E32" w:rsidRDefault="00225776" w:rsidP="0022577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 серпня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2020 р., 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Розробник: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д.т.н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проф., зав. кафедри метрології та інформаційно-вимірювальної техніки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ПОДЧАШИНСЬКИЙ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Юрій </w:t>
      </w: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5776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Житомир</w:t>
      </w:r>
    </w:p>
    <w:p w:rsidR="00225776" w:rsidRPr="00631E32" w:rsidRDefault="00225776" w:rsidP="0022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225776" w:rsidRDefault="00225776" w:rsidP="0022577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 xml:space="preserve">з навчальної дисципліни «Методи </w:t>
      </w:r>
      <w:r w:rsidR="00EA3373" w:rsidRPr="00EA3373"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 та </w:t>
      </w:r>
      <w:r w:rsidRPr="00A703F8">
        <w:rPr>
          <w:rFonts w:ascii="Times New Roman" w:hAnsi="Times New Roman" w:cs="Times New Roman"/>
          <w:sz w:val="28"/>
          <w:szCs w:val="28"/>
          <w:lang w:val="uk-UA"/>
        </w:rPr>
        <w:t>обробки результатів експериментів»</w:t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за спеціальністю 152 «Метрологія та інформаційно-вимірювальна техніка»</w:t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освітнього ступеня «</w:t>
      </w:r>
      <w:r w:rsidR="00EA3373">
        <w:rPr>
          <w:rFonts w:ascii="Times New Roman" w:hAnsi="Times New Roman" w:cs="Times New Roman"/>
          <w:sz w:val="28"/>
          <w:szCs w:val="28"/>
          <w:lang w:val="uk-UA"/>
        </w:rPr>
        <w:t>магістр</w:t>
      </w:r>
      <w:r w:rsidRPr="00A703F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788"/>
      </w:tblGrid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питання</w:t>
            </w:r>
          </w:p>
        </w:tc>
      </w:tr>
      <w:tr w:rsidR="00A703F8" w:rsidRPr="00A703F8" w:rsidTr="001A644E">
        <w:trPr>
          <w:trHeight w:val="57"/>
        </w:trPr>
        <w:tc>
          <w:tcPr>
            <w:tcW w:w="9639" w:type="dxa"/>
            <w:gridSpan w:val="2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Вимірювання фізичних величин та обробка результатів вимірювань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7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88" w:type="dxa"/>
          </w:tcPr>
          <w:p w:rsidR="00A703F8" w:rsidRPr="00A703F8" w:rsidRDefault="00A703F8" w:rsidP="00756CE5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процес експериментального відшукування значень фізичної величини за допомогою спеціальних засобів вимірювання?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узагальнена характеристика засобу вимірювальної техніки, що визначається межами його допустимих основних і додаткових похибок, а також іншими характеристиками, що впливають на його точність, значення яких регламентуються стандартами на окремі види засобів вимірювань?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головні завдання метрології?</w:t>
            </w:r>
          </w:p>
        </w:tc>
      </w:tr>
      <w:tr w:rsidR="00A703F8" w:rsidRPr="00225776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засіб вимірювальної техніки, який забезпечує відтворення та зберігання одиниці фізичної величини та передавання її розміру відповідним засобам, що стоять нижче за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повірочною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схемою?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значення, що ідеально відображає властивості об’єкта як у кількісному, так і в якісному відношеннях?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таке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абсолютна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прилади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використовуються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більш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точних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лабораторних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ідженнях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похибок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відношення абсолютної похибки до розмаху шкали приладу?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Обчислити відносну похибку вимірювання напруги в схемі, показаній на рисунку, якщо вольтметр має шкалу, яка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відградуйована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діапазоні 0...10 В. Клас точності вольтметра 1. </w:t>
            </w:r>
          </w:p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</w:rPr>
              <w:object w:dxaOrig="6566" w:dyaOrig="30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8.15pt;height:99.95pt" o:ole="" fillcolor="window">
                  <v:imagedata r:id="rId9" o:title=""/>
                </v:shape>
                <o:OLEObject Type="Embed" ProgID="Visio.Drawing.11" ShapeID="_x0000_i1025" DrawAspect="Content" ObjectID="_1664460528" r:id="rId10"/>
              </w:objec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7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788" w:type="dxa"/>
          </w:tcPr>
          <w:p w:rsidR="00A703F8" w:rsidRPr="00A703F8" w:rsidRDefault="00A703F8" w:rsidP="00756CE5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вивчає метрологія?</w:t>
            </w:r>
          </w:p>
        </w:tc>
      </w:tr>
      <w:tr w:rsidR="00A703F8" w:rsidRPr="00225776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найменше значення вимірюваної величини, яке відповідає 1 поділці?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Обчислити відносну похибку вимірювання струму в схемі, показаній на рисунку, якщо амперметр має шкалу, яка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відградуйована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діапазоні 0...50 мА. Клас точності амперметра 1. </w:t>
            </w:r>
          </w:p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</w:rPr>
              <w:object w:dxaOrig="5953" w:dyaOrig="3017">
                <v:shape id="_x0000_i1026" type="#_x0000_t75" style="width:211.7pt;height:106.4pt" o:ole="" fillcolor="window">
                  <v:imagedata r:id="rId11" o:title=""/>
                </v:shape>
                <o:OLEObject Type="Embed" ProgID="Visio.Drawing.11" ShapeID="_x0000_i1026" DrawAspect="Content" ObjectID="_1664460529" r:id="rId12"/>
              </w:object>
            </w:r>
          </w:p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повірка засобів вимірювальної техніки?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маса одного кубічного дециметра чистої води за температури 4 °С?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бувають види зносу приладів?</w:t>
            </w:r>
          </w:p>
        </w:tc>
      </w:tr>
      <w:tr w:rsidR="00A703F8" w:rsidRPr="00225776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число, що показує можливі межі невизначеності значення вимірюваної величини?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Пристрій для вимірювання вологості: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7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788" w:type="dxa"/>
          </w:tcPr>
          <w:p w:rsidR="00A703F8" w:rsidRPr="00A703F8" w:rsidRDefault="00A703F8" w:rsidP="00756CE5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узагальнена характеристика засобу вимірювальної техніки, що визначається межами його допустимих основних і додаткових похибок, а також іншими характеристиками, що впливають на його точність, значення яких регламентуються стандартами на окремі види засобів вимірювань?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7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788" w:type="dxa"/>
          </w:tcPr>
          <w:p w:rsidR="00A703F8" w:rsidRPr="00A703F8" w:rsidRDefault="00A703F8" w:rsidP="00756CE5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головні завдання метрології?</w:t>
            </w:r>
          </w:p>
        </w:tc>
      </w:tr>
      <w:tr w:rsidR="00A703F8" w:rsidRPr="00225776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7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788" w:type="dxa"/>
          </w:tcPr>
          <w:p w:rsidR="00A703F8" w:rsidRPr="00A703F8" w:rsidRDefault="00A703F8" w:rsidP="00756CE5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засіб вимірювальної техніки, який забезпечує відтворення та зберігання одиниці фізичної величини та передавання її розміру відповідним засобам, що стоять нижче за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повірочною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схемою?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Пристрій для вимірювання рівня: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стан вимірювальної справи, за якого результати вимірювань виражаються у законодавчо визначених одиницях і їх точність забезпечується з гарантованою достовірністю?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стандарти застосовують лише на конкретному підприємстві та на підприємствах, що входять до складу об'єднань (концернів, асоціацій тощо)?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чинники, що з’являються і зникають несподівано та їх виникнення неможливо передбачити у заданому інтервалі часу?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Вольтметр має шкалу,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відградуйовану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діапазоні 0…50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На шкалі стоїть позначення класу точності 2,5. Обчислити відносну похибку вимірювання, якщо прилад показує 20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Пристрій для вимірювання тиску:</w:t>
            </w:r>
          </w:p>
        </w:tc>
      </w:tr>
      <w:tr w:rsidR="00A703F8" w:rsidRPr="00225776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діяльність, що полягає у встановленні положень для загального і багаторазового застосування щодо наявних чи можливих завдань з метою досягнення оптимального ступеня впорядкування у певній сфері, результатом якої є підвищення ступеня відповідності продукції, процесів та послуг їх функціональному призначенню, усунення бар'єрів у торгівлі і сприяння науково-технічному співробітництву?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стандарти встановлюють вимоги до груп однорідної або конкретної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продукції, послуги, які забезпечують її відповідність призначенню?</w:t>
            </w:r>
          </w:p>
        </w:tc>
      </w:tr>
      <w:tr w:rsidR="00A703F8" w:rsidRPr="00225776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служба, що є складовою Держстандарту України, головною метою якої є забезпечення єдності вимірювань хімічного складу, фізичних, фізико-хімічних, експлуатаційних та інших властивостей речовин та матеріалів?</w:t>
            </w:r>
          </w:p>
        </w:tc>
      </w:tr>
      <w:tr w:rsidR="00A703F8" w:rsidRPr="00225776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Омметр, клас точності якого </w:t>
            </w:r>
            <w:r w:rsidRPr="00A703F8">
              <w:rPr>
                <w:rFonts w:ascii="Times New Roman" w:hAnsi="Times New Roman" w:cs="Times New Roman"/>
                <w:sz w:val="28"/>
                <w:szCs w:val="28"/>
              </w:rPr>
              <w:object w:dxaOrig="842" w:dyaOrig="403">
                <v:shape id="_x0000_i1027" type="#_x0000_t75" style="width:41.9pt;height:20.4pt" o:ole="" fillcolor="window">
                  <v:imagedata r:id="rId13" o:title=""/>
                </v:shape>
                <o:OLEObject Type="Embed" ProgID="Visio.Drawing.11" ShapeID="_x0000_i1027" DrawAspect="Content" ObjectID="_1664460530" r:id="rId14"/>
              </w:objec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має шкалу довжиною L = 30 ділень. Чутливість S = 0,5 діл./Ом. Обчислити абсолютну похибку вимірювання.</w:t>
            </w:r>
          </w:p>
        </w:tc>
      </w:tr>
      <w:tr w:rsidR="00A703F8" w:rsidRPr="00225776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державна структура організує й координує роботи зі стандартизації та функціонування державної системи стандартизації, встановлює в державних стандартах цієї системи загальні організаційно-технічні правила проведення робіт зі стандартизації, здійснює міжгалузеву координацію цих робіт, включаючи планування, розроблення, видання, розповсюдження та застосовування державних стандартів, визначає порядок державної реєстрації нормативних документів і бере участь в проведенні заходів з міжнародної, регіональної стандартизації, відповідно до між народних договорів України, організує навчання та професійну підготовку спеціалістів у сфері стандартизації?</w:t>
            </w:r>
          </w:p>
        </w:tc>
      </w:tr>
      <w:tr w:rsidR="00A703F8" w:rsidRPr="00225776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найбільша різниця між двома показами засобу вимірювання, коли одне й те саме дійсне значення вимірювальної величини досягається в результаті її збільшення чи зменшення?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вимірювання, в яких значення вимірюваної величини знаходиться безпосередньо із дослідних даних?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перевірка стану засобів вимірювальної техніки, контроль за виконанням правил їх повірки та використанням органами державної метрологічної служби?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Лічильник електроенергії має клас точності </w:t>
            </w:r>
            <w:r w:rsidRPr="00A703F8">
              <w:rPr>
                <w:rFonts w:ascii="Times New Roman" w:hAnsi="Times New Roman" w:cs="Times New Roman"/>
                <w:sz w:val="28"/>
                <w:szCs w:val="28"/>
              </w:rPr>
              <w:object w:dxaOrig="567" w:dyaOrig="521">
                <v:shape id="_x0000_i1028" type="#_x0000_t75" style="width:27.95pt;height:25.8pt" o:ole="" fillcolor="window">
                  <v:imagedata r:id="rId15" o:title=""/>
                </v:shape>
                <o:OLEObject Type="Embed" ProgID="Visio.Drawing.11" ShapeID="_x0000_i1028" DrawAspect="Content" ObjectID="_1664460531" r:id="rId16"/>
              </w:objec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Обчислити помилку вимірювання, яка може виникнути протягом місяця (30 днів вимірювань), якщо лампа потужністю </w:t>
            </w:r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100 Вт на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складі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працює</w:t>
            </w:r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з 20.00 до 7.00.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значення, яке максимально наближається до істинного значення вимірювальної величини та у розрахунках може застосовуватись замість нього?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Вольтметр має шкалу,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відградуйовану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діапазоні 0…50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На шкалі стоїть позначення класу точності 2,5. Обчислити відносну похибку вимірювання, якщо прилад показує 20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Основою класу точності засобу вимірювальної техніки є: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похибка, що характеризує відхилення результату вимірювання від істинного значення вимірювальної величини?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дії, що проводяться із засобом вимірювальної техніки, з метою встановлення і підтвердження його придатності до застосування?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похибка може бути обчислена як різниця між результатом вимірювання </w:t>
            </w:r>
            <w:r w:rsidRPr="00A703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істинним значенням вимірювальної величини </w:t>
            </w:r>
            <w:r w:rsidRPr="00A703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A703F8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0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формулою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44"/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 w:rsidRPr="00A703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Х– Х</w:t>
            </w:r>
            <w:r w:rsidRPr="00A703F8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 xml:space="preserve">0 </w:t>
            </w:r>
            <w:r w:rsidRPr="00A703F8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42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похибка обчислюється як відношення абсолютної похибки засобу вимірювальної техніки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44"/>
            </w:r>
            <w:r w:rsidRPr="00A703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нормованого значення </w:t>
            </w:r>
            <w:r w:rsidRPr="00A703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A703F8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N</w:t>
            </w:r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шкали приладу за формулою </w:t>
            </w:r>
            <w:r w:rsidRPr="00A703F8">
              <w:rPr>
                <w:rFonts w:ascii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1540" w:dyaOrig="680">
                <v:shape id="_x0000_i1029" type="#_x0000_t75" style="width:78.45pt;height:34.4pt" o:ole="">
                  <v:imagedata r:id="rId17" o:title=""/>
                </v:shape>
                <o:OLEObject Type="Embed" ProgID="Equation.3" ShapeID="_x0000_i1029" DrawAspect="Content" ObjectID="_1664460532" r:id="rId18"/>
              </w:objec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похибка обчислюється як відношення абсолютної похибки вимірювання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44"/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істинного значення </w:t>
            </w:r>
            <w:r w:rsidRPr="00A703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</w:t>
            </w:r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вимірювальної величини за формулою </w:t>
            </w:r>
            <w:r w:rsidRPr="00A703F8">
              <w:rPr>
                <w:rFonts w:ascii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1460" w:dyaOrig="620">
                <v:shape id="_x0000_i1030" type="#_x0000_t75" style="width:74.15pt;height:32.25pt" o:ole="">
                  <v:imagedata r:id="rId19" o:title=""/>
                </v:shape>
                <o:OLEObject Type="Embed" ProgID="Equation.3" ShapeID="_x0000_i1030" DrawAspect="Content" ObjectID="_1664460533" r:id="rId20"/>
              </w:objec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залежить від конструкції та технології виготовлення засобів вимірювальної техніки, що застосовуються?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обумовлюється органами відчуття спостерігача?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залежить від недосконалості методу вимірювання?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величини знайдене експериментальним шляхом та настільник наближене до істинного значення, що його можна використати замість істинного для конкретної мети: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величини знайдене за допомогою вимірювання: </w:t>
            </w:r>
          </w:p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величини, яке ідеально відображає властивості об’єкта: 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703F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Величина, що характеризує відхилення результату вимірювання від істинного значення вимірювальної величини: 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Близькість результату вимірювання до істинного значення вимірювальної фізичної величини:</w:t>
            </w:r>
          </w:p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Різниця між результатом вимірювання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істинним значенням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0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вимірювальної величини</w:t>
            </w:r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Δ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Відношення абсолютної похибки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ЗВТ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Δ до нормованого значення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шкали приладу </w:t>
            </w:r>
            <w:r w:rsidRPr="00A703F8">
              <w:rPr>
                <w:rFonts w:ascii="Times New Roman" w:hAnsi="Times New Roman" w:cs="Times New Roman"/>
                <w:position w:val="-34"/>
                <w:sz w:val="28"/>
                <w:szCs w:val="28"/>
                <w:lang w:val="uk-UA"/>
              </w:rPr>
              <w:object w:dxaOrig="1740" w:dyaOrig="780">
                <v:shape id="_x0000_i1031" type="#_x0000_t75" style="width:87.05pt;height:39.75pt" o:ole="">
                  <v:imagedata r:id="rId21" o:title=""/>
                </v:shape>
                <o:OLEObject Type="Embed" ProgID="Equation.3" ShapeID="_x0000_i1031" DrawAspect="Content" ObjectID="_1664460534" r:id="rId22"/>
              </w:objec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Відношення абсолютної похибки Δ до дійсного значення фізичної величини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д </w:t>
            </w:r>
            <w:r w:rsidRPr="00A703F8">
              <w:rPr>
                <w:rFonts w:ascii="Times New Roman" w:hAnsi="Times New Roman" w:cs="Times New Roman"/>
                <w:position w:val="-26"/>
                <w:sz w:val="28"/>
                <w:szCs w:val="28"/>
                <w:lang w:val="uk-UA"/>
              </w:rPr>
              <w:object w:dxaOrig="1340" w:dyaOrig="600">
                <v:shape id="_x0000_i1032" type="#_x0000_t75" style="width:67.7pt;height:30.1pt" o:ole="">
                  <v:imagedata r:id="rId23" o:title=""/>
                </v:shape>
                <o:OLEObject Type="Embed" ProgID="Equation.3" ShapeID="_x0000_i1032" DrawAspect="Content" ObjectID="_1664460535" r:id="rId24"/>
              </w:objec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Головною характеристикою якості вимірювання вважають: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Робочий діапазон – це: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Повний діапазон – це: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метрологічними параметрами засобів вимірювальної техніки є: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Основними метрологічними характеристиками засобів вимірювальної техніки є: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Метрологічний параметр, що характеризує здатність </w:t>
            </w:r>
            <w:proofErr w:type="spellStart"/>
            <w:r w:rsidRPr="00A703F8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ЗВТ</w:t>
            </w:r>
            <w:proofErr w:type="spellEnd"/>
            <w:r w:rsidRPr="00A703F8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реагувати на зміну вхідного сигналу: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Мінімальна зміна значення вимірювальної величини, яка спроможна викликати мінімальну зміну показів називається:</w:t>
            </w:r>
          </w:p>
        </w:tc>
      </w:tr>
      <w:tr w:rsidR="00A703F8" w:rsidRPr="00225776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62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Різниця між показами приладу на фіксованій точці шкали при плавному підході до неї від початкової та кінцевої позначки шкали: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(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називається: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випадкової похибки обумовлюється: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систематичної похибки обумовлюється: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Статична характеристика: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Випадкова похибка: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Систематична похибка: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Довірчий інтервал: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Груба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похибка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вимірювання це: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називається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викликається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факторами, які діють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однаковим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чином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при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багаторазовому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повторенні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одних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 тих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же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вимі</w:t>
            </w:r>
            <w:proofErr w:type="gram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ів?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називаються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похибки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викликаються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рядом причин,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дія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неоднакова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в кожному </w:t>
            </w:r>
            <w:proofErr w:type="spellStart"/>
            <w:proofErr w:type="gram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іді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не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врахована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при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цьому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вони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різні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навіть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виконаних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однаковим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чином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Статична характеристика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Систематична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значень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шкали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обмежена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початковим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кінцевим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значеннями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, – це: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значень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вимірюваної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нормовані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межі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похибки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, – це: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ЗВТ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встановлює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залежність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y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=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f(x)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інформативного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параметра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вихідного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сигналу у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вимірювального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перетворювача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інформативного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параметра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вхідного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сигналу х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істотно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перевищує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очікувану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умов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відображає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реагувати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зміну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вимірюваної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визначає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допустимі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похибок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впливають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точність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називаються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проводяться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засобом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вимірювальної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іки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з метою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підтвердження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придатності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результат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отриманий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шляхом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багаторазових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Яка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обумовлюється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органами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відчуття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спостерігача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Електротехнічний пристрій, що призначений для перетворення електричної енергії змінного струму в енергію постійного струму</w:t>
            </w:r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Вкажіть, яка з ламп буде світитися в наведеній схемі (напруга G1 відповідає характеристиці лампи). </w:t>
            </w:r>
          </w:p>
          <w:p w:rsidR="00A703F8" w:rsidRPr="00A703F8" w:rsidRDefault="00A703F8" w:rsidP="00D6766E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3F8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34A329D5" wp14:editId="7288A7AB">
                  <wp:extent cx="2813304" cy="1167141"/>
                  <wp:effectExtent l="0" t="0" r="635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602" cy="116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3F8" w:rsidRPr="00A703F8" w:rsidRDefault="00A703F8" w:rsidP="00D6766E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85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Яку величину напруги покаже вольтметр? </w:t>
            </w:r>
          </w:p>
          <w:p w:rsidR="00A703F8" w:rsidRPr="00A703F8" w:rsidRDefault="00A703F8" w:rsidP="00D6766E">
            <w:pPr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</w:rPr>
              <w:object w:dxaOrig="6395" w:dyaOrig="3079">
                <v:shape id="_x0000_i1033" type="#_x0000_t75" style="width:220.3pt;height:105.3pt" o:ole="" fillcolor="window">
                  <v:imagedata r:id="rId26" o:title=""/>
                </v:shape>
                <o:OLEObject Type="Embed" ProgID="Visio.Drawing.11" ShapeID="_x0000_i1033" DrawAspect="Content" ObjectID="_1664460536" r:id="rId27"/>
              </w:objec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Яку величину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напруги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покаже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вольтметр?</w:t>
            </w:r>
          </w:p>
          <w:p w:rsidR="00A703F8" w:rsidRPr="00A703F8" w:rsidRDefault="00A703F8" w:rsidP="00D6766E">
            <w:pPr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</w:rPr>
              <w:object w:dxaOrig="5488" w:dyaOrig="3086">
                <v:shape id="_x0000_i1034" type="#_x0000_t75" style="width:212.8pt;height:117.15pt" o:ole="" fillcolor="window">
                  <v:imagedata r:id="rId28" o:title=""/>
                </v:shape>
                <o:OLEObject Type="Embed" ProgID="Visio.Drawing.11" ShapeID="_x0000_i1034" DrawAspect="Content" ObjectID="_1664460537" r:id="rId29"/>
              </w:objec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Вкажіть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яка з ламп </w:t>
            </w:r>
            <w:proofErr w:type="spellStart"/>
            <w:proofErr w:type="gram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ітиться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яскравіше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наведеній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схемі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3F8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F953C69" wp14:editId="1B3B7A90">
                  <wp:extent cx="2828544" cy="1087902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544" cy="1087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3F8" w:rsidRPr="00A703F8" w:rsidRDefault="00A703F8" w:rsidP="00D6766E">
            <w:pPr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Вкажіть, яка з ламп не буде світитися в наведеній схемі. </w:t>
            </w:r>
          </w:p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3D9A7E0" wp14:editId="600A13BD">
                  <wp:extent cx="2846832" cy="1100262"/>
                  <wp:effectExtent l="0" t="0" r="0" b="508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832" cy="1100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Яку величину напруги покаже вольтметр? </w:t>
            </w:r>
          </w:p>
          <w:p w:rsidR="00A703F8" w:rsidRPr="00A703F8" w:rsidRDefault="00A703F8" w:rsidP="00D67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3F8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DA431EB" wp14:editId="1F1BF2AB">
                  <wp:extent cx="2807208" cy="1341837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35" cy="1343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амплітудне значення змінного струму, що протікає через R1. </w:t>
            </w:r>
          </w:p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</w:rPr>
              <w:object w:dxaOrig="5318" w:dyaOrig="2352">
                <v:shape id="_x0000_i1035" type="#_x0000_t75" style="width:219.2pt;height:99.95pt" o:ole="" fillcolor="window">
                  <v:imagedata r:id="rId33" o:title=""/>
                </v:shape>
                <o:OLEObject Type="Embed" ProgID="Visio.Drawing.11" ShapeID="_x0000_i1035" DrawAspect="Content" ObjectID="_1664460538" r:id="rId34"/>
              </w:objec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амплітудне значення змінного струму, що протікає через R2. </w:t>
            </w:r>
          </w:p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</w:rPr>
              <w:object w:dxaOrig="5318" w:dyaOrig="2352">
                <v:shape id="_x0000_i1036" type="#_x0000_t75" style="width:218.15pt;height:98.85pt" o:ole="" fillcolor="window">
                  <v:imagedata r:id="rId35" o:title=""/>
                </v:shape>
                <o:OLEObject Type="Embed" ProgID="Visio.Drawing.11" ShapeID="_x0000_i1036" DrawAspect="Content" ObjectID="_1664460539" r:id="rId36"/>
              </w:objec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 два резистори з різних партій з номіналами 2,4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B1"/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5 % та 3,3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B1"/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10%. Визначити відносну похибку опору, утвореного послідовним включенням резисторів.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діюче значення змінного струму, що протікає через R1. </w:t>
            </w:r>
          </w:p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5318" w:dyaOrig="2352">
                <v:shape id="_x0000_i1037" type="#_x0000_t75" style="width:218.15pt;height:97.8pt" o:ole="" fillcolor="window">
                  <v:imagedata r:id="rId37" o:title=""/>
                </v:shape>
                <o:OLEObject Type="Embed" ProgID="Visio.Drawing.11" ShapeID="_x0000_i1037" DrawAspect="Content" ObjectID="_1664460540" r:id="rId38"/>
              </w:objec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 два резистори з різних партій з номіналами 2,4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B1"/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5 % та 3,3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B1"/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10%. Визначити абсолютну похибку опору, утвореного послідовним включенням резисторів.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A703F8">
              <w:rPr>
                <w:sz w:val="28"/>
                <w:szCs w:val="28"/>
              </w:rPr>
              <w:t>Визначте</w:t>
            </w:r>
            <w:proofErr w:type="spellEnd"/>
            <w:r w:rsidRPr="00A703F8">
              <w:rPr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sz w:val="28"/>
                <w:szCs w:val="28"/>
              </w:rPr>
              <w:t>значення</w:t>
            </w:r>
            <w:proofErr w:type="spellEnd"/>
            <w:r w:rsidRPr="00A703F8">
              <w:rPr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sz w:val="28"/>
                <w:szCs w:val="28"/>
              </w:rPr>
              <w:t>постійного</w:t>
            </w:r>
            <w:proofErr w:type="spellEnd"/>
            <w:r w:rsidRPr="00A703F8">
              <w:rPr>
                <w:sz w:val="28"/>
                <w:szCs w:val="28"/>
              </w:rPr>
              <w:t xml:space="preserve"> струму, </w:t>
            </w:r>
            <w:proofErr w:type="spellStart"/>
            <w:r w:rsidRPr="00A703F8">
              <w:rPr>
                <w:sz w:val="28"/>
                <w:szCs w:val="28"/>
              </w:rPr>
              <w:t>що</w:t>
            </w:r>
            <w:proofErr w:type="spellEnd"/>
            <w:r w:rsidRPr="00A703F8">
              <w:rPr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sz w:val="28"/>
                <w:szCs w:val="28"/>
              </w:rPr>
              <w:t>протікає</w:t>
            </w:r>
            <w:proofErr w:type="spellEnd"/>
            <w:r w:rsidRPr="00A703F8">
              <w:rPr>
                <w:sz w:val="28"/>
                <w:szCs w:val="28"/>
              </w:rPr>
              <w:t xml:space="preserve"> через </w:t>
            </w:r>
            <w:proofErr w:type="spellStart"/>
            <w:r w:rsidRPr="00A703F8">
              <w:rPr>
                <w:sz w:val="28"/>
                <w:szCs w:val="28"/>
              </w:rPr>
              <w:t>R1</w:t>
            </w:r>
            <w:proofErr w:type="spellEnd"/>
            <w:r w:rsidRPr="00A703F8">
              <w:rPr>
                <w:sz w:val="28"/>
                <w:szCs w:val="28"/>
              </w:rPr>
              <w:t xml:space="preserve"> </w:t>
            </w:r>
          </w:p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4695" w:dyaOrig="2352">
                <v:shape id="_x0000_i1038" type="#_x0000_t75" style="width:206.35pt;height:104.25pt" o:ole="" fillcolor="window">
                  <v:imagedata r:id="rId39" o:title=""/>
                </v:shape>
                <o:OLEObject Type="Embed" ProgID="Visio.Drawing.11" ShapeID="_x0000_i1038" DrawAspect="Content" ObjectID="_1664460541" r:id="rId40"/>
              </w:objec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діюче значення змінного струму, що протікає через R2. </w:t>
            </w:r>
          </w:p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5318" w:dyaOrig="2352">
                <v:shape id="_x0000_i1039" type="#_x0000_t75" style="width:219.2pt;height:97.8pt" o:ole="" fillcolor="window">
                  <v:imagedata r:id="rId41" o:title=""/>
                </v:shape>
                <o:OLEObject Type="Embed" ProgID="Visio.Drawing.11" ShapeID="_x0000_i1039" DrawAspect="Content" ObjectID="_1664460542" r:id="rId42"/>
              </w:objec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Визначте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постійного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струму,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протікає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R2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</w:rPr>
              <w:object w:dxaOrig="4695" w:dyaOrig="2352">
                <v:shape id="_x0000_i1040" type="#_x0000_t75" style="width:206.35pt;height:104.25pt" o:ole="" fillcolor="window">
                  <v:imagedata r:id="rId43" o:title=""/>
                </v:shape>
                <o:OLEObject Type="Embed" ProgID="Visio.Drawing.11" ShapeID="_x0000_i1040" DrawAspect="Content" ObjectID="_1664460543" r:id="rId44"/>
              </w:objec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Яку величину струму покаже амперметр? </w:t>
            </w:r>
          </w:p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4695" w:dyaOrig="3527">
                <v:shape id="_x0000_i1041" type="#_x0000_t75" style="width:204.2pt;height:153.65pt" o:ole="" fillcolor="window">
                  <v:imagedata r:id="rId45" o:title=""/>
                </v:shape>
                <o:OLEObject Type="Embed" ProgID="Visio.Drawing.11" ShapeID="_x0000_i1041" DrawAspect="Content" ObjectID="_1664460544" r:id="rId46"/>
              </w:object>
            </w:r>
          </w:p>
        </w:tc>
      </w:tr>
      <w:tr w:rsidR="00A703F8" w:rsidRPr="00A703F8" w:rsidTr="000961A6">
        <w:trPr>
          <w:trHeight w:val="57"/>
        </w:trPr>
        <w:tc>
          <w:tcPr>
            <w:tcW w:w="9639" w:type="dxa"/>
            <w:gridSpan w:val="2"/>
          </w:tcPr>
          <w:p w:rsidR="00A703F8" w:rsidRPr="00A703F8" w:rsidRDefault="00A703F8" w:rsidP="00A7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Моделювання методів обробки результатів вимірювань в </w:t>
            </w:r>
            <w:proofErr w:type="spellStart"/>
            <w:r w:rsidRPr="00A703F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Matlab</w:t>
            </w:r>
            <w:proofErr w:type="spellEnd"/>
          </w:p>
        </w:tc>
      </w:tr>
    </w:tbl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788"/>
      </w:tblGrid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8788" w:type="dxa"/>
          </w:tcPr>
          <w:p w:rsidR="00A703F8" w:rsidRPr="00A703F8" w:rsidRDefault="00A703F8" w:rsidP="008D06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функція використовується для побудови двовимірних графіків:</w:t>
            </w:r>
          </w:p>
          <w:p w:rsidR="00A703F8" w:rsidRPr="00A703F8" w:rsidRDefault="00A703F8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788" w:type="dxa"/>
          </w:tcPr>
          <w:p w:rsidR="00A703F8" w:rsidRPr="00A703F8" w:rsidRDefault="00A703F8" w:rsidP="008D06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якого символу починаються коментарі в Matlab:</w:t>
            </w: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8788" w:type="dxa"/>
          </w:tcPr>
          <w:p w:rsidR="00A703F8" w:rsidRPr="00A703F8" w:rsidRDefault="00A703F8" w:rsidP="00992B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служить для очищення екрану в Matlab:</w:t>
            </w:r>
          </w:p>
          <w:p w:rsidR="00A703F8" w:rsidRPr="00A703F8" w:rsidRDefault="00A703F8" w:rsidP="003F1D3D">
            <w:pPr>
              <w:ind w:firstLine="15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8788" w:type="dxa"/>
          </w:tcPr>
          <w:p w:rsidR="00A703F8" w:rsidRPr="00A703F8" w:rsidRDefault="00A703F8" w:rsidP="00992B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ім'я  дається  m-файлу  за замовчуванням:</w:t>
            </w:r>
          </w:p>
          <w:p w:rsidR="00A703F8" w:rsidRPr="00A703F8" w:rsidRDefault="00A703F8" w:rsidP="00992B0F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8788" w:type="dxa"/>
          </w:tcPr>
          <w:p w:rsidR="00A703F8" w:rsidRPr="00A703F8" w:rsidRDefault="00A703F8" w:rsidP="00992B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 знищує в робочому просторі визначення всіх змінних:</w:t>
            </w:r>
          </w:p>
          <w:p w:rsidR="00A703F8" w:rsidRPr="00A703F8" w:rsidRDefault="00A703F8" w:rsidP="00992B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8788" w:type="dxa"/>
          </w:tcPr>
          <w:p w:rsidR="00A703F8" w:rsidRPr="00A703F8" w:rsidRDefault="00A703F8" w:rsidP="00C7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змінну по замовчування призначає Matlab для виведення результату:</w:t>
            </w:r>
          </w:p>
          <w:p w:rsidR="00A703F8" w:rsidRPr="00A703F8" w:rsidRDefault="00A703F8" w:rsidP="003F1D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8788" w:type="dxa"/>
          </w:tcPr>
          <w:p w:rsidR="00A703F8" w:rsidRPr="00A703F8" w:rsidRDefault="00A703F8" w:rsidP="00C773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служить для видалення конкретної змінної  в Matlab:</w:t>
            </w:r>
          </w:p>
          <w:p w:rsidR="00A703F8" w:rsidRPr="00A703F8" w:rsidRDefault="00A703F8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8788" w:type="dxa"/>
          </w:tcPr>
          <w:p w:rsidR="00A703F8" w:rsidRPr="00A703F8" w:rsidRDefault="00A703F8" w:rsidP="000823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служить для видалення  декількох конкретних змінних в Matlab:</w:t>
            </w:r>
          </w:p>
          <w:p w:rsidR="00A703F8" w:rsidRPr="00A703F8" w:rsidRDefault="00A703F8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8788" w:type="dxa"/>
          </w:tcPr>
          <w:p w:rsidR="00A703F8" w:rsidRPr="00A703F8" w:rsidRDefault="00A703F8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якого виразу  можна створити створити матрицю 5*5 заповнену нулями:</w:t>
            </w:r>
          </w:p>
          <w:p w:rsidR="00A703F8" w:rsidRPr="00A703F8" w:rsidRDefault="00A703F8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8788" w:type="dxa"/>
          </w:tcPr>
          <w:p w:rsidR="00A703F8" w:rsidRPr="00A703F8" w:rsidRDefault="00A703F8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якого виразу  можна створити створити матрицю 5*5 заповнену одиницями:</w:t>
            </w: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8788" w:type="dxa"/>
          </w:tcPr>
          <w:p w:rsidR="00A703F8" w:rsidRPr="00A703F8" w:rsidRDefault="00A703F8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A703F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y=5*x+2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червоного кольору:</w:t>
            </w:r>
          </w:p>
          <w:p w:rsidR="00A703F8" w:rsidRPr="00A703F8" w:rsidRDefault="00A703F8" w:rsidP="0008234F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8788" w:type="dxa"/>
          </w:tcPr>
          <w:p w:rsidR="00A703F8" w:rsidRPr="00A703F8" w:rsidRDefault="00A703F8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A703F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y=5*x+2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зеленого кольору зі сніжинками:</w:t>
            </w:r>
          </w:p>
          <w:p w:rsidR="00A703F8" w:rsidRPr="00A703F8" w:rsidRDefault="00A703F8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8788" w:type="dxa"/>
          </w:tcPr>
          <w:p w:rsidR="00A703F8" w:rsidRPr="00A703F8" w:rsidRDefault="00A703F8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на осі </w:t>
            </w:r>
            <w:r w:rsidRPr="00A703F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x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зробити підпис </w:t>
            </w:r>
            <w:r w:rsidRPr="00A703F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Час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8788" w:type="dxa"/>
          </w:tcPr>
          <w:p w:rsidR="00A703F8" w:rsidRPr="00A703F8" w:rsidRDefault="00A703F8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зробити легенду для графіка:</w:t>
            </w:r>
          </w:p>
          <w:p w:rsidR="00A703F8" w:rsidRPr="00A703F8" w:rsidRDefault="00A703F8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8788" w:type="dxa"/>
          </w:tcPr>
          <w:p w:rsidR="00A703F8" w:rsidRPr="00A703F8" w:rsidRDefault="00A703F8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зробити сетку для графіка:</w:t>
            </w:r>
          </w:p>
          <w:p w:rsidR="00A703F8" w:rsidRPr="00A703F8" w:rsidRDefault="00A703F8" w:rsidP="0008234F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8788" w:type="dxa"/>
          </w:tcPr>
          <w:p w:rsidR="00A703F8" w:rsidRPr="00A703F8" w:rsidRDefault="00A703F8" w:rsidP="0008234F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зобразити поверхню функції:</w:t>
            </w: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8788" w:type="dxa"/>
          </w:tcPr>
          <w:p w:rsidR="00A703F8" w:rsidRPr="00A703F8" w:rsidRDefault="00A703F8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вивести заголовок графіка:</w:t>
            </w:r>
          </w:p>
          <w:p w:rsidR="00A703F8" w:rsidRPr="00A703F8" w:rsidRDefault="00A703F8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8788" w:type="dxa"/>
          </w:tcPr>
          <w:p w:rsidR="00A703F8" w:rsidRPr="00A703F8" w:rsidRDefault="00A703F8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здійснюється зчитування зображення в Matlab:</w:t>
            </w: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8788" w:type="dxa"/>
          </w:tcPr>
          <w:p w:rsidR="00A703F8" w:rsidRPr="00A703F8" w:rsidRDefault="00A703F8" w:rsidP="00082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здійснюється запис зображення в програмі Matlab:</w:t>
            </w: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8788" w:type="dxa"/>
          </w:tcPr>
          <w:p w:rsidR="00A703F8" w:rsidRPr="00A703F8" w:rsidRDefault="00A703F8" w:rsidP="00082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повнокольорове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 в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8788" w:type="dxa"/>
          </w:tcPr>
          <w:p w:rsidR="00A703F8" w:rsidRPr="00A703F8" w:rsidRDefault="00A703F8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позначається напівтонові зображення  в Matlab:</w:t>
            </w: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8788" w:type="dxa"/>
          </w:tcPr>
          <w:p w:rsidR="00A703F8" w:rsidRPr="00A703F8" w:rsidRDefault="00A703F8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палітрове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 в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8788" w:type="dxa"/>
          </w:tcPr>
          <w:p w:rsidR="00A703F8" w:rsidRPr="00A703F8" w:rsidRDefault="00A703F8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позначається бінарне зображення  в Matlab:</w:t>
            </w: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8788" w:type="dxa"/>
          </w:tcPr>
          <w:p w:rsidR="00A703F8" w:rsidRPr="00A703F8" w:rsidRDefault="00A703F8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загально прийнято позначати вхідне зображення будь-якого типу в Matlab:</w:t>
            </w: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8788" w:type="dxa"/>
          </w:tcPr>
          <w:p w:rsidR="00A703F8" w:rsidRPr="00A703F8" w:rsidRDefault="00A703F8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загально прийнято позначати результуюче  зображення будь-якого типу в Matlab:</w:t>
            </w: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8788" w:type="dxa"/>
          </w:tcPr>
          <w:p w:rsidR="00A703F8" w:rsidRPr="00A703F8" w:rsidRDefault="00A703F8" w:rsidP="00082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здійснюється читання інформації про  зображення в програмі Matlab:</w:t>
            </w:r>
          </w:p>
        </w:tc>
      </w:tr>
    </w:tbl>
    <w:p w:rsidR="00B9114E" w:rsidRPr="00A703F8" w:rsidRDefault="00B9114E" w:rsidP="0040002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9114E" w:rsidRPr="00A703F8" w:rsidSect="00400024">
      <w:headerReference w:type="default" r:id="rId4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76" w:rsidRDefault="00225776" w:rsidP="00225776">
      <w:pPr>
        <w:spacing w:after="0" w:line="240" w:lineRule="auto"/>
      </w:pPr>
      <w:r>
        <w:separator/>
      </w:r>
    </w:p>
  </w:endnote>
  <w:endnote w:type="continuationSeparator" w:id="0">
    <w:p w:rsidR="00225776" w:rsidRDefault="00225776" w:rsidP="0022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76" w:rsidRDefault="00225776" w:rsidP="00225776">
      <w:pPr>
        <w:spacing w:after="0" w:line="240" w:lineRule="auto"/>
      </w:pPr>
      <w:r>
        <w:separator/>
      </w:r>
    </w:p>
  </w:footnote>
  <w:footnote w:type="continuationSeparator" w:id="0">
    <w:p w:rsidR="00225776" w:rsidRDefault="00225776" w:rsidP="00225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49"/>
      <w:gridCol w:w="6286"/>
      <w:gridCol w:w="1919"/>
    </w:tblGrid>
    <w:tr w:rsidR="00225776" w:rsidRPr="00631E32" w:rsidTr="00B80FAB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5776" w:rsidRPr="00631E32" w:rsidRDefault="00225776" w:rsidP="00B80FAB">
          <w:pPr>
            <w:pStyle w:val="af"/>
            <w:jc w:val="center"/>
            <w:rPr>
              <w:b/>
              <w:sz w:val="16"/>
              <w:szCs w:val="16"/>
              <w:lang w:val="uk-UA" w:eastAsia="uk-UA"/>
            </w:rPr>
          </w:pPr>
          <w:r w:rsidRPr="00631E32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225776" w:rsidRPr="00631E32" w:rsidRDefault="00225776" w:rsidP="00B80FAB">
          <w:pPr>
            <w:pStyle w:val="af"/>
            <w:jc w:val="center"/>
            <w:rPr>
              <w:sz w:val="16"/>
              <w:szCs w:val="16"/>
              <w:lang w:val="uk-UA" w:eastAsia="uk-UA"/>
            </w:rPr>
          </w:pPr>
          <w:r w:rsidRPr="00631E32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225776" w:rsidRPr="00631E32" w:rsidRDefault="00225776" w:rsidP="00B80FAB">
          <w:pPr>
            <w:pStyle w:val="af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631E32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225776" w:rsidRPr="00631E32" w:rsidRDefault="00225776" w:rsidP="00B80FAB">
          <w:pPr>
            <w:pStyle w:val="af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631E32">
            <w:rPr>
              <w:b/>
              <w:sz w:val="16"/>
              <w:szCs w:val="16"/>
              <w:lang w:val="uk-UA"/>
            </w:rPr>
            <w:t xml:space="preserve">Система управління якістю відповідає ДСТУ </w:t>
          </w:r>
          <w:proofErr w:type="spellStart"/>
          <w:r w:rsidRPr="00631E32">
            <w:rPr>
              <w:b/>
              <w:sz w:val="16"/>
              <w:szCs w:val="16"/>
              <w:lang w:val="uk-UA"/>
            </w:rPr>
            <w:t>ISO</w:t>
          </w:r>
          <w:proofErr w:type="spellEnd"/>
          <w:r w:rsidRPr="00631E32">
            <w:rPr>
              <w:b/>
              <w:sz w:val="16"/>
              <w:szCs w:val="16"/>
              <w:lang w:val="uk-UA"/>
            </w:rPr>
            <w:t xml:space="preserve"> 9001:2015</w:t>
          </w:r>
        </w:p>
      </w:tc>
      <w:tc>
        <w:tcPr>
          <w:tcW w:w="686" w:type="pct"/>
          <w:vAlign w:val="center"/>
        </w:tcPr>
        <w:p w:rsidR="00225776" w:rsidRPr="00631E32" w:rsidRDefault="00225776" w:rsidP="00225776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</w:pP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Ф-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20.09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-0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.02/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4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/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152.00.1/М/</w:t>
          </w:r>
          <w:proofErr w:type="spellStart"/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ОК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6</w:t>
          </w:r>
          <w:proofErr w:type="spellEnd"/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20</w:t>
          </w:r>
        </w:p>
      </w:tc>
    </w:tr>
    <w:tr w:rsidR="00225776" w:rsidRPr="00631E32" w:rsidTr="00B80FAB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5776" w:rsidRPr="00631E32" w:rsidRDefault="00225776" w:rsidP="00B80FAB">
          <w:pPr>
            <w:pStyle w:val="af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225776" w:rsidRPr="00631E32" w:rsidRDefault="00225776" w:rsidP="00B80FAB">
          <w:pPr>
            <w:pStyle w:val="af"/>
            <w:jc w:val="center"/>
            <w:rPr>
              <w:i/>
              <w:sz w:val="16"/>
              <w:szCs w:val="16"/>
              <w:lang w:val="uk-UA" w:eastAsia="uk-UA"/>
            </w:rPr>
          </w:pPr>
          <w:r w:rsidRPr="00631E32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225776" w:rsidRPr="00631E32" w:rsidRDefault="00225776" w:rsidP="00225776">
          <w:pPr>
            <w:pStyle w:val="af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631E32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631E32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Pr="00631E32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631E32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631E32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631E32">
            <w:rPr>
              <w:i/>
              <w:sz w:val="16"/>
              <w:szCs w:val="16"/>
              <w:lang w:val="uk-UA" w:eastAsia="uk-UA"/>
            </w:rPr>
            <w:fldChar w:fldCharType="separate"/>
          </w:r>
          <w:r>
            <w:rPr>
              <w:i/>
              <w:noProof/>
              <w:sz w:val="16"/>
              <w:szCs w:val="16"/>
              <w:lang w:val="uk-UA" w:eastAsia="uk-UA"/>
            </w:rPr>
            <w:t>2</w:t>
          </w:r>
          <w:r w:rsidRPr="00631E32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225776" w:rsidRDefault="0022577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5"/>
  </w:num>
  <w:num w:numId="5">
    <w:abstractNumId w:val="9"/>
  </w:num>
  <w:num w:numId="6">
    <w:abstractNumId w:val="17"/>
  </w:num>
  <w:num w:numId="7">
    <w:abstractNumId w:val="3"/>
  </w:num>
  <w:num w:numId="8">
    <w:abstractNumId w:val="10"/>
  </w:num>
  <w:num w:numId="9">
    <w:abstractNumId w:val="8"/>
  </w:num>
  <w:num w:numId="10">
    <w:abstractNumId w:val="15"/>
  </w:num>
  <w:num w:numId="11">
    <w:abstractNumId w:val="11"/>
  </w:num>
  <w:num w:numId="12">
    <w:abstractNumId w:val="7"/>
  </w:num>
  <w:num w:numId="13">
    <w:abstractNumId w:val="13"/>
  </w:num>
  <w:num w:numId="14">
    <w:abstractNumId w:val="2"/>
  </w:num>
  <w:num w:numId="15">
    <w:abstractNumId w:val="0"/>
  </w:num>
  <w:num w:numId="16">
    <w:abstractNumId w:val="14"/>
  </w:num>
  <w:num w:numId="17">
    <w:abstractNumId w:val="1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131ED"/>
    <w:rsid w:val="000144BD"/>
    <w:rsid w:val="00016B72"/>
    <w:rsid w:val="00027CD1"/>
    <w:rsid w:val="00036733"/>
    <w:rsid w:val="00053C59"/>
    <w:rsid w:val="00057782"/>
    <w:rsid w:val="00061325"/>
    <w:rsid w:val="00064C50"/>
    <w:rsid w:val="00065569"/>
    <w:rsid w:val="00074D02"/>
    <w:rsid w:val="000756DF"/>
    <w:rsid w:val="00077289"/>
    <w:rsid w:val="0008234F"/>
    <w:rsid w:val="000908AC"/>
    <w:rsid w:val="000A5F17"/>
    <w:rsid w:val="000A74AB"/>
    <w:rsid w:val="000B74C9"/>
    <w:rsid w:val="000C2CB5"/>
    <w:rsid w:val="000D01CD"/>
    <w:rsid w:val="000D22DA"/>
    <w:rsid w:val="000D7007"/>
    <w:rsid w:val="000E1405"/>
    <w:rsid w:val="000E2EDA"/>
    <w:rsid w:val="000E2F5B"/>
    <w:rsid w:val="000E3167"/>
    <w:rsid w:val="000E7370"/>
    <w:rsid w:val="000F0989"/>
    <w:rsid w:val="00115037"/>
    <w:rsid w:val="00132B89"/>
    <w:rsid w:val="00142064"/>
    <w:rsid w:val="001569DE"/>
    <w:rsid w:val="0017065B"/>
    <w:rsid w:val="0018220B"/>
    <w:rsid w:val="0019651D"/>
    <w:rsid w:val="001A090E"/>
    <w:rsid w:val="001A19E8"/>
    <w:rsid w:val="001B790A"/>
    <w:rsid w:val="001D192E"/>
    <w:rsid w:val="001D2071"/>
    <w:rsid w:val="001D4CED"/>
    <w:rsid w:val="001D65F4"/>
    <w:rsid w:val="001F2C3A"/>
    <w:rsid w:val="001F3398"/>
    <w:rsid w:val="001F39DC"/>
    <w:rsid w:val="00200F1A"/>
    <w:rsid w:val="002031D7"/>
    <w:rsid w:val="00205FF1"/>
    <w:rsid w:val="00210FAF"/>
    <w:rsid w:val="00223488"/>
    <w:rsid w:val="00223E19"/>
    <w:rsid w:val="00225776"/>
    <w:rsid w:val="00244462"/>
    <w:rsid w:val="00253D3F"/>
    <w:rsid w:val="002622EA"/>
    <w:rsid w:val="0028452F"/>
    <w:rsid w:val="002864AD"/>
    <w:rsid w:val="002874A3"/>
    <w:rsid w:val="00292D61"/>
    <w:rsid w:val="00295BE6"/>
    <w:rsid w:val="00297661"/>
    <w:rsid w:val="002A088E"/>
    <w:rsid w:val="002A68FD"/>
    <w:rsid w:val="002A6F81"/>
    <w:rsid w:val="002C6A5F"/>
    <w:rsid w:val="002D4C35"/>
    <w:rsid w:val="002D4F15"/>
    <w:rsid w:val="002D5B50"/>
    <w:rsid w:val="002E16E6"/>
    <w:rsid w:val="0030496F"/>
    <w:rsid w:val="00311D4B"/>
    <w:rsid w:val="00327635"/>
    <w:rsid w:val="0034430E"/>
    <w:rsid w:val="00347AD2"/>
    <w:rsid w:val="00354656"/>
    <w:rsid w:val="003845E5"/>
    <w:rsid w:val="00385751"/>
    <w:rsid w:val="00391935"/>
    <w:rsid w:val="00394442"/>
    <w:rsid w:val="00395B7D"/>
    <w:rsid w:val="003A375D"/>
    <w:rsid w:val="003B5EA6"/>
    <w:rsid w:val="003C2148"/>
    <w:rsid w:val="003F1D3D"/>
    <w:rsid w:val="003F5390"/>
    <w:rsid w:val="00400024"/>
    <w:rsid w:val="004011B3"/>
    <w:rsid w:val="00411A96"/>
    <w:rsid w:val="0042140E"/>
    <w:rsid w:val="00425A30"/>
    <w:rsid w:val="004301F9"/>
    <w:rsid w:val="00430D39"/>
    <w:rsid w:val="004370ED"/>
    <w:rsid w:val="00450A27"/>
    <w:rsid w:val="00453771"/>
    <w:rsid w:val="00456307"/>
    <w:rsid w:val="004615FE"/>
    <w:rsid w:val="00464082"/>
    <w:rsid w:val="00480965"/>
    <w:rsid w:val="0048293E"/>
    <w:rsid w:val="00482B23"/>
    <w:rsid w:val="00484C36"/>
    <w:rsid w:val="00485448"/>
    <w:rsid w:val="0049241E"/>
    <w:rsid w:val="00493AD9"/>
    <w:rsid w:val="004A4AF6"/>
    <w:rsid w:val="004F64BE"/>
    <w:rsid w:val="00505E40"/>
    <w:rsid w:val="00506A5A"/>
    <w:rsid w:val="00526066"/>
    <w:rsid w:val="00535212"/>
    <w:rsid w:val="00535BC2"/>
    <w:rsid w:val="00540E9F"/>
    <w:rsid w:val="00544529"/>
    <w:rsid w:val="00547C95"/>
    <w:rsid w:val="00555EBA"/>
    <w:rsid w:val="00564310"/>
    <w:rsid w:val="0056621C"/>
    <w:rsid w:val="005766A6"/>
    <w:rsid w:val="00580795"/>
    <w:rsid w:val="00591443"/>
    <w:rsid w:val="005951E8"/>
    <w:rsid w:val="005B4550"/>
    <w:rsid w:val="005C6987"/>
    <w:rsid w:val="005D015D"/>
    <w:rsid w:val="005D2D1D"/>
    <w:rsid w:val="005D5603"/>
    <w:rsid w:val="005E2BC1"/>
    <w:rsid w:val="005F6F2B"/>
    <w:rsid w:val="00623F3B"/>
    <w:rsid w:val="0062680A"/>
    <w:rsid w:val="00634E2F"/>
    <w:rsid w:val="006435AF"/>
    <w:rsid w:val="00653F2E"/>
    <w:rsid w:val="006558D8"/>
    <w:rsid w:val="006639E0"/>
    <w:rsid w:val="00675776"/>
    <w:rsid w:val="0069036E"/>
    <w:rsid w:val="006B1EAD"/>
    <w:rsid w:val="006C1EA8"/>
    <w:rsid w:val="006C4A66"/>
    <w:rsid w:val="006C51DC"/>
    <w:rsid w:val="006C67F3"/>
    <w:rsid w:val="006D43AD"/>
    <w:rsid w:val="006D4711"/>
    <w:rsid w:val="006E3DCB"/>
    <w:rsid w:val="006F6CB6"/>
    <w:rsid w:val="007202A0"/>
    <w:rsid w:val="00722CA0"/>
    <w:rsid w:val="007471A1"/>
    <w:rsid w:val="00753BBE"/>
    <w:rsid w:val="007567C7"/>
    <w:rsid w:val="0076474F"/>
    <w:rsid w:val="007704FC"/>
    <w:rsid w:val="007729D8"/>
    <w:rsid w:val="00772AF4"/>
    <w:rsid w:val="007867FB"/>
    <w:rsid w:val="007925FE"/>
    <w:rsid w:val="00792A2E"/>
    <w:rsid w:val="00796363"/>
    <w:rsid w:val="0079645D"/>
    <w:rsid w:val="007A1F34"/>
    <w:rsid w:val="007B26FD"/>
    <w:rsid w:val="007B74C6"/>
    <w:rsid w:val="007D60F8"/>
    <w:rsid w:val="007F2B28"/>
    <w:rsid w:val="007F5AA7"/>
    <w:rsid w:val="007F6FB9"/>
    <w:rsid w:val="00807694"/>
    <w:rsid w:val="00813E4A"/>
    <w:rsid w:val="0081567B"/>
    <w:rsid w:val="0081757A"/>
    <w:rsid w:val="00833227"/>
    <w:rsid w:val="00834AEC"/>
    <w:rsid w:val="00836A29"/>
    <w:rsid w:val="00836BF8"/>
    <w:rsid w:val="00846A6D"/>
    <w:rsid w:val="00846F1D"/>
    <w:rsid w:val="00850D82"/>
    <w:rsid w:val="00851825"/>
    <w:rsid w:val="00853378"/>
    <w:rsid w:val="00853650"/>
    <w:rsid w:val="00890D5F"/>
    <w:rsid w:val="00894A45"/>
    <w:rsid w:val="008A2516"/>
    <w:rsid w:val="008A285D"/>
    <w:rsid w:val="008A361C"/>
    <w:rsid w:val="008B407D"/>
    <w:rsid w:val="008C0816"/>
    <w:rsid w:val="008D0665"/>
    <w:rsid w:val="008E04E7"/>
    <w:rsid w:val="008E71FD"/>
    <w:rsid w:val="008F2393"/>
    <w:rsid w:val="008F579F"/>
    <w:rsid w:val="009210EB"/>
    <w:rsid w:val="009320AE"/>
    <w:rsid w:val="00935B3E"/>
    <w:rsid w:val="00943445"/>
    <w:rsid w:val="0094791E"/>
    <w:rsid w:val="009561B0"/>
    <w:rsid w:val="00956DEE"/>
    <w:rsid w:val="00973362"/>
    <w:rsid w:val="00981373"/>
    <w:rsid w:val="00981EB4"/>
    <w:rsid w:val="00992B0F"/>
    <w:rsid w:val="009933CF"/>
    <w:rsid w:val="009B22CA"/>
    <w:rsid w:val="009B3D5E"/>
    <w:rsid w:val="009C004B"/>
    <w:rsid w:val="009C562E"/>
    <w:rsid w:val="009F165A"/>
    <w:rsid w:val="009F2047"/>
    <w:rsid w:val="00A00E08"/>
    <w:rsid w:val="00A068FD"/>
    <w:rsid w:val="00A1672C"/>
    <w:rsid w:val="00A35C82"/>
    <w:rsid w:val="00A4297B"/>
    <w:rsid w:val="00A52DAF"/>
    <w:rsid w:val="00A655CB"/>
    <w:rsid w:val="00A703F8"/>
    <w:rsid w:val="00A760D1"/>
    <w:rsid w:val="00A77F79"/>
    <w:rsid w:val="00A85CF2"/>
    <w:rsid w:val="00A8798E"/>
    <w:rsid w:val="00A920C7"/>
    <w:rsid w:val="00AA0EB1"/>
    <w:rsid w:val="00AB6A56"/>
    <w:rsid w:val="00AC5EF5"/>
    <w:rsid w:val="00AC668D"/>
    <w:rsid w:val="00AD463B"/>
    <w:rsid w:val="00B078FE"/>
    <w:rsid w:val="00B15BC1"/>
    <w:rsid w:val="00B2546A"/>
    <w:rsid w:val="00B25C50"/>
    <w:rsid w:val="00B3656E"/>
    <w:rsid w:val="00B40990"/>
    <w:rsid w:val="00B45F65"/>
    <w:rsid w:val="00B66552"/>
    <w:rsid w:val="00B76B59"/>
    <w:rsid w:val="00B81F93"/>
    <w:rsid w:val="00B9114E"/>
    <w:rsid w:val="00B91277"/>
    <w:rsid w:val="00B93BCD"/>
    <w:rsid w:val="00BA02D9"/>
    <w:rsid w:val="00BA232A"/>
    <w:rsid w:val="00BA4DEF"/>
    <w:rsid w:val="00BC4D15"/>
    <w:rsid w:val="00BD3A1B"/>
    <w:rsid w:val="00BD74A1"/>
    <w:rsid w:val="00BE3556"/>
    <w:rsid w:val="00C0347B"/>
    <w:rsid w:val="00C07C62"/>
    <w:rsid w:val="00C157A6"/>
    <w:rsid w:val="00C202CB"/>
    <w:rsid w:val="00C404D1"/>
    <w:rsid w:val="00C447C7"/>
    <w:rsid w:val="00C45132"/>
    <w:rsid w:val="00C45DCB"/>
    <w:rsid w:val="00C526BF"/>
    <w:rsid w:val="00C55AFA"/>
    <w:rsid w:val="00C773EF"/>
    <w:rsid w:val="00C81A95"/>
    <w:rsid w:val="00C81B06"/>
    <w:rsid w:val="00C90221"/>
    <w:rsid w:val="00CA4270"/>
    <w:rsid w:val="00CB3AA7"/>
    <w:rsid w:val="00CC3DED"/>
    <w:rsid w:val="00CD40AE"/>
    <w:rsid w:val="00D03B98"/>
    <w:rsid w:val="00D10847"/>
    <w:rsid w:val="00D12145"/>
    <w:rsid w:val="00D30DA8"/>
    <w:rsid w:val="00D33B8D"/>
    <w:rsid w:val="00D363B2"/>
    <w:rsid w:val="00D37D55"/>
    <w:rsid w:val="00D45F5C"/>
    <w:rsid w:val="00D5120B"/>
    <w:rsid w:val="00D67542"/>
    <w:rsid w:val="00D6766E"/>
    <w:rsid w:val="00D74B8E"/>
    <w:rsid w:val="00DA3915"/>
    <w:rsid w:val="00DB3121"/>
    <w:rsid w:val="00DC2036"/>
    <w:rsid w:val="00DC49F0"/>
    <w:rsid w:val="00DD0B6A"/>
    <w:rsid w:val="00DE2C20"/>
    <w:rsid w:val="00DE5467"/>
    <w:rsid w:val="00DF59AA"/>
    <w:rsid w:val="00E227B9"/>
    <w:rsid w:val="00E41E84"/>
    <w:rsid w:val="00E821CD"/>
    <w:rsid w:val="00E837BB"/>
    <w:rsid w:val="00E94BF2"/>
    <w:rsid w:val="00E94D7C"/>
    <w:rsid w:val="00EA0868"/>
    <w:rsid w:val="00EA3373"/>
    <w:rsid w:val="00EC54B9"/>
    <w:rsid w:val="00ED44FC"/>
    <w:rsid w:val="00ED5EAD"/>
    <w:rsid w:val="00EE6F86"/>
    <w:rsid w:val="00EF63A7"/>
    <w:rsid w:val="00F02443"/>
    <w:rsid w:val="00F1563B"/>
    <w:rsid w:val="00F22613"/>
    <w:rsid w:val="00F3275A"/>
    <w:rsid w:val="00F522B0"/>
    <w:rsid w:val="00F741FA"/>
    <w:rsid w:val="00F9399D"/>
    <w:rsid w:val="00F94912"/>
    <w:rsid w:val="00F970B6"/>
    <w:rsid w:val="00F97186"/>
    <w:rsid w:val="00FA3671"/>
    <w:rsid w:val="00FB0ED7"/>
    <w:rsid w:val="00FC2C4B"/>
    <w:rsid w:val="00FC58A4"/>
    <w:rsid w:val="00FD1BC4"/>
    <w:rsid w:val="00FD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F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99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uiPriority w:val="99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7C95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EE6F86"/>
    <w:rPr>
      <w:rFonts w:ascii="Arial" w:eastAsia="Times New Roman" w:hAnsi="Arial" w:cs="Arial"/>
      <w:b/>
      <w:bCs/>
      <w:sz w:val="26"/>
      <w:szCs w:val="26"/>
    </w:rPr>
  </w:style>
  <w:style w:type="paragraph" w:styleId="a8">
    <w:name w:val="Title"/>
    <w:basedOn w:val="a"/>
    <w:link w:val="a9"/>
    <w:uiPriority w:val="99"/>
    <w:qFormat/>
    <w:rsid w:val="00EE6F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uiPriority w:val="99"/>
    <w:rsid w:val="00EE6F8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MTDisplayEquation">
    <w:name w:val="MTDisplayEquation"/>
    <w:basedOn w:val="a"/>
    <w:uiPriority w:val="99"/>
    <w:rsid w:val="00EE6F86"/>
    <w:pPr>
      <w:tabs>
        <w:tab w:val="center" w:pos="4820"/>
        <w:tab w:val="right" w:pos="9640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a">
    <w:name w:val="Body Text Indent"/>
    <w:basedOn w:val="a"/>
    <w:link w:val="ab"/>
    <w:uiPriority w:val="99"/>
    <w:semiHidden/>
    <w:rsid w:val="00EE6F8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c">
    <w:name w:val="page number"/>
    <w:basedOn w:val="a0"/>
    <w:uiPriority w:val="99"/>
    <w:semiHidden/>
    <w:rsid w:val="00EE6F86"/>
  </w:style>
  <w:style w:type="paragraph" w:styleId="ad">
    <w:name w:val="footer"/>
    <w:basedOn w:val="a"/>
    <w:link w:val="ae"/>
    <w:uiPriority w:val="99"/>
    <w:semiHidden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E6F8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E6F86"/>
    <w:rPr>
      <w:rFonts w:ascii="Times New Roman" w:eastAsia="Times New Roman" w:hAnsi="Times New Roman" w:cs="Times New Roman"/>
      <w:sz w:val="20"/>
      <w:szCs w:val="20"/>
    </w:rPr>
  </w:style>
  <w:style w:type="character" w:customStyle="1" w:styleId="MTEquationSection">
    <w:name w:val="MTEquationSection"/>
    <w:uiPriority w:val="99"/>
    <w:rsid w:val="00EE6F86"/>
    <w:rPr>
      <w:color w:val="FF0000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EE6F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1">
    <w:name w:val="Normal (Web)"/>
    <w:basedOn w:val="a"/>
    <w:uiPriority w:val="99"/>
    <w:rsid w:val="00EE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EE6F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6F86"/>
    <w:rPr>
      <w:rFonts w:ascii="Tahoma" w:eastAsia="Times New Roman" w:hAnsi="Tahoma" w:cs="Tahoma"/>
      <w:sz w:val="16"/>
      <w:szCs w:val="16"/>
    </w:rPr>
  </w:style>
  <w:style w:type="character" w:customStyle="1" w:styleId="xmlemitalic">
    <w:name w:val="xml_em_italic"/>
    <w:uiPriority w:val="99"/>
    <w:rsid w:val="00EE6F86"/>
  </w:style>
  <w:style w:type="character" w:styleId="HTML1">
    <w:name w:val="HTML Code"/>
    <w:uiPriority w:val="99"/>
    <w:semiHidden/>
    <w:rsid w:val="00EE6F86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a0"/>
    <w:uiPriority w:val="99"/>
    <w:rsid w:val="00EE6F86"/>
  </w:style>
  <w:style w:type="paragraph" w:styleId="af4">
    <w:name w:val="Body Text"/>
    <w:basedOn w:val="a"/>
    <w:link w:val="af5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99"/>
    <w:rsid w:val="00EE6F86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Стиль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EE6F86"/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5">
    <w:name w:val="Знак Знак2"/>
    <w:uiPriority w:val="99"/>
    <w:rsid w:val="00EE6F86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EE6F86"/>
    <w:rPr>
      <w:sz w:val="28"/>
      <w:szCs w:val="28"/>
      <w:lang w:val="ru-RU" w:eastAsia="ru-RU"/>
    </w:rPr>
  </w:style>
  <w:style w:type="character" w:customStyle="1" w:styleId="af7">
    <w:name w:val="Знак Знак"/>
    <w:uiPriority w:val="99"/>
    <w:rsid w:val="00EE6F86"/>
    <w:rPr>
      <w:sz w:val="28"/>
      <w:szCs w:val="28"/>
      <w:lang w:val="ru-RU" w:eastAsia="ru-RU"/>
    </w:rPr>
  </w:style>
  <w:style w:type="paragraph" w:customStyle="1" w:styleId="12">
    <w:name w:val="Знак Знак1 Знак Знак"/>
    <w:basedOn w:val="a"/>
    <w:uiPriority w:val="99"/>
    <w:rsid w:val="00EE6F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E6F86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Знак Знак3"/>
    <w:uiPriority w:val="99"/>
    <w:rsid w:val="00EE6F86"/>
    <w:rPr>
      <w:rFonts w:eastAsia="Times New Roman"/>
      <w:b/>
      <w:bCs/>
      <w:sz w:val="20"/>
      <w:szCs w:val="20"/>
      <w:lang w:val="uk-UA" w:eastAsia="ru-RU"/>
    </w:rPr>
  </w:style>
  <w:style w:type="paragraph" w:styleId="af8">
    <w:name w:val="caption"/>
    <w:basedOn w:val="a"/>
    <w:next w:val="a"/>
    <w:uiPriority w:val="99"/>
    <w:qFormat/>
    <w:rsid w:val="00EE6F8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0">
    <w:name w:val="Знак Знак11"/>
    <w:uiPriority w:val="99"/>
    <w:rsid w:val="00EE6F86"/>
    <w:rPr>
      <w:rFonts w:eastAsia="Times New Roman"/>
      <w:sz w:val="20"/>
      <w:szCs w:val="20"/>
      <w:lang w:val="uk-UA" w:eastAsia="ru-RU"/>
    </w:rPr>
  </w:style>
  <w:style w:type="paragraph" w:customStyle="1" w:styleId="af9">
    <w:name w:val="ТЕСТ"/>
    <w:basedOn w:val="a"/>
    <w:rsid w:val="00EE6F86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8"/>
      <w:lang w:val="uk-UA"/>
    </w:rPr>
  </w:style>
  <w:style w:type="character" w:styleId="afa">
    <w:name w:val="Placeholder Text"/>
    <w:basedOn w:val="a0"/>
    <w:uiPriority w:val="99"/>
    <w:semiHidden/>
    <w:rsid w:val="00EE6F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F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99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uiPriority w:val="99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7C95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EE6F86"/>
    <w:rPr>
      <w:rFonts w:ascii="Arial" w:eastAsia="Times New Roman" w:hAnsi="Arial" w:cs="Arial"/>
      <w:b/>
      <w:bCs/>
      <w:sz w:val="26"/>
      <w:szCs w:val="26"/>
    </w:rPr>
  </w:style>
  <w:style w:type="paragraph" w:styleId="a8">
    <w:name w:val="Title"/>
    <w:basedOn w:val="a"/>
    <w:link w:val="a9"/>
    <w:uiPriority w:val="99"/>
    <w:qFormat/>
    <w:rsid w:val="00EE6F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uiPriority w:val="99"/>
    <w:rsid w:val="00EE6F8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MTDisplayEquation">
    <w:name w:val="MTDisplayEquation"/>
    <w:basedOn w:val="a"/>
    <w:uiPriority w:val="99"/>
    <w:rsid w:val="00EE6F86"/>
    <w:pPr>
      <w:tabs>
        <w:tab w:val="center" w:pos="4820"/>
        <w:tab w:val="right" w:pos="9640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a">
    <w:name w:val="Body Text Indent"/>
    <w:basedOn w:val="a"/>
    <w:link w:val="ab"/>
    <w:uiPriority w:val="99"/>
    <w:semiHidden/>
    <w:rsid w:val="00EE6F8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c">
    <w:name w:val="page number"/>
    <w:basedOn w:val="a0"/>
    <w:uiPriority w:val="99"/>
    <w:semiHidden/>
    <w:rsid w:val="00EE6F86"/>
  </w:style>
  <w:style w:type="paragraph" w:styleId="ad">
    <w:name w:val="footer"/>
    <w:basedOn w:val="a"/>
    <w:link w:val="ae"/>
    <w:uiPriority w:val="99"/>
    <w:semiHidden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E6F8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E6F86"/>
    <w:rPr>
      <w:rFonts w:ascii="Times New Roman" w:eastAsia="Times New Roman" w:hAnsi="Times New Roman" w:cs="Times New Roman"/>
      <w:sz w:val="20"/>
      <w:szCs w:val="20"/>
    </w:rPr>
  </w:style>
  <w:style w:type="character" w:customStyle="1" w:styleId="MTEquationSection">
    <w:name w:val="MTEquationSection"/>
    <w:uiPriority w:val="99"/>
    <w:rsid w:val="00EE6F86"/>
    <w:rPr>
      <w:color w:val="FF0000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EE6F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1">
    <w:name w:val="Normal (Web)"/>
    <w:basedOn w:val="a"/>
    <w:uiPriority w:val="99"/>
    <w:rsid w:val="00EE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EE6F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6F86"/>
    <w:rPr>
      <w:rFonts w:ascii="Tahoma" w:eastAsia="Times New Roman" w:hAnsi="Tahoma" w:cs="Tahoma"/>
      <w:sz w:val="16"/>
      <w:szCs w:val="16"/>
    </w:rPr>
  </w:style>
  <w:style w:type="character" w:customStyle="1" w:styleId="xmlemitalic">
    <w:name w:val="xml_em_italic"/>
    <w:uiPriority w:val="99"/>
    <w:rsid w:val="00EE6F86"/>
  </w:style>
  <w:style w:type="character" w:styleId="HTML1">
    <w:name w:val="HTML Code"/>
    <w:uiPriority w:val="99"/>
    <w:semiHidden/>
    <w:rsid w:val="00EE6F86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a0"/>
    <w:uiPriority w:val="99"/>
    <w:rsid w:val="00EE6F86"/>
  </w:style>
  <w:style w:type="paragraph" w:styleId="af4">
    <w:name w:val="Body Text"/>
    <w:basedOn w:val="a"/>
    <w:link w:val="af5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99"/>
    <w:rsid w:val="00EE6F86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Стиль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EE6F86"/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5">
    <w:name w:val="Знак Знак2"/>
    <w:uiPriority w:val="99"/>
    <w:rsid w:val="00EE6F86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EE6F86"/>
    <w:rPr>
      <w:sz w:val="28"/>
      <w:szCs w:val="28"/>
      <w:lang w:val="ru-RU" w:eastAsia="ru-RU"/>
    </w:rPr>
  </w:style>
  <w:style w:type="character" w:customStyle="1" w:styleId="af7">
    <w:name w:val="Знак Знак"/>
    <w:uiPriority w:val="99"/>
    <w:rsid w:val="00EE6F86"/>
    <w:rPr>
      <w:sz w:val="28"/>
      <w:szCs w:val="28"/>
      <w:lang w:val="ru-RU" w:eastAsia="ru-RU"/>
    </w:rPr>
  </w:style>
  <w:style w:type="paragraph" w:customStyle="1" w:styleId="12">
    <w:name w:val="Знак Знак1 Знак Знак"/>
    <w:basedOn w:val="a"/>
    <w:uiPriority w:val="99"/>
    <w:rsid w:val="00EE6F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E6F86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Знак Знак3"/>
    <w:uiPriority w:val="99"/>
    <w:rsid w:val="00EE6F86"/>
    <w:rPr>
      <w:rFonts w:eastAsia="Times New Roman"/>
      <w:b/>
      <w:bCs/>
      <w:sz w:val="20"/>
      <w:szCs w:val="20"/>
      <w:lang w:val="uk-UA" w:eastAsia="ru-RU"/>
    </w:rPr>
  </w:style>
  <w:style w:type="paragraph" w:styleId="af8">
    <w:name w:val="caption"/>
    <w:basedOn w:val="a"/>
    <w:next w:val="a"/>
    <w:uiPriority w:val="99"/>
    <w:qFormat/>
    <w:rsid w:val="00EE6F8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0">
    <w:name w:val="Знак Знак11"/>
    <w:uiPriority w:val="99"/>
    <w:rsid w:val="00EE6F86"/>
    <w:rPr>
      <w:rFonts w:eastAsia="Times New Roman"/>
      <w:sz w:val="20"/>
      <w:szCs w:val="20"/>
      <w:lang w:val="uk-UA" w:eastAsia="ru-RU"/>
    </w:rPr>
  </w:style>
  <w:style w:type="paragraph" w:customStyle="1" w:styleId="af9">
    <w:name w:val="ТЕСТ"/>
    <w:basedOn w:val="a"/>
    <w:rsid w:val="00EE6F86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8"/>
      <w:lang w:val="uk-UA"/>
    </w:rPr>
  </w:style>
  <w:style w:type="character" w:styleId="afa">
    <w:name w:val="Placeholder Text"/>
    <w:basedOn w:val="a0"/>
    <w:uiPriority w:val="99"/>
    <w:semiHidden/>
    <w:rsid w:val="00EE6F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emf"/><Relationship Id="rId39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png"/><Relationship Id="rId33" Type="http://schemas.openxmlformats.org/officeDocument/2006/relationships/image" Target="media/image15.e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41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oleObject" Target="embeddings/oleObject8.bin"/><Relationship Id="rId32" Type="http://schemas.openxmlformats.org/officeDocument/2006/relationships/image" Target="media/image14.png"/><Relationship Id="rId37" Type="http://schemas.openxmlformats.org/officeDocument/2006/relationships/image" Target="media/image17.emf"/><Relationship Id="rId40" Type="http://schemas.openxmlformats.org/officeDocument/2006/relationships/oleObject" Target="embeddings/oleObject14.bin"/><Relationship Id="rId45" Type="http://schemas.openxmlformats.org/officeDocument/2006/relationships/image" Target="media/image21.e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1.emf"/><Relationship Id="rId36" Type="http://schemas.openxmlformats.org/officeDocument/2006/relationships/oleObject" Target="embeddings/oleObject12.bin"/><Relationship Id="rId49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3.png"/><Relationship Id="rId44" Type="http://schemas.openxmlformats.org/officeDocument/2006/relationships/oleObject" Target="embeddings/oleObject16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2.png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B55B4-2674-4940-9FA2-3FBB07AB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9095</Words>
  <Characters>5185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14252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MtaIVT</dc:creator>
  <cp:lastModifiedBy>jup</cp:lastModifiedBy>
  <cp:revision>10</cp:revision>
  <dcterms:created xsi:type="dcterms:W3CDTF">2018-05-25T06:58:00Z</dcterms:created>
  <dcterms:modified xsi:type="dcterms:W3CDTF">2020-10-17T14:16:00Z</dcterms:modified>
</cp:coreProperties>
</file>