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5913A0">
              <w:rPr>
                <w:b/>
                <w:sz w:val="28"/>
                <w:szCs w:val="28"/>
                <w:u w:val="single"/>
                <w:lang w:val="uk-UA"/>
              </w:rPr>
              <w:t>Біржова діяльність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5913A0">
              <w:rPr>
                <w:sz w:val="28"/>
                <w:szCs w:val="28"/>
                <w:lang w:val="uk-UA"/>
              </w:rPr>
              <w:t>076</w:t>
            </w:r>
            <w:r w:rsidRPr="000E5858">
              <w:rPr>
                <w:sz w:val="28"/>
                <w:szCs w:val="28"/>
                <w:lang w:val="uk-UA"/>
              </w:rPr>
              <w:t xml:space="preserve"> «</w:t>
            </w:r>
            <w:r w:rsidR="005913A0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  <w:p w:rsidR="006707E7" w:rsidRPr="005A3D8B" w:rsidRDefault="008B3478" w:rsidP="005913A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Освітній ступінь: «</w:t>
            </w:r>
            <w:r w:rsidR="005913A0">
              <w:rPr>
                <w:sz w:val="28"/>
                <w:szCs w:val="28"/>
                <w:lang w:val="uk-UA"/>
              </w:rPr>
              <w:t>магістр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6"/>
        <w:gridCol w:w="8922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Історично-початковою формою гуртової торгівлі була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Основними функціями оптової торгівлі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Особливий вид ринкової торгівля товарами (або майном) з індивідуальними властивостями в певних місцях методом публічних торгів, коли продавець, бажаючи отримати максимальний прибуток, використовує пряму конкуренцію декількох (або багатьох) покупців, присутніх на продажу, а покупцем товару стає особа, яка запропонувала найвищу ціну: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Постійно діючий ринок масових замінних цінностей, який функціонує за визначеними правилами, у конкретному місці та призначений час – це: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>З організаційної точки зору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біржа – це: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 юридичної точки зору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біржа – це:</w:t>
            </w:r>
          </w:p>
        </w:tc>
      </w:tr>
      <w:tr w:rsidR="005913A0" w:rsidRPr="008105CA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 правовим статусом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створені біржі в основному реєструються як: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 формою участі відвідувачів у торгах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біржі бувають: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Залежно від сфери діяльності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біржі умовно поділяють на: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 номенклатурою товарів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біржі поділяються на: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За основними видами біржових угод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біржі поділяються на: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Залежно від виду біржового товару біржі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поділяють на: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За принципом організації (ролі держави у створенні бірж) біржі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поділяють на: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 місцем, роллю, функціями, які виконують біржі, ринкової орієнтації у світовій торгівлі </w:t>
            </w:r>
            <w:r w:rsidRPr="005913A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біржі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поділяють на:</w:t>
            </w:r>
          </w:p>
        </w:tc>
      </w:tr>
      <w:tr w:rsidR="005913A0" w:rsidRPr="008105CA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Перша угода на реальний товар з поставкою в майбутньому періоді була зареєстрована: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Стандартний типовий контракт на майбутню поставку зерна (ф’ючерсний контракт) вперше було запроваджено: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Перша міжнародна біржа, яка мала власне приміщення, була заснована: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Найбільшою товарною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біржею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світу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Зародження перших товарних бірж, на яких укладають угоди на реальний товар з негайною поставкою відбувалося: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Bdr>
                <w:bar w:val="single" w:sz="4" w:color="auto"/>
              </w:pBd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Розробка механізму страхування цінового ризику і початок здійснення на товарних біржах операцій хеджування відбувалося: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Укладання на товарних біржах угод на реальний товар з поставкою у майбутньому періоді почалося: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widowControl w:val="0"/>
              <w:jc w:val="both"/>
              <w:rPr>
                <w:color w:val="000000" w:themeColor="text1"/>
                <w:spacing w:val="2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Виникнення на товарних біржах опціонних контрактів і початок торгівлі опціонами на реальний товар і ф’ючерсні контракти почалося: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Виникнення на товарних біржах ф’ючерсних контрактів і початок укладання угод на термін почалося: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Перші фондові біржі виникли: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Спеціалізацією американських товарних бірж традиційно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Провідним центром міжнародної біржової торгівлі є: 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Перша товарна біржа в Україні була відкрита: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Перша товарна біржа в Україні була відкрита у місті: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Організація, що об’єднує юридичних і фізичних осіб, які здійснюють виробничу й комерційну діяльність, і має за мету надання послуг в укладанні біржових угод, виявлення товарних цін, попиту та пропозиції на товари, вивчення , упорядкування і полегшення товарообігу й пов’язаних з ним торговельних операцій – це:</w:t>
            </w:r>
          </w:p>
        </w:tc>
      </w:tr>
      <w:tr w:rsidR="005913A0" w:rsidRPr="005A3D8B" w:rsidTr="00600B6B">
        <w:trPr>
          <w:trHeight w:val="64"/>
        </w:trPr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Біржовий посередник, який за рахунок власних коштів здійснює закупку або продаж біржового товару з метою здійснення у подальшому спекулятивної угоди з даним товаром на більш вигідних умовах – це: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34" w:type="pct"/>
          </w:tcPr>
          <w:p w:rsidR="005913A0" w:rsidRPr="005913A0" w:rsidRDefault="005913A0" w:rsidP="00583F5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Фізична або юридична особа</w:t>
            </w:r>
            <w:r w:rsidR="00583F5C">
              <w:rPr>
                <w:color w:val="000000" w:themeColor="text1"/>
                <w:sz w:val="28"/>
                <w:szCs w:val="28"/>
                <w:lang w:val="uk-UA"/>
              </w:rPr>
              <w:t xml:space="preserve"> (фірма)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, яка здійснює торговельне посередництво, у тому числі на біржах, або інші операції від свого імені, за свій рахунок і на свій ризик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Організатором укладання біржових угод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Посередник, який виступає як агент у стосунках між продавцем і покупцем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Підприємство з правами юридичної особи, створене іншим підприємством-власником - членом біржі – це:</w:t>
            </w:r>
          </w:p>
        </w:tc>
      </w:tr>
      <w:tr w:rsidR="005913A0" w:rsidRPr="007A7401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Засновниками фондових бірж можуть бути лише:</w:t>
            </w:r>
          </w:p>
        </w:tc>
      </w:tr>
      <w:tr w:rsidR="005913A0" w:rsidRPr="008B347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Засновниками валютних бірж можуть бути лише:</w:t>
            </w:r>
          </w:p>
        </w:tc>
      </w:tr>
      <w:tr w:rsidR="005913A0" w:rsidRPr="008B347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Вищим законодавчим органом управління біржі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Поточне керівництво діяльністю біржі здійснює: 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Постійно діючим органом управління в період між загальними зборами членів товарної біржі є: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Контрольно-розпорядчим органом поточного управління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біржею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Контроль за фінансово-господарською діяльністю біржі здійснює:  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widowControl w:val="0"/>
              <w:jc w:val="both"/>
              <w:rPr>
                <w:color w:val="000000" w:themeColor="text1"/>
                <w:sz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До функцій Загальних зборів членів біржі не відносять: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До функцій Біржової Ради (комітету) не відносять: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До функцій Ревізійної комісії біржі не відносять:</w:t>
            </w:r>
          </w:p>
        </w:tc>
      </w:tr>
      <w:tr w:rsidR="005913A0" w:rsidRPr="005A3D8B" w:rsidTr="00600B6B">
        <w:trPr>
          <w:trHeight w:val="64"/>
        </w:trPr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Орган, який організовує облік різних видів цін (попиту, пропозиції, початкових, заключних, договірних), їх динаміку при завершенні біржових операцій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До функцій котирувальної комісії не відносять: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Орган, який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оперативно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розглядає спірні питання, що виникають між членами біржі та іншими учасниками біржових торгів під час укладання та виконання біржових угод –це: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Орган, який виконує функції дотримання членами біржі та її учасниками норм і правил дисципліни виконання та проведення торгів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 xml:space="preserve">Єдиний розрахунково-фінансовий центр, який обслуговує біржову торгівлю, тобто реєструє, </w:t>
            </w:r>
            <w:proofErr w:type="spellStart"/>
            <w:r w:rsidRPr="005913A0">
              <w:rPr>
                <w:color w:val="000000" w:themeColor="text1"/>
                <w:sz w:val="28"/>
                <w:lang w:val="uk-UA"/>
              </w:rPr>
              <w:t>оперативно</w:t>
            </w:r>
            <w:proofErr w:type="spellEnd"/>
            <w:r w:rsidRPr="005913A0">
              <w:rPr>
                <w:color w:val="000000" w:themeColor="text1"/>
                <w:sz w:val="28"/>
                <w:lang w:val="uk-UA"/>
              </w:rPr>
              <w:t xml:space="preserve"> здійснює контроль і розрахунки за біржовими операціями, одержує гарантійні внески за контрактами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До функцій Розрахункової палати біржі не відносять: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До функцій Комісії з прийому нових членів біржі </w:t>
            </w:r>
            <w:r w:rsidRPr="005913A0">
              <w:rPr>
                <w:color w:val="000000" w:themeColor="text1"/>
                <w:sz w:val="28"/>
                <w:lang w:val="uk-UA"/>
              </w:rPr>
              <w:t>не відносять: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 xml:space="preserve">Загальне керівництво </w:t>
            </w:r>
            <w:proofErr w:type="spellStart"/>
            <w:r w:rsidRPr="005913A0">
              <w:rPr>
                <w:color w:val="000000" w:themeColor="text1"/>
                <w:sz w:val="28"/>
                <w:lang w:val="uk-UA"/>
              </w:rPr>
              <w:t>біржею</w:t>
            </w:r>
            <w:proofErr w:type="spellEnd"/>
            <w:r w:rsidRPr="005913A0">
              <w:rPr>
                <w:color w:val="000000" w:themeColor="text1"/>
                <w:sz w:val="28"/>
                <w:lang w:val="uk-UA"/>
              </w:rPr>
              <w:t xml:space="preserve"> і біржовою торгівлею відноситься до компетенції: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lang w:val="uk-UA"/>
              </w:rPr>
              <w:t>Внесення поправок до Правил біржової торгівлі відноситься до компетенції: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Основним завданням регулювання біржової діяльності є: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>Метою регулювання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біржової діяльності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Залежно від ступеня державного регулювання біржової діяльності розрізняють наступні національні моделі: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У французькій моделі державного регулювання біржової діяльності переважає: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У англійській моделі державного регулювання біржової діяльності переважає: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У американській моделі державного регулювання біржової діяльності переважає: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Закон України «Про товарні біржі» був прийнятий у:</w:t>
            </w:r>
          </w:p>
        </w:tc>
      </w:tr>
      <w:tr w:rsidR="005913A0" w:rsidRPr="005A3D8B" w:rsidTr="00600B6B">
        <w:trPr>
          <w:trHeight w:val="64"/>
        </w:trPr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Закон України «Про цінні папери та фондовий ринок» був прийнятий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 w:eastAsia="uk-UA"/>
              </w:rPr>
              <w:t>У США реальний державний контроль та нагляд за біржовою торгівлею встановлюється з: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 w:eastAsia="uk-UA"/>
              </w:rPr>
              <w:t>Закон «Про товарні біржі» у США був прийнятий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 w:eastAsia="uk-UA"/>
              </w:rPr>
              <w:t>Закон «Про ф’ючерсні контракти на зерно» у США був прийнятий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 w:eastAsia="uk-UA"/>
              </w:rPr>
              <w:t>Закон «Про Комісії з ф’ючерсної торгівлі товарами» у США був прийнятий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Основним державним органом США, який регулює ф’ючерсні ринки,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 w:eastAsia="uk-UA"/>
              </w:rPr>
              <w:t>Уряд штату Іллінойс заборонив ф’ючерсні угоди через різке падіння цін сировинних товарів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Комісія з питань товарних ф’ючерсних ринків США підпорядковується: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>Ф’ючерсні комісійні торговці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Асоційовані особи – це: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 xml:space="preserve">Брокери у торговій залі </w:t>
            </w: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 w:eastAsia="uk-UA"/>
              </w:rPr>
              <w:t>– це: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>Оператор товарного пулу (</w:t>
            </w:r>
            <w:proofErr w:type="spellStart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>commodity</w:t>
            </w:r>
            <w:proofErr w:type="spellEnd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>pool</w:t>
            </w:r>
            <w:proofErr w:type="spellEnd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>operator</w:t>
            </w:r>
            <w:proofErr w:type="spellEnd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 w:eastAsia="uk-UA"/>
              </w:rPr>
              <w:t xml:space="preserve">) – </w:t>
            </w: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 w:eastAsia="uk-UA"/>
              </w:rPr>
              <w:t>це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Комісія з питань товарних ф’ючерсних ринків США ввела правила, що вимагають від бірж встановити ліміти відкритих позицій для ф’ючерсних контрактів у: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Згідно правил Комісії з питань товарних ф’ючерсних ринків США ліміти відкритих позицій не застосовуються до: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Закон США «Про практику ф’ючерсної торгівлі» був прийнятий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Комісія з питань товарної ф’ючерсної торгівлі є незалежним федеральним органом, який знаходиться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В Англії держава практично не втручалася у діяльність товарних бірж до: 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Основними принципами діяльності ф’ючерсних бірж Великобританії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У Німеччині біржова ф’ючерсна торгівля регулюється: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Укладання строкових угод у Німеччині стало можливим з відкриттям Німецької строкової біржи у: 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Франції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ф’ючерсна біржова торгівля регулюється: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>С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нгапурі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ф’ючерсна біржова торгівля регулюється: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Федеральний закон «Про біржі та фондову торгівлю» у Швейцарії був прийнятий у: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Біржові товари поділяються на три групи: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До розряду класичних біржових товарів не належить: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До характерної риси біржового товару не відноситься:</w:t>
            </w:r>
          </w:p>
        </w:tc>
      </w:tr>
      <w:tr w:rsidR="005913A0" w:rsidRPr="00474382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Першим біржовим товаром був: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Класифікація товарів, побудована на базі Гармонізованої системи опису і кодування товарів (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Hагmonized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Commodity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Description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and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Coding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System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) було розроблено у: 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Біржовим товаром не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До обов’язкових параметрів під час укладання угод не відноситься: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Угода, пов’язана зі взаємною передачею прав і обов’язків відносно реального товару (з негайною поставкою або з відстроченим строком поставки) – це: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Угода, пов’язана зі взаємною передачею прав і обов’язків відносно стандартних контрактів на поставку біржового товару – це 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Угода, пов’язана з поступкою прав на майбутню передачу прав і обов’язків відносно біржового товару або контракту на поставку біржового товару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Угода з поставкою товару в майбутньому за ціною, зазначеною в контракті в момент укладання – це: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Договір, в якому один контрагент виплачує іншому контрагенту в момент укладання договору суму, визначену договором між ними як гарантії виконання своїх зобов’язань – це:</w:t>
            </w:r>
          </w:p>
        </w:tc>
      </w:tr>
      <w:tr w:rsidR="005913A0" w:rsidRPr="00307D87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Договір, за яким платник премії одержує право вибору між позицією покупця і позицією продавця, а також право (якщо</w:t>
            </w:r>
            <w:r w:rsidR="00583F5C">
              <w:rPr>
                <w:color w:val="000000" w:themeColor="text1"/>
                <w:sz w:val="28"/>
                <w:szCs w:val="28"/>
                <w:lang w:val="uk-UA"/>
              </w:rPr>
              <w:t xml:space="preserve"> на це є згода його контрагентів)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. відмовитися від угоди без відшкодування збитків і сплати неустойок (право відходу)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bCs/>
                <w:color w:val="000000" w:themeColor="text1"/>
                <w:sz w:val="28"/>
                <w:szCs w:val="28"/>
                <w:lang w:val="uk-UA"/>
              </w:rPr>
              <w:t>Договір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, в якому один з контрагентів одержує право (за певну премію на користь іншої сторони) збільшити в декілька разів кількість товару, що підлягає згідно зі змістом угоди передачі або прийому – це: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Угода за якою, платник премії одержує так зване право відступлення, тобто контрагент за сплату раніше встановленої суми відмовляється від виконання контракту в разі його невигідності або втрачає певну суму в разі виконання контракту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Розрахунки за ф’ючерсним контрактом здійснюються: </w:t>
            </w:r>
          </w:p>
        </w:tc>
      </w:tr>
      <w:tr w:rsidR="005913A0" w:rsidRPr="005A3D8B" w:rsidTr="00600B6B">
        <w:trPr>
          <w:trHeight w:val="64"/>
        </w:trPr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Розрахунки за форвардним контрактом здійснюються: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Складське (про зберігання) свідоцтво, що є товаророзпорядчим документом, за яким здійснюються угоди на біржі та розрахунки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Опціон на купівлю, коли </w:t>
            </w:r>
            <w:r w:rsidRPr="005913A0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ф’ючерсна ціна нижча за ціну виконання опціону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Опціон, коли ціна його виконання </w:t>
            </w:r>
            <w:r w:rsidRPr="005913A0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і ф’ючерсна ціна співпадають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Опціон, який має справжню цінність і тому вартий виконання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Сполучення опціонів на покупку й на продаж на той самий актив, з тим самим строком закінчення контракту, але з різними цінами виконання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Комбінація опціонів на покупку й на продаж на той самий актив з однієї й тією же ціною й датою виконання, причому учасник ринку займає або обидві довгі, або обидві короткі позиції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Комбінація з двох опціонів на покупку й одного опціону на продаж з однаковими строками виконання – це: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Комбінація, що складається з одного опціону на покупку й двох опціонів на продаж з однаковими датами закінчення контрактів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Два опціони одного типу й з однаковим періодом до моменту закінчення опціону, але укладених за різними базисними цінами – це:</w:t>
            </w:r>
          </w:p>
        </w:tc>
      </w:tr>
      <w:tr w:rsidR="005913A0" w:rsidRPr="008B347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Два опціони одного типу (наприклад, продаж опціонів на продаж і покупка опціону на продаж), що укладають по одній базисній ціні, але з різними періодами до закінчення опціонів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Основним документом, який регламентує організацію біржової торгівлі є: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Біржові торги за формою проведення поділяються на: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Біржові торги за формою організації поділяються на:</w:t>
            </w:r>
          </w:p>
        </w:tc>
      </w:tr>
      <w:tr w:rsidR="005913A0" w:rsidRPr="008B347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Простий аукціон буває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двух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типів, а саме: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Аукціон, суть якого полягає в тому, що продавці до </w:t>
            </w: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початку сесії подають свої заявки на продаж, які зводяться у котирувальні бюлетені (або на електронно-інформаційному табло) – це: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Аукціон, який </w:t>
            </w:r>
            <w:r w:rsidRPr="005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організований за принципом „першого покупця” - від більшої ціни до меншої – це:</w:t>
            </w:r>
          </w:p>
        </w:tc>
      </w:tr>
      <w:tr w:rsidR="005913A0" w:rsidRPr="000E585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Традиційна біржова торгівля заснована на принципах: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Аукціон, за яким покупці одночасно пропонують свої ціни і товар здобуває той покупець, який запропонував у своїй письмовій заявці найбільшу ціну, тобто зробив найкращу пропозицію – це:</w:t>
            </w:r>
          </w:p>
        </w:tc>
      </w:tr>
      <w:tr w:rsidR="005913A0" w:rsidRPr="008B3478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Аукціон, за яким брокери збираються біля маклера, який веде торги і тільки оголошує товар, а потім проводиться самостійний торг - вигукують ціни (котирування) і відшукують контрагента</w:t>
            </w:r>
            <w:r w:rsidRPr="005913A0">
              <w:rPr>
                <w:color w:val="000000" w:themeColor="text1"/>
                <w:lang w:val="uk-UA"/>
              </w:rPr>
              <w:t>.</w:t>
            </w:r>
          </w:p>
        </w:tc>
      </w:tr>
      <w:tr w:rsidR="005913A0" w:rsidRPr="005A3D8B" w:rsidTr="00CE4E29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Розмір кроку ціни під час торгів за типом англійського аукціону звичайно встановлюється в межах: 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Торгівельні місця на біржах називаються: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Особливістю сучасної біржової торгівлі є різниця між цінами пропозицій на покупку й на продаж, яка становить: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Біржові торги звичайно проходять: 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124.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Технологія і організація біржової торгівлі на товарних біржах України побудована за типом: 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Більшість американських і європейських бірж віддають перевагу аукціонам: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Основною метою ф’ючерсної торгівлі є: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Спред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Покупець ф’ючерсного контракту займає: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Продавець ф’ючерсного контракту займає: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Тік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Депозитний внесок – це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«Принцип важеля» у ф’ючерсній торгівлі полягає у: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Яка частка США у світовому ф’ючерсному ринку?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До середини 80-х років ХХ-го століття на США, Великобританію та Японію припадало: 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Фінансові інструменти становлять: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Ф’ючерсна торгівля неможлива без: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Провідне місце серед біржових товарів з другої половини 80-х років посідають сільськогосподарські товари і складають: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Волатильність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Волатильність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характеризується такими показниками: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Технічний аналіз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Технічний аналіз ґрунтується на трьох статистичних даних біржової торгівлі: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Тренд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Засоби технічного аналізу поділяються на: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Розрізняють такі види трендів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Автором хвильової теорії є: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Аналітик, який стверджує, що учасники ф’ючерсних ринків, аналізуючи трендові моделі, повинні використовувати правило – не працюй проти тренду: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Індикатор каналу (</w:t>
            </w:r>
            <w:proofErr w:type="spellStart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/>
              </w:rPr>
              <w:t>comodity</w:t>
            </w:r>
            <w:proofErr w:type="spellEnd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/>
              </w:rPr>
              <w:t>channal</w:t>
            </w:r>
            <w:proofErr w:type="spellEnd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/>
              </w:rPr>
              <w:t>index</w:t>
            </w:r>
            <w:proofErr w:type="spellEnd"/>
            <w:r w:rsidRPr="005913A0">
              <w:rPr>
                <w:rFonts w:ascii="TimesNewRoman,Italic" w:hAnsi="TimesNewRoman,Italic" w:cs="TimesNewRoman,Italic"/>
                <w:iCs/>
                <w:color w:val="000000" w:themeColor="text1"/>
                <w:sz w:val="28"/>
                <w:szCs w:val="28"/>
                <w:lang w:val="uk-UA"/>
              </w:rPr>
              <w:t xml:space="preserve"> – ССІ</w:t>
            </w: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) створив: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Теорія протилежної думки (теорія динамічної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нерівноваги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) була започаткована: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Творцем технічного аналізу вважається</w:t>
            </w:r>
          </w:p>
        </w:tc>
      </w:tr>
      <w:tr w:rsidR="005913A0" w:rsidRPr="005A3D8B" w:rsidTr="00600B6B">
        <w:trPr>
          <w:trHeight w:val="64"/>
        </w:trPr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Звичайна свічка, в якої присутні обидві тіні й тіло, при чому всі елементи мають звичайні розміри – це:</w:t>
            </w:r>
          </w:p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Звичайна свічка, яка є </w:t>
            </w: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характерною для “ведмежого” ринку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Кліринг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Вперше кліринг почали використовувати між англійськими банками: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Біржовий кліринг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Гарантійний внесок за ф’ючерсними контрактами біржі переважно встановлюють у межах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Маржа, яка вноситься при відкритті ф’ючерсної позиції: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157.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Переказ грошових коштів для відновлення вартості контракту після зміни ціни для забезпечення фінансових гарантій його виконання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Початкову маржу на західних ф’ючерсних біржах прийнято називати: 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iCs/>
                <w:color w:val="000000" w:themeColor="text1"/>
                <w:sz w:val="28"/>
                <w:szCs w:val="28"/>
                <w:lang w:val="uk-UA"/>
              </w:rPr>
              <w:t>Своєрідний показник втрат і прибутків клієнта за біржовий день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Ф’ючерсний контракт є контрактом: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Товарні ф’ючерси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Обсяги торгівлі товарними ф’ючерсами на сучасних зарубіжних ринках:</w:t>
            </w:r>
          </w:p>
        </w:tc>
      </w:tr>
      <w:tr w:rsidR="005913A0" w:rsidRPr="004526DA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Найпоширенішим індексом товарних ф’ючерсів є:</w:t>
            </w:r>
          </w:p>
        </w:tc>
      </w:tr>
      <w:tr w:rsidR="005913A0" w:rsidRPr="004526DA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Ціна першої угоди, укладеної у період офіційного відкриття торгів називається:</w:t>
            </w:r>
          </w:p>
        </w:tc>
      </w:tr>
      <w:tr w:rsidR="005913A0" w:rsidRPr="004526DA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Розрахункова ціна дня називається:</w:t>
            </w:r>
          </w:p>
        </w:tc>
      </w:tr>
      <w:tr w:rsidR="005913A0" w:rsidRPr="004526DA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Загальна кількість контрактів, укладених впродовж дня називається:</w:t>
            </w:r>
          </w:p>
        </w:tc>
      </w:tr>
      <w:tr w:rsidR="005913A0" w:rsidRPr="00643069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Число відкритих позицій на момент закриття у попередній день називається:</w:t>
            </w:r>
          </w:p>
        </w:tc>
      </w:tr>
      <w:tr w:rsidR="005913A0" w:rsidRPr="00643069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Зміна розрахункової ціни відносно вчорашнього дня називається: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Учасників ринку, які використовують товарні ф’ючерсні контракти з метою страхування купівлі-продажу реальних цінностей, називають:</w:t>
            </w:r>
          </w:p>
        </w:tc>
      </w:tr>
      <w:tr w:rsidR="005913A0" w:rsidRPr="00643069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Теорія оптимального портфеля інвестицій, вироблена: </w:t>
            </w:r>
          </w:p>
        </w:tc>
      </w:tr>
      <w:tr w:rsidR="005913A0" w:rsidRPr="00EB0614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Жаргонне визначення розміру мінімальної зміни ціни, яке використовується на ринку валют і дорівнює одному пункту:</w:t>
            </w:r>
          </w:p>
        </w:tc>
      </w:tr>
      <w:tr w:rsidR="005913A0" w:rsidRPr="00A95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Абревіатура терміну “індекс цін виробників”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Абревіатура терміну “паритет купівельної спроможності”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Абревіатура поняття “відношення ринкової ціни акції до дивідендів, які за нею виплачуються”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Маклер в операціях з цінними паперами – це: 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Ситуація на товарному і валютному ринках, коли ціни на активи з умовою поставки в майбутньому є нижчими від цін на актив з умовою поставки в найкоротші строки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Стан ринку, коли у зв’язку із загальними умовами легко піднімаються ціни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Швидке, неочікуване зниження цін на біржі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Пропозиція куп</w:t>
            </w:r>
            <w:r w:rsidR="00583F5C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ити актив (якщо немає інших умов)</w:t>
            </w: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за запропонованою ціною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Ступінь зміни ціни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опціона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при зміні її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волатильності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Біржовий спекулянт, що купує товари та цінні папери, очікуючи підвищення цін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Біржовий спекулянт, який, передбачаючи спад цін, продає ф’ючерсні контракти з надією купити їх до моменту виконання угоди за нижчим курсом (ціною) і таким чином отримати прибуток на різниці цін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Особа, яка продала цінні папери, товари чи валюту, яких у неї немає в наявності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Довіритель, особа, від імені якої діє агент або брокер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185.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Різниця між ціною товару, проданого з умовою поставки у певний строк (за ф’ючерсним контрактом) і ціною цього ж товару, проданого за готівку з умовою негайної поставки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Аналіз минулих угод чи подій та можливих інших варіантів поведінки, якби тоді було би відомо те, що відомо зараз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Винагорода, або комісія, що виплачується брокерові за послуги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Статистична оцінка співвідношення між рівнем ризику індивідуальних акцій або портфельних акцій і ризику всього ринку акцій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Компенсація за вихід з позиції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Центр спільного підприємництва, в якому існує пільговий режим для фінансово-кредитних операцій з чужоземними резидентами і в чужоземній валюті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Ситуація на ринку, при якій ціни на поставку товару в найближчому майбутньому нижчі від цін на поставку товару в пізніші строки – це:</w:t>
            </w:r>
          </w:p>
        </w:tc>
      </w:tr>
      <w:tr w:rsidR="005913A0" w:rsidRPr="005A3D8B" w:rsidTr="00474382">
        <w:trPr>
          <w:trHeight w:val="64"/>
        </w:trPr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Формальна пропозиція однієї особи іншій укласти угоду із зазначенням усіх необхідних для її укладення умов (назва, кількість, ціну товару, умови постачання, термін поставки, умови оплати)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4634" w:type="pct"/>
          </w:tcPr>
          <w:p w:rsidR="005913A0" w:rsidRPr="005913A0" w:rsidRDefault="005913A0" w:rsidP="00583F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Цінний папір, що є титулом власності на частину майна компанії та дає своєму власнику юридичне право на частину прибут</w:t>
            </w:r>
            <w:r w:rsidR="00583F5C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ку компанії (у вигляді </w:t>
            </w:r>
            <w:proofErr w:type="spellStart"/>
            <w:r w:rsidR="00583F5C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дивіденда</w:t>
            </w:r>
            <w:proofErr w:type="spellEnd"/>
            <w:r w:rsidR="00583F5C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і право голосу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Дії групи осіб або фірм на створення дефіциту товару на ринку шляхом скуповування ф’ючерсних контрактів та реального товару з визначеним строком поставки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Цінний папір, що засвідчує безумовне грошове зобов’язання боржника сплатити в певний термін зазначену суму грошей власнику цього цінного паперу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Боргове зобов’язання, що видається позичальником кредитору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Річний процент від номінальної вартості облігації, який гарантує оплату за облігацією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Комісійна винагорода за надання послуги щодо купівлі-продажу товару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Вибух бурхливої діяльності, короткочасний ажіотаж на спекулятивному, особливо фінансовому, ринку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Швидке й глибоке падіння рівня цін на ринку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Розрахунковий курс обміну однієї валюти на іншу, при якому досягається рівновага попиту та пропозиції за кожною з цих валют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Встановлена клієнтом певна ціна, яку брокер при виконанні замовлення не може змінити ні в бік підвищення, ні в бік зниження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Жаргонний термін, що застосовується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трейдерами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щодо інформаційних випусків економічних показників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Мінімальне коливання біржового курсу; найменша разова зміна цін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Рух цін без певного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тренда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Ступінь зміни ціни </w:t>
            </w:r>
            <w:proofErr w:type="spellStart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опціона</w:t>
            </w:r>
            <w:proofErr w:type="spellEnd"/>
            <w:r w:rsidRPr="005913A0">
              <w:rPr>
                <w:color w:val="000000" w:themeColor="text1"/>
                <w:sz w:val="28"/>
                <w:szCs w:val="28"/>
                <w:lang w:val="uk-UA"/>
              </w:rPr>
              <w:t xml:space="preserve"> при зміні часу, який залишається до закінчення його строку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207.</w:t>
            </w:r>
          </w:p>
        </w:tc>
        <w:tc>
          <w:tcPr>
            <w:tcW w:w="4634" w:type="pct"/>
          </w:tcPr>
          <w:p w:rsidR="005913A0" w:rsidRPr="005913A0" w:rsidRDefault="005913A0" w:rsidP="00583F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Особлива форма подання замовлень на постачання товарів і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підрядів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на виконання робіт, яка передбачає залучення пропозицій кіл</w:t>
            </w:r>
            <w:r w:rsidR="00583F5C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ькох постачальників (підрядників)</w:t>
            </w: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з метою забезпечення найвигідніших комерційних та інших умов угоди для організаторів торгів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Пожвавлення ринку, зростання його обсягів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Спекулятивна стратегія, при якій замінюються контракт на придбання контрактом на продаж з іншими строками поставки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Член біржі, біржовий спекулянт, що утримує позиції недовго, як правило, впродовж кількох хвилин- це:</w:t>
            </w:r>
          </w:p>
        </w:tc>
      </w:tr>
      <w:tr w:rsidR="005913A0" w:rsidRPr="000E49D9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Жаргонна назва будь-якої звичайної акції компанії з високою репутацією, яка котирує свої цінні папери на фондовому ринку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Кредитно-фінансова політика, що намагається стримувати отримання кредитів встановлюючи високі процентні ставки за ними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Цінні папери, які випускає американська державна національна асоціація іпотечного кредиту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Дилерська стратегія, яка використовується у торгівлі опціонами, яка передбачає одночасне придбання і продаж опціонів «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кол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» (право на придбання) з різними цінами виконання або з різними термінами виконання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опціона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Комбінація з двох процентних опціонів, яка захищає інвестора від різких коливань процентних ставок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На жаргоні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трейдерів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угода, яка здійснена за цінами набагато сприятливішими за ринкові – це:</w:t>
            </w:r>
          </w:p>
        </w:tc>
      </w:tr>
      <w:tr w:rsidR="005913A0" w:rsidRPr="005A3D8B" w:rsidTr="00364544">
        <w:trPr>
          <w:trHeight w:val="155"/>
        </w:trPr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Інша назва простого векселя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Інвестиційний аналітик, який використовує для аналізу</w:t>
            </w:r>
          </w:p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схеми і графіки для відображення минулих коливань курсу акцій, відношення ринкової ціни акції до розміру чистого прибутку в розрахунку на одну акцію, обороту та інших показників окремих компаній з метою прогнозування зміни курсів акцій цих компаній у майбутньому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Юридична або фізична особа, яка доручає здійснити від свого імені, але за чужі кошти комісійну операцію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Член біржі, який має право укладати угоди в операційній залі біржі за свій рахунок або за дорученням членів біржі, але не від імені клієнтів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Маклер, який закупив ф’ючерсні контракти, або власник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нехеджованих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фізичних товарів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Укладання контракту на придбання товару одночасно з контрактом на продаж цього ж товару в той же контрактний місяць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Продаж (закриття) попередньої позиції за ф’ючерсними контрактами або повторне придбання (закриття) досі встановленої позиції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Угода між емітентом цінних паперів і фондовою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біржею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чи небіржовими учасниками фондового ринку про передання частини цінних паперів для продажу чи ринкового котирування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225.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Заміна одного ф’ючерсного контракту на інший з протилежною позицією або зміна продавця чи покупця за ф’ючерсним контрактом, який закінчується ліквідацією через поставки реального товару – це: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Проходження ціною рівня опору (перевищення) або підтримки (зниження)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lang w:val="uk-UA"/>
              </w:rPr>
              <w:t>Різниця між найвищими та найнижчими цінами на один ф’ючерсний контракт за встановлений період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Ступінь зміни ціни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опціона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при зміні ставки фінансування базового цінного паперу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Відрахування автору (ліцензіару) за право користування предметом ліцензійної угоди – винаходу, патенту, ноу-хау та інших нематеріальних активів (право інтелектуальної власності)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Ситуація, що характеризується спадом цін після періоду зростання або навпаки – це:</w:t>
            </w:r>
          </w:p>
        </w:tc>
      </w:tr>
      <w:tr w:rsidR="005913A0" w:rsidRPr="00D7616D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231.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 Україні почали створюватися умови для організації торгівлі класичним біржовим товаром у:</w:t>
            </w:r>
          </w:p>
        </w:tc>
      </w:tr>
      <w:tr w:rsidR="005913A0" w:rsidRPr="000E5858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232.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Українська міжбанківська валютна біржа була заснована: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233.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Вперше в Україні неемісійні методи ціноутворення на зернові культури було використано у: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234.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Міра </w:t>
            </w:r>
            <w:hyperlink r:id="rId6" w:history="1">
              <w:r w:rsidRPr="005913A0">
                <w:rPr>
                  <w:rStyle w:val="af1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об'єму</w:t>
              </w:r>
            </w:hyperlink>
            <w:r w:rsidRPr="005913A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за якою формується ціна на сільськогосподарські продукти на біржах – це:</w:t>
            </w:r>
          </w:p>
        </w:tc>
      </w:tr>
      <w:tr w:rsidR="005913A0" w:rsidRPr="006F3026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235.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Міра </w:t>
            </w:r>
            <w:hyperlink r:id="rId7" w:history="1">
              <w:r w:rsidRPr="005913A0">
                <w:rPr>
                  <w:rStyle w:val="af1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об'єму</w:t>
              </w:r>
            </w:hyperlink>
            <w:r w:rsidRPr="005913A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за якою формується ціна на нафтопродукти на біржах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236.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Основним міжнародним ринком валютних ф’ючерсів є: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237.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Ф’ючерсні контракти на ринку фінансових ф’ючерсів, типу Лондонської міжнародної біржі фінансових ф’ючерсів та опціонів, які дають можливість торгівлі ф’ючерсами та опціонами, орієнтуючись на індекс 100 акцій фондового ринку «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Файненшл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таймс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» та індекс 100 Європейського фондового ринку «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Файненшл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таймс</w:t>
            </w:r>
            <w:proofErr w:type="spellEnd"/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» -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238.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Ф’ючерсний контракт, відповідно до якого купується чи продається за певним фіксованим курсом валюта з поставкою її через певний визначений час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239.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Сектор цін, в межах якого певний час торгується товар – це:</w:t>
            </w:r>
          </w:p>
        </w:tc>
      </w:tr>
      <w:tr w:rsidR="005913A0" w:rsidRPr="005A3D8B" w:rsidTr="009152B2">
        <w:tc>
          <w:tcPr>
            <w:tcW w:w="366" w:type="pct"/>
          </w:tcPr>
          <w:p w:rsidR="005913A0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240.</w:t>
            </w:r>
          </w:p>
        </w:tc>
        <w:tc>
          <w:tcPr>
            <w:tcW w:w="4634" w:type="pct"/>
          </w:tcPr>
          <w:p w:rsidR="005913A0" w:rsidRPr="005913A0" w:rsidRDefault="005913A0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3A0">
              <w:rPr>
                <w:rFonts w:ascii="TimesNewRoman" w:hAnsi="TimesNewRoman" w:cs="TimesNewRoman"/>
                <w:color w:val="000000" w:themeColor="text1"/>
                <w:sz w:val="28"/>
                <w:szCs w:val="28"/>
                <w:lang w:val="uk-UA"/>
              </w:rPr>
              <w:t>Ціна акції чи товару в тих випадках, коли різниця між цінами покупця і продавця незначна – це: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175DC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92C5-A826-4386-8FD1-72C10D0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и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и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и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і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Насичена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ий текст з від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E%D0%B1%27%D1%94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E%D0%B1%27%D1%94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9A40-58AD-433A-9B66-533EFEB4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14773</Words>
  <Characters>8422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2020-10-30T18:01:00Z</dcterms:created>
  <dcterms:modified xsi:type="dcterms:W3CDTF">2020-10-30T18:01:00Z</dcterms:modified>
</cp:coreProperties>
</file>