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17"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Перелік питань</w:t>
      </w:r>
    </w:p>
    <w:p w:rsidR="00F637DB"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 xml:space="preserve">З навчальної дисципліни </w:t>
      </w:r>
      <w:r w:rsidR="00C700B9" w:rsidRPr="00C700B9">
        <w:rPr>
          <w:rFonts w:ascii="Times New Roman" w:hAnsi="Times New Roman" w:cs="Times New Roman"/>
          <w:b/>
          <w:sz w:val="28"/>
          <w:szCs w:val="28"/>
          <w:u w:val="single"/>
          <w:lang w:val="uk-UA"/>
        </w:rPr>
        <w:t>Моделі ефективного управління ресурсами</w:t>
      </w:r>
    </w:p>
    <w:p w:rsidR="00F637DB"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 xml:space="preserve">За спеціальністю: </w:t>
      </w:r>
      <w:r w:rsidR="00C700B9" w:rsidRPr="00AA26E7">
        <w:rPr>
          <w:rFonts w:ascii="Times New Roman" w:hAnsi="Times New Roman" w:cs="Times New Roman"/>
          <w:sz w:val="28"/>
          <w:szCs w:val="28"/>
          <w:lang w:val="uk-UA"/>
        </w:rPr>
        <w:t>051 «Економіка»</w:t>
      </w:r>
    </w:p>
    <w:p w:rsidR="00F637DB"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освітнього ступеня: «</w:t>
      </w:r>
      <w:r w:rsidR="00C700B9">
        <w:rPr>
          <w:rFonts w:ascii="Times New Roman" w:hAnsi="Times New Roman" w:cs="Times New Roman"/>
          <w:sz w:val="28"/>
          <w:szCs w:val="28"/>
          <w:lang w:val="uk-UA"/>
        </w:rPr>
        <w:t>магістр</w:t>
      </w:r>
      <w:r w:rsidRPr="005550FD">
        <w:rPr>
          <w:rFonts w:ascii="Times New Roman" w:hAnsi="Times New Roman" w:cs="Times New Roman"/>
          <w:sz w:val="28"/>
          <w:szCs w:val="28"/>
          <w:lang w:val="uk-UA"/>
        </w:rPr>
        <w:t>»</w:t>
      </w:r>
    </w:p>
    <w:tbl>
      <w:tblPr>
        <w:tblStyle w:val="a3"/>
        <w:tblW w:w="9916" w:type="dxa"/>
        <w:jc w:val="center"/>
        <w:tblLook w:val="04A0"/>
      </w:tblPr>
      <w:tblGrid>
        <w:gridCol w:w="27"/>
        <w:gridCol w:w="1215"/>
        <w:gridCol w:w="31"/>
        <w:gridCol w:w="8616"/>
        <w:gridCol w:w="27"/>
      </w:tblGrid>
      <w:tr w:rsidR="00C700B9" w:rsidRPr="004548B4"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Яка із наведених характеристик не відноситься до класичної ресурсної теорії?</w:t>
            </w:r>
          </w:p>
        </w:tc>
      </w:tr>
      <w:tr w:rsidR="00C700B9" w:rsidRPr="005550FD"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Згідно з визначенням Дж. Барні, ресурси – це:</w:t>
            </w:r>
          </w:p>
        </w:tc>
      </w:tr>
      <w:tr w:rsidR="00C700B9" w:rsidRPr="005550FD"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Який із перерахованих ресурсів є невідчутним ресурсом?</w:t>
            </w:r>
          </w:p>
        </w:tc>
      </w:tr>
      <w:tr w:rsidR="00C700B9" w:rsidRPr="005550FD"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Які види ресурсів виділяють за походженням?</w:t>
            </w:r>
          </w:p>
        </w:tc>
      </w:tr>
      <w:tr w:rsidR="00C700B9" w:rsidRPr="004548B4"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перерахованого не відноситься до природних ресурсів?</w:t>
            </w:r>
          </w:p>
        </w:tc>
      </w:tr>
      <w:tr w:rsidR="00C700B9" w:rsidRPr="005550FD"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Які із перерахованих ресурсів відносяться до групи відчутних ресурсів?</w:t>
            </w:r>
          </w:p>
        </w:tc>
      </w:tr>
      <w:tr w:rsidR="00C700B9" w:rsidRPr="00C700B9"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Частина майна підприємства, яка характеризує об'єкти інтелектуальної власності й інші аналогічні права, що належать підприємству – це:</w:t>
            </w:r>
          </w:p>
        </w:tc>
      </w:tr>
      <w:tr w:rsidR="00C700B9" w:rsidRPr="00C700B9"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Грошові доходи й надходження, що перебувають у розпорядженні підприємства та призначені для виконання фінансових зобов'язань, здійснення витрат і стимулювання робітників – це:</w:t>
            </w:r>
          </w:p>
        </w:tc>
      </w:tr>
      <w:tr w:rsidR="00C700B9" w:rsidRPr="005550FD"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en-US"/>
              </w:rPr>
              <w:t>9</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Залежно від здатності до відтворення ресурси поділяються на:</w:t>
            </w:r>
          </w:p>
        </w:tc>
      </w:tr>
      <w:tr w:rsidR="00C700B9" w:rsidRPr="005550FD"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Інформаційні ресурси – це:</w:t>
            </w:r>
          </w:p>
        </w:tc>
      </w:tr>
      <w:tr w:rsidR="00C700B9" w:rsidRPr="004548B4"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перерахованого відноситься до власних джерел фінансування?</w:t>
            </w:r>
          </w:p>
        </w:tc>
      </w:tr>
      <w:tr w:rsidR="00C700B9" w:rsidRPr="004548B4"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перерахованого не відноситься до переваги використання власних джерел фінансування?</w:t>
            </w:r>
          </w:p>
        </w:tc>
      </w:tr>
      <w:tr w:rsidR="00C700B9" w:rsidRPr="005550FD"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перерахованого відноситься до переваг використання залучених джерел фінансування?</w:t>
            </w:r>
          </w:p>
        </w:tc>
      </w:tr>
      <w:tr w:rsidR="00C700B9" w:rsidRPr="004548B4"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 xml:space="preserve">Як називається сума внесків власників бізнесу в його активи відповідно до засновницьких документів? </w:t>
            </w:r>
          </w:p>
        </w:tc>
      </w:tr>
      <w:tr w:rsidR="00C700B9" w:rsidRPr="00C700B9" w:rsidTr="0097669A">
        <w:trPr>
          <w:gridBefore w:val="1"/>
          <w:wBefore w:w="27" w:type="dxa"/>
          <w:jc w:val="center"/>
        </w:trPr>
        <w:tc>
          <w:tcPr>
            <w:tcW w:w="1246"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w:t>
            </w:r>
          </w:p>
        </w:tc>
        <w:tc>
          <w:tcPr>
            <w:tcW w:w="8643"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 xml:space="preserve">Як називається функція репутації, яка проявляється в тому, що репутація здатна забезпечити зростання ринкової частки підприємства, збільшення продажу, </w:t>
            </w:r>
            <w:proofErr w:type="spellStart"/>
            <w:r w:rsidRPr="00AA26E7">
              <w:rPr>
                <w:rFonts w:ascii="Times New Roman" w:eastAsia="Calibri" w:hAnsi="Times New Roman" w:cs="Times New Roman"/>
                <w:sz w:val="28"/>
                <w:szCs w:val="28"/>
                <w:lang w:val="uk-UA"/>
              </w:rPr>
              <w:t>перепозиціонування</w:t>
            </w:r>
            <w:proofErr w:type="spellEnd"/>
            <w:r w:rsidRPr="00AA26E7">
              <w:rPr>
                <w:rFonts w:ascii="Times New Roman" w:eastAsia="Calibri" w:hAnsi="Times New Roman" w:cs="Times New Roman"/>
                <w:sz w:val="28"/>
                <w:szCs w:val="28"/>
                <w:lang w:val="uk-UA"/>
              </w:rPr>
              <w:t xml:space="preserve"> його продукції в інший, більш прибутковий, сегмент ринку?</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В чому полягає сутність антикризової функції репутації?</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 називається концепція, відповідно до якої організація враховує інтереси суспільства, беручи на себе відповідальність за вплив власної діяльності на замовників, постачальників, робітників, акціонерів, місцеві громади та ін.?</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В чому полягає сутність інформативної функції репутації?</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перерахованого не входить до складу поточних зобов’язань підприємства?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В чому полягає сутність соціального позиціонування репутації?</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 називається зарезервована частина власного капіталу, призначена для внутрішнього страхування діяльності суб’єкта бізнесу?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 xml:space="preserve">ERP-система – це: </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 xml:space="preserve">В чому полягає сутність принципу зосередженості в процесі </w:t>
            </w:r>
            <w:r w:rsidRPr="00AA26E7">
              <w:rPr>
                <w:rFonts w:ascii="Times New Roman" w:eastAsia="Calibri" w:hAnsi="Times New Roman" w:cs="Times New Roman"/>
                <w:sz w:val="28"/>
                <w:szCs w:val="28"/>
                <w:lang w:val="uk-UA"/>
              </w:rPr>
              <w:lastRenderedPageBreak/>
              <w:t xml:space="preserve">акумулювання ресурсів?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24</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 xml:space="preserve">В чому полягає сутність принципу </w:t>
            </w:r>
            <w:proofErr w:type="spellStart"/>
            <w:r w:rsidRPr="00AA26E7">
              <w:rPr>
                <w:rFonts w:ascii="Times New Roman" w:eastAsia="Calibri" w:hAnsi="Times New Roman" w:cs="Times New Roman"/>
                <w:sz w:val="28"/>
                <w:szCs w:val="28"/>
                <w:lang w:val="uk-UA"/>
              </w:rPr>
              <w:t>скоординованості</w:t>
            </w:r>
            <w:proofErr w:type="spellEnd"/>
            <w:r w:rsidRPr="00AA26E7">
              <w:rPr>
                <w:rFonts w:ascii="Times New Roman" w:eastAsia="Calibri" w:hAnsi="Times New Roman" w:cs="Times New Roman"/>
                <w:sz w:val="28"/>
                <w:szCs w:val="28"/>
                <w:lang w:val="uk-UA"/>
              </w:rPr>
              <w:t xml:space="preserve"> в процесі акумулювання ресурсів?</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25</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 xml:space="preserve">В чому полягає сутність принципу </w:t>
            </w:r>
            <w:proofErr w:type="spellStart"/>
            <w:r w:rsidRPr="00AA26E7">
              <w:rPr>
                <w:rFonts w:ascii="Times New Roman" w:eastAsia="Calibri" w:hAnsi="Times New Roman" w:cs="Times New Roman"/>
                <w:sz w:val="28"/>
                <w:szCs w:val="28"/>
                <w:lang w:val="uk-UA"/>
              </w:rPr>
              <w:t>цілепокладання</w:t>
            </w:r>
            <w:proofErr w:type="spellEnd"/>
            <w:r w:rsidRPr="00AA26E7">
              <w:rPr>
                <w:rFonts w:ascii="Times New Roman" w:eastAsia="Calibri" w:hAnsi="Times New Roman" w:cs="Times New Roman"/>
                <w:sz w:val="28"/>
                <w:szCs w:val="28"/>
                <w:lang w:val="uk-UA"/>
              </w:rPr>
              <w:t xml:space="preserve"> в процесі акумулювання ресурсів?</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26</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Підтримати оптимальний рівень накопичення ресурсів можливо на основі наступних принципів:</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27</w:t>
            </w:r>
          </w:p>
        </w:tc>
        <w:tc>
          <w:tcPr>
            <w:tcW w:w="8647" w:type="dxa"/>
            <w:gridSpan w:val="2"/>
          </w:tcPr>
          <w:p w:rsidR="00C700B9" w:rsidRPr="00C700B9" w:rsidRDefault="00C700B9" w:rsidP="00AB6BC7">
            <w:pPr>
              <w:jc w:val="both"/>
              <w:rPr>
                <w:rFonts w:ascii="Times New Roman" w:eastAsia="Calibri" w:hAnsi="Times New Roman" w:cs="Times New Roman"/>
                <w:sz w:val="28"/>
                <w:szCs w:val="28"/>
                <w:lang w:val="uk-UA"/>
              </w:rPr>
            </w:pPr>
            <w:r w:rsidRPr="00C700B9">
              <w:rPr>
                <w:rFonts w:ascii="Times New Roman" w:eastAsia="Calibri" w:hAnsi="Times New Roman" w:cs="Times New Roman"/>
                <w:sz w:val="28"/>
                <w:szCs w:val="28"/>
                <w:lang w:val="uk-UA"/>
              </w:rPr>
              <w:t xml:space="preserve">В чому полягає сутність принципу «трансфер ресурсів»?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28</w:t>
            </w:r>
          </w:p>
        </w:tc>
        <w:tc>
          <w:tcPr>
            <w:tcW w:w="8647" w:type="dxa"/>
            <w:gridSpan w:val="2"/>
          </w:tcPr>
          <w:p w:rsidR="00C700B9" w:rsidRPr="00C700B9" w:rsidRDefault="00C700B9" w:rsidP="00AB6BC7">
            <w:pPr>
              <w:jc w:val="both"/>
              <w:rPr>
                <w:rFonts w:ascii="Times New Roman" w:eastAsia="Calibri" w:hAnsi="Times New Roman" w:cs="Times New Roman"/>
                <w:sz w:val="28"/>
                <w:szCs w:val="28"/>
                <w:lang w:val="uk-UA"/>
              </w:rPr>
            </w:pPr>
            <w:r w:rsidRPr="00C700B9">
              <w:rPr>
                <w:rFonts w:ascii="Times New Roman" w:eastAsia="Calibri" w:hAnsi="Times New Roman" w:cs="Times New Roman"/>
                <w:sz w:val="28"/>
                <w:szCs w:val="28"/>
                <w:lang w:val="uk-UA"/>
              </w:rPr>
              <w:t xml:space="preserve">Як називається принцип, який проявляється у </w:t>
            </w:r>
            <w:proofErr w:type="spellStart"/>
            <w:r w:rsidRPr="00C700B9">
              <w:rPr>
                <w:rFonts w:ascii="Times New Roman" w:eastAsia="Calibri" w:hAnsi="Times New Roman" w:cs="Times New Roman"/>
                <w:sz w:val="28"/>
                <w:szCs w:val="28"/>
                <w:lang w:val="uk-UA"/>
              </w:rPr>
              <w:t>синергійній</w:t>
            </w:r>
            <w:proofErr w:type="spellEnd"/>
            <w:r w:rsidRPr="00C700B9">
              <w:rPr>
                <w:rFonts w:ascii="Times New Roman" w:eastAsia="Calibri" w:hAnsi="Times New Roman" w:cs="Times New Roman"/>
                <w:sz w:val="28"/>
                <w:szCs w:val="28"/>
                <w:lang w:val="uk-UA"/>
              </w:rPr>
              <w:t xml:space="preserve"> природі спільного використання різних ресурсів з метою зростання продуктивності їх віддачі?</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29</w:t>
            </w:r>
          </w:p>
        </w:tc>
        <w:tc>
          <w:tcPr>
            <w:tcW w:w="8647" w:type="dxa"/>
            <w:gridSpan w:val="2"/>
          </w:tcPr>
          <w:p w:rsidR="00C700B9" w:rsidRPr="00C700B9" w:rsidRDefault="00C700B9" w:rsidP="00AB6BC7">
            <w:pPr>
              <w:jc w:val="both"/>
              <w:rPr>
                <w:rFonts w:ascii="Times New Roman" w:eastAsia="Calibri" w:hAnsi="Times New Roman" w:cs="Times New Roman"/>
                <w:sz w:val="28"/>
                <w:szCs w:val="28"/>
                <w:lang w:val="uk-UA"/>
              </w:rPr>
            </w:pPr>
            <w:r w:rsidRPr="00C700B9">
              <w:rPr>
                <w:rFonts w:ascii="Times New Roman" w:eastAsia="Calibri" w:hAnsi="Times New Roman" w:cs="Times New Roman"/>
                <w:sz w:val="28"/>
                <w:szCs w:val="28"/>
                <w:lang w:val="uk-UA"/>
              </w:rPr>
              <w:t>Як називається принцип, відповідно до якого передбачається додаткове залучення ресурсів від зовнішніх партнерів у разі їх браку всередині підприємства?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30</w:t>
            </w:r>
          </w:p>
        </w:tc>
        <w:tc>
          <w:tcPr>
            <w:tcW w:w="8647" w:type="dxa"/>
            <w:gridSpan w:val="2"/>
          </w:tcPr>
          <w:p w:rsidR="00C700B9" w:rsidRPr="00C700B9" w:rsidRDefault="00C700B9" w:rsidP="00AB6BC7">
            <w:pPr>
              <w:jc w:val="both"/>
              <w:rPr>
                <w:rFonts w:ascii="Times New Roman" w:eastAsia="Calibri" w:hAnsi="Times New Roman" w:cs="Times New Roman"/>
                <w:sz w:val="28"/>
                <w:szCs w:val="28"/>
                <w:lang w:val="uk-UA"/>
              </w:rPr>
            </w:pPr>
            <w:r w:rsidRPr="00C700B9">
              <w:rPr>
                <w:rFonts w:ascii="Times New Roman" w:eastAsia="Calibri" w:hAnsi="Times New Roman" w:cs="Times New Roman"/>
                <w:sz w:val="28"/>
                <w:szCs w:val="28"/>
                <w:lang w:val="uk-UA"/>
              </w:rPr>
              <w:t>На основі яких принципів здійснюється збереження і захист ресурсів із високим стратегічним статусом?</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31</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відноситься до основних умов залучення ресурсів із зовнішнього ринку?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32</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Який із наведених принципів не відноситься до визначальних системних принципів формування та використання ресурсів?</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33</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перерахованого відноситься до недоліків використання ERP-систем?</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34</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перерахованого відноситься до переваг використання ERP-систем?</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35</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ERP-системи перекладаються з англійської мови як системи:</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36</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Трудові ресурси – це:</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37</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Управлінські трудові ресурси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38</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Який перший етап процесу управління персоналом в бізнесі?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39</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переліченого не відноситься до заходів, пов’язаних із визначенням потреби у персоналі?</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40</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В чому полягає сутність принципу економічності управління трудовими ресурсами організації?</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41</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 xml:space="preserve">Як називається принцип управління трудовими ресурсами організації, який </w:t>
            </w:r>
            <w:r w:rsidRPr="00AA26E7">
              <w:rPr>
                <w:rFonts w:ascii="Times New Roman" w:hAnsi="Times New Roman" w:cs="Times New Roman"/>
                <w:sz w:val="28"/>
                <w:szCs w:val="28"/>
                <w:lang w:val="uk-UA"/>
              </w:rPr>
              <w:t>передбачає, що при формуванні системи управління трудовими ресурсами необхідно враховувати всі фактори, що впливають на систему управління та вимагає взаємного узгодження окремих груп, завдань і рішень.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42</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Що із переліченого не відноситься до активних методів набору персоналу?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43</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З якого етапу починається розробка і впровадження персонал-технології роботи з кадрами в організації?</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44</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Який з наведених методів не відноситься до персонал-технології підбору та найму персоналу?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45</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hAnsi="Times New Roman" w:cs="Times New Roman"/>
                <w:sz w:val="28"/>
                <w:szCs w:val="28"/>
                <w:lang w:val="uk-UA"/>
              </w:rPr>
              <w:t xml:space="preserve">Як називається форма тимчасового або строкового залучення </w:t>
            </w:r>
            <w:r w:rsidRPr="00AA26E7">
              <w:rPr>
                <w:rFonts w:ascii="Times New Roman" w:hAnsi="Times New Roman" w:cs="Times New Roman"/>
                <w:sz w:val="28"/>
                <w:szCs w:val="28"/>
                <w:lang w:val="uk-UA"/>
              </w:rPr>
              <w:lastRenderedPageBreak/>
              <w:t>персоналу, що дає змогу вирішити проблеми підприємства в умовах зміни пріоритетних напрямів діяльності?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46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Що таке </w:t>
            </w:r>
            <w:proofErr w:type="spellStart"/>
            <w:r w:rsidRPr="00AA26E7">
              <w:rPr>
                <w:rFonts w:ascii="Times New Roman" w:hAnsi="Times New Roman" w:cs="Times New Roman"/>
                <w:sz w:val="28"/>
                <w:szCs w:val="28"/>
                <w:lang w:val="uk-UA"/>
              </w:rPr>
              <w:t>коучинг</w:t>
            </w:r>
            <w:proofErr w:type="spellEnd"/>
            <w:r w:rsidRPr="00AA26E7">
              <w:rPr>
                <w:rFonts w:ascii="Times New Roman" w:hAnsi="Times New Roman" w:cs="Times New Roman"/>
                <w:sz w:val="28"/>
                <w:szCs w:val="28"/>
                <w:lang w:val="uk-UA"/>
              </w:rPr>
              <w:t>?</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Як називається персонал-технологія, суть якої полягає у передачі здійснюваних завдань, функцій (інформаційні, маркетингові, фінансові тощо) і процесів за межі підприємства?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48</w:t>
            </w:r>
          </w:p>
        </w:tc>
        <w:tc>
          <w:tcPr>
            <w:tcW w:w="8647" w:type="dxa"/>
            <w:gridSpan w:val="2"/>
          </w:tcPr>
          <w:p w:rsidR="00C700B9" w:rsidRPr="00AA26E7" w:rsidRDefault="00C700B9" w:rsidP="00AB6BC7">
            <w:pPr>
              <w:tabs>
                <w:tab w:val="left" w:pos="426"/>
              </w:tabs>
              <w:jc w:val="both"/>
              <w:rPr>
                <w:rFonts w:ascii="Times New Roman" w:hAnsi="Times New Roman" w:cs="Times New Roman"/>
                <w:sz w:val="28"/>
                <w:szCs w:val="28"/>
                <w:lang w:val="uk-UA" w:eastAsia="uk-UA"/>
              </w:rPr>
            </w:pPr>
            <w:r w:rsidRPr="00AA26E7">
              <w:rPr>
                <w:rFonts w:ascii="Times New Roman" w:hAnsi="Times New Roman" w:cs="Times New Roman"/>
                <w:sz w:val="28"/>
                <w:szCs w:val="28"/>
                <w:lang w:val="uk-UA" w:eastAsia="uk-UA"/>
              </w:rPr>
              <w:t>Визначити виробіток на одного працюючого, якщо обсяг виготовленої продукції у звітному періоді становить 360,0 тис. грн., а середньооблікова чисельність працівників – 16 осіб:</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49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pacing w:val="-2"/>
                <w:sz w:val="28"/>
                <w:szCs w:val="28"/>
                <w:lang w:val="uk-UA"/>
              </w:rPr>
              <w:t>Визначити виробіток на одного працюючого у плановому році та очікуваний відсоток зростання продуктивності праці, якщо: підприємство у звітному році випустило продукції на суму 10 млн. грн. При цьому виробіток на одного працюючого склав 2500 грн./особу. Наступного року підприємство планує збільшити чисельність працюючих на 15 осіб та збільшити обсяги випуску продукції на 7 %.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Середньооблікова чисельність працівників за звітний період склала 300 осіб. Протягом року було прийнято на роботу 20 осіб, звільнено – 35 осіб, у т. ч.: за порушення трудової дисципліни – 10 осіб, за власним бажанням – 17 осіб. Визначити коефіцієнти загального обороту кадрів (</w:t>
            </w:r>
            <w:proofErr w:type="spellStart"/>
            <w:r w:rsidRPr="00AA26E7">
              <w:rPr>
                <w:rFonts w:ascii="Times New Roman" w:hAnsi="Times New Roman" w:cs="Times New Roman"/>
                <w:sz w:val="28"/>
                <w:szCs w:val="28"/>
                <w:lang w:val="uk-UA"/>
              </w:rPr>
              <w:t>К</w:t>
            </w:r>
            <w:r w:rsidRPr="00AA26E7">
              <w:rPr>
                <w:rFonts w:ascii="Times New Roman" w:hAnsi="Times New Roman" w:cs="Times New Roman"/>
                <w:sz w:val="28"/>
                <w:szCs w:val="28"/>
                <w:vertAlign w:val="subscript"/>
                <w:lang w:val="uk-UA"/>
              </w:rPr>
              <w:t>об</w:t>
            </w:r>
            <w:proofErr w:type="spellEnd"/>
            <w:r w:rsidRPr="00AA26E7">
              <w:rPr>
                <w:rFonts w:ascii="Times New Roman" w:hAnsi="Times New Roman" w:cs="Times New Roman"/>
                <w:sz w:val="28"/>
                <w:szCs w:val="28"/>
                <w:lang w:val="uk-UA"/>
              </w:rPr>
              <w:t>) та плинності кадрів (</w:t>
            </w:r>
            <w:proofErr w:type="spellStart"/>
            <w:r w:rsidRPr="00AA26E7">
              <w:rPr>
                <w:rFonts w:ascii="Times New Roman" w:hAnsi="Times New Roman" w:cs="Times New Roman"/>
                <w:sz w:val="28"/>
                <w:szCs w:val="28"/>
                <w:lang w:val="uk-UA"/>
              </w:rPr>
              <w:t>К</w:t>
            </w:r>
            <w:r w:rsidRPr="00AA26E7">
              <w:rPr>
                <w:rFonts w:ascii="Times New Roman" w:hAnsi="Times New Roman" w:cs="Times New Roman"/>
                <w:sz w:val="28"/>
                <w:szCs w:val="28"/>
                <w:vertAlign w:val="subscript"/>
                <w:lang w:val="uk-UA"/>
              </w:rPr>
              <w:t>пл</w:t>
            </w:r>
            <w:proofErr w:type="spellEnd"/>
            <w:r w:rsidRPr="00AA26E7">
              <w:rPr>
                <w:rFonts w:ascii="Times New Roman" w:hAnsi="Times New Roman" w:cs="Times New Roman"/>
                <w:sz w:val="28"/>
                <w:szCs w:val="28"/>
                <w:lang w:val="uk-UA"/>
              </w:rPr>
              <w:t>) (у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51</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Коефіцієнт обороту по прийому визначається як:</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Коефіцієнт плинності кадрів визначається як: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Відділ кадрів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Основний документ відділу кадрів, що відображає стан укомплектування підприємства персоналом:</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Якими показниками визначається продуктивність праці?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Продуктивність праці визначається:</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фонду основної заробітної плати належать: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Встановлення розцінки відразу за весь обсяг робіт з встановленням терміну його виконання є характерним для системи оплати праці: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59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Винагорода за виконану роботу відповідно до встановлених норм праці (норми часу, виробітку, обслуговування, посадових обов’язків)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Винагорода за працю понад установлені норми, за трудові успіхи та винахідливість за особливі умови праці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61</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годинну норму праці (обсяг робіт)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За якої системи оплати праці заробіток працівника розраховується множенням кількості одиниць виробленої продукції на розцінку за одиницю виробленої продукції?</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Відрядна оплата праці визначається на підставі:</w:t>
            </w:r>
          </w:p>
          <w:p w:rsidR="00C700B9" w:rsidRPr="00AA26E7" w:rsidRDefault="00C700B9" w:rsidP="00AB6BC7">
            <w:pPr>
              <w:jc w:val="both"/>
              <w:rPr>
                <w:rFonts w:ascii="Times New Roman" w:hAnsi="Times New Roman" w:cs="Times New Roman"/>
                <w:sz w:val="28"/>
                <w:szCs w:val="28"/>
                <w:lang w:val="uk-UA"/>
              </w:rPr>
            </w:pP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64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За рівнем кваліфікації персонал підприємства поділяється на:</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Працівники, які виконують спеціальні інженерно-технічні, економічні та інші роботи, зокрема інженери, економісти, бухгалтери, інспектори, психологи тощо належать до: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Категорія персоналу, яка безпосередньо зайнята у процесі створення матеріальних цінностей, виконання робіт та надання послуг,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внутрішніх джерел набору кадрів належать: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Що не відноситься до матеріально-технічні факторів зростання продуктивності праці?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69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Коефіцієнт обороту з вибуття визначається як:</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color w:val="000000"/>
                <w:sz w:val="28"/>
                <w:szCs w:val="28"/>
                <w:lang w:val="uk-UA"/>
              </w:rPr>
              <w:t>Підприємство мало середньооблікову чисельність штатних працівників облікового складу: у січні – 620 осіб, у лютому – 640, у березні – 690. Середньооблікова чисельність працівників у першому кварталі складе:</w:t>
            </w:r>
          </w:p>
        </w:tc>
      </w:tr>
      <w:tr w:rsidR="00C700B9" w:rsidRPr="005550FD" w:rsidTr="003E2558">
        <w:tblPrEx>
          <w:jc w:val="left"/>
        </w:tblPrEx>
        <w:trPr>
          <w:gridAfter w:val="1"/>
          <w:wAfter w:w="27" w:type="dxa"/>
          <w:trHeight w:val="261"/>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71</w:t>
            </w:r>
          </w:p>
        </w:tc>
        <w:tc>
          <w:tcPr>
            <w:tcW w:w="8647" w:type="dxa"/>
            <w:gridSpan w:val="2"/>
          </w:tcPr>
          <w:p w:rsidR="00C700B9" w:rsidRPr="00AA26E7" w:rsidRDefault="00C700B9" w:rsidP="00AB6BC7">
            <w:pPr>
              <w:tabs>
                <w:tab w:val="left" w:pos="426"/>
              </w:tabs>
              <w:jc w:val="both"/>
              <w:rPr>
                <w:rFonts w:ascii="Times New Roman" w:hAnsi="Times New Roman" w:cs="Times New Roman"/>
                <w:sz w:val="28"/>
                <w:szCs w:val="28"/>
                <w:lang w:val="uk-UA" w:eastAsia="uk-UA"/>
              </w:rPr>
            </w:pPr>
            <w:r w:rsidRPr="00AA26E7">
              <w:rPr>
                <w:rFonts w:ascii="Times New Roman" w:hAnsi="Times New Roman" w:cs="Times New Roman"/>
                <w:sz w:val="28"/>
                <w:szCs w:val="28"/>
                <w:lang w:val="uk-UA" w:eastAsia="uk-UA"/>
              </w:rPr>
              <w:t>Визначити норму виробітку працівника, якщо фонд часу на зміну 8,0 год., а норма часу на одиницю продукції 15 хв.:</w:t>
            </w:r>
          </w:p>
          <w:p w:rsidR="00C700B9" w:rsidRPr="00AA26E7" w:rsidRDefault="00C700B9" w:rsidP="00AB6BC7">
            <w:pPr>
              <w:tabs>
                <w:tab w:val="left" w:pos="426"/>
              </w:tabs>
              <w:jc w:val="both"/>
              <w:rPr>
                <w:rFonts w:ascii="Times New Roman" w:hAnsi="Times New Roman" w:cs="Times New Roman"/>
                <w:sz w:val="28"/>
                <w:szCs w:val="28"/>
                <w:lang w:val="uk-UA" w:eastAsia="uk-UA"/>
              </w:rPr>
            </w:pPr>
          </w:p>
        </w:tc>
      </w:tr>
      <w:tr w:rsidR="00C700B9" w:rsidRPr="00C700B9" w:rsidTr="003E2558">
        <w:tblPrEx>
          <w:jc w:val="left"/>
        </w:tblPrEx>
        <w:trPr>
          <w:gridAfter w:val="1"/>
          <w:wAfter w:w="27" w:type="dxa"/>
          <w:trHeight w:val="352"/>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72</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hAnsi="Times New Roman" w:cs="Times New Roman"/>
                <w:sz w:val="28"/>
                <w:szCs w:val="28"/>
                <w:lang w:val="uk-UA"/>
              </w:rPr>
              <w:t>Якщо кадрові агентства здійснюють пошук висококваліфікованих фахівців вищої ланки з урахуванням особливостей діяльності замовника, вимог до кандидатів, робочого середовища, використовуючи прямі методи пошуку, це називається:</w:t>
            </w:r>
          </w:p>
        </w:tc>
      </w:tr>
      <w:tr w:rsidR="00C700B9" w:rsidRPr="00C700B9" w:rsidTr="0097669A">
        <w:tblPrEx>
          <w:jc w:val="left"/>
        </w:tblPrEx>
        <w:trPr>
          <w:gridAfter w:val="1"/>
          <w:wAfter w:w="27" w:type="dxa"/>
          <w:trHeight w:val="369"/>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Якщо кадрові агентства здійснюють пошук кваліфікованих фахівців середньої ланки з урахуванням вимог до особистісних та професійних якостей кандидатів, використовуючи наявні бази кандидатів й надаючи об'яви в ЗМІ – це називається:</w:t>
            </w:r>
          </w:p>
        </w:tc>
      </w:tr>
      <w:tr w:rsidR="00C700B9" w:rsidRPr="005550FD" w:rsidTr="0097669A">
        <w:tblPrEx>
          <w:jc w:val="left"/>
        </w:tblPrEx>
        <w:trPr>
          <w:gridAfter w:val="1"/>
          <w:wAfter w:w="27" w:type="dxa"/>
          <w:trHeight w:val="369"/>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Основними різновидами кадрової політики є:</w:t>
            </w:r>
          </w:p>
        </w:tc>
      </w:tr>
      <w:tr w:rsidR="00C700B9" w:rsidRPr="005550FD" w:rsidTr="0097669A">
        <w:tblPrEx>
          <w:jc w:val="left"/>
        </w:tblPrEx>
        <w:trPr>
          <w:gridAfter w:val="1"/>
          <w:wAfter w:w="27" w:type="dxa"/>
          <w:trHeight w:val="369"/>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Співвідношення різних категорій працівників у їхній загальній чисельності характеризує: </w:t>
            </w:r>
          </w:p>
        </w:tc>
      </w:tr>
      <w:tr w:rsidR="00C700B9" w:rsidRPr="005550FD" w:rsidTr="0097669A">
        <w:tblPrEx>
          <w:jc w:val="left"/>
        </w:tblPrEx>
        <w:trPr>
          <w:gridAfter w:val="1"/>
          <w:wAfter w:w="27" w:type="dxa"/>
          <w:trHeight w:val="369"/>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Інструментом ринку робочої сили є:</w:t>
            </w:r>
          </w:p>
        </w:tc>
      </w:tr>
      <w:tr w:rsidR="00C700B9" w:rsidRPr="00C700B9" w:rsidTr="0097669A">
        <w:tblPrEx>
          <w:jc w:val="left"/>
        </w:tblPrEx>
        <w:trPr>
          <w:gridAfter w:val="1"/>
          <w:wAfter w:w="27" w:type="dxa"/>
          <w:trHeight w:val="369"/>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Внутрішній нормативний документ підприємства, в якому зазначається перелік посад, що є на даному підприємстві, чисельність працівників за кожною з них і розміри їх місячних посадових окладів, – це:</w:t>
            </w:r>
          </w:p>
        </w:tc>
      </w:tr>
      <w:tr w:rsidR="00C700B9" w:rsidRPr="00C700B9" w:rsidTr="0097669A">
        <w:tblPrEx>
          <w:jc w:val="left"/>
        </w:tblPrEx>
        <w:trPr>
          <w:gridAfter w:val="1"/>
          <w:wAfter w:w="27" w:type="dxa"/>
          <w:trHeight w:val="369"/>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Різновидами якої політики на підприємстві є: політика підбору кадрів; політика професійного навчання; політика оплати праці; політика соціальних відносин?</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79</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hAnsi="Times New Roman" w:cs="Times New Roman"/>
                <w:sz w:val="28"/>
                <w:szCs w:val="28"/>
                <w:lang w:val="uk-UA"/>
              </w:rPr>
              <w:t>Напівпродукти, які повинні пройти одну або декілька стадій обробки, перш ніж перетворяться на кінцевий товар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80</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eastAsia="Batang" w:hAnsi="Times New Roman" w:cs="Times New Roman"/>
                <w:color w:val="000000"/>
                <w:sz w:val="28"/>
                <w:szCs w:val="28"/>
                <w:lang w:val="uk-UA" w:eastAsia="uk-UA"/>
              </w:rPr>
              <w:t>Як називається готова продукція, яка поставляється одним промисловим підприємством іншому для виробництва кінцевого готового продукту?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81</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hAnsi="Times New Roman" w:cs="Times New Roman"/>
                <w:sz w:val="28"/>
                <w:szCs w:val="28"/>
                <w:lang w:val="uk-UA"/>
              </w:rPr>
              <w:t xml:space="preserve">Товари виробничого або споживчого призначення, що випускаються промисловими підприємствами, та призначені для реалізації </w:t>
            </w:r>
            <w:r w:rsidRPr="00AA26E7">
              <w:rPr>
                <w:rFonts w:ascii="Times New Roman" w:hAnsi="Times New Roman" w:cs="Times New Roman"/>
                <w:sz w:val="28"/>
                <w:szCs w:val="28"/>
                <w:lang w:val="uk-UA"/>
              </w:rPr>
              <w:lastRenderedPageBreak/>
              <w:t>проміжним або кінцевим споживачам – це:</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82</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hAnsi="Times New Roman" w:cs="Times New Roman"/>
                <w:sz w:val="28"/>
                <w:szCs w:val="28"/>
                <w:lang w:val="uk-UA"/>
              </w:rPr>
              <w:t>Як називається принцип управління матеріальними ресурсами, відповідно до якого передбачається, що в системі циркулюють усі необхідні для діяльності підприємства види матеріальних ресурсів, у тому числі для надання інформаційних, виробничих і комерційних послуг</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83</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eastAsia="Batang" w:hAnsi="Times New Roman" w:cs="Times New Roman"/>
                <w:color w:val="000000"/>
                <w:sz w:val="28"/>
                <w:szCs w:val="28"/>
                <w:lang w:val="uk-UA" w:eastAsia="uk-UA"/>
              </w:rPr>
              <w:t>Які із зазначених елементів не належать до оборотних активів підприємства?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84</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eastAsia="Batang" w:hAnsi="Times New Roman" w:cs="Times New Roman"/>
                <w:iCs/>
                <w:color w:val="000000"/>
                <w:sz w:val="28"/>
                <w:szCs w:val="28"/>
                <w:lang w:val="uk-UA" w:eastAsia="uk-UA"/>
              </w:rPr>
              <w:t>Як визначається коефіцієнт оборотності оборотних активів?</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85</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eastAsia="Batang" w:hAnsi="Times New Roman" w:cs="Times New Roman"/>
                <w:color w:val="000000"/>
                <w:sz w:val="28"/>
                <w:szCs w:val="28"/>
                <w:lang w:val="uk-UA" w:eastAsia="uk-UA"/>
              </w:rPr>
              <w:t>Які складові оборотних активів належать до нормованих:</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86</w:t>
            </w:r>
          </w:p>
        </w:tc>
        <w:tc>
          <w:tcPr>
            <w:tcW w:w="8647" w:type="dxa"/>
            <w:gridSpan w:val="2"/>
          </w:tcPr>
          <w:p w:rsidR="00C700B9" w:rsidRPr="00AA26E7" w:rsidRDefault="00C700B9" w:rsidP="00AB6BC7">
            <w:pPr>
              <w:spacing w:before="20"/>
              <w:jc w:val="both"/>
              <w:rPr>
                <w:rFonts w:ascii="Times New Roman" w:eastAsia="Batang" w:hAnsi="Times New Roman" w:cs="Times New Roman"/>
                <w:iCs/>
                <w:color w:val="000000"/>
                <w:sz w:val="28"/>
                <w:szCs w:val="28"/>
                <w:lang w:val="uk-UA" w:eastAsia="uk-UA"/>
              </w:rPr>
            </w:pPr>
            <w:r w:rsidRPr="00AA26E7">
              <w:rPr>
                <w:rFonts w:ascii="Times New Roman" w:eastAsia="Batang" w:hAnsi="Times New Roman" w:cs="Times New Roman"/>
                <w:iCs/>
                <w:color w:val="000000"/>
                <w:sz w:val="28"/>
                <w:szCs w:val="28"/>
                <w:lang w:val="uk-UA" w:eastAsia="uk-UA"/>
              </w:rPr>
              <w:t>Визначте вид виробничих запасів, якщо він створюється на період, який дорівнює половині інтервалу між суміжними постачаннями матеріальних ресурсів:</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87</w:t>
            </w:r>
          </w:p>
        </w:tc>
        <w:tc>
          <w:tcPr>
            <w:tcW w:w="8647" w:type="dxa"/>
            <w:gridSpan w:val="2"/>
          </w:tcPr>
          <w:p w:rsidR="00C700B9" w:rsidRPr="00AA26E7" w:rsidRDefault="00C700B9" w:rsidP="00AB6BC7">
            <w:pPr>
              <w:spacing w:before="20"/>
              <w:jc w:val="both"/>
              <w:rPr>
                <w:rFonts w:ascii="Times New Roman" w:eastAsia="Batang" w:hAnsi="Times New Roman" w:cs="Times New Roman"/>
                <w:iCs/>
                <w:color w:val="000000"/>
                <w:sz w:val="28"/>
                <w:szCs w:val="28"/>
                <w:lang w:val="uk-UA" w:eastAsia="uk-UA"/>
              </w:rPr>
            </w:pPr>
            <w:r w:rsidRPr="00AA26E7">
              <w:rPr>
                <w:rFonts w:ascii="Times New Roman" w:eastAsia="Batang" w:hAnsi="Times New Roman" w:cs="Times New Roman"/>
                <w:color w:val="000000"/>
                <w:sz w:val="28"/>
                <w:szCs w:val="28"/>
                <w:lang w:val="uk-UA" w:eastAsia="uk-UA"/>
              </w:rPr>
              <w:t>Яке з наведених нижче визначень розкриває зміст поняття витрат майбутніх періодів?</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88</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eastAsia="Batang" w:hAnsi="Times New Roman" w:cs="Times New Roman"/>
                <w:iCs/>
                <w:color w:val="000000"/>
                <w:sz w:val="28"/>
                <w:szCs w:val="28"/>
                <w:lang w:val="uk-UA" w:eastAsia="uk-UA"/>
              </w:rPr>
              <w:t>За джерелами фінансування оборотні активи поділяються на: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89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Обсяг виробництва в звітному році склав 1800 тис. грн., середньорічна вартість оборотних активів – 300 тис. грн. Коефіцієнт оборотності оборотних активів складе: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Якщо коефіцієнт оборотності оборотних активів у першому кварталі становив 3 обороти, то тривалість одного обороту складе: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91</w:t>
            </w:r>
          </w:p>
        </w:tc>
        <w:tc>
          <w:tcPr>
            <w:tcW w:w="8647" w:type="dxa"/>
            <w:gridSpan w:val="2"/>
          </w:tcPr>
          <w:p w:rsidR="00C700B9" w:rsidRPr="00AA26E7" w:rsidRDefault="00C700B9" w:rsidP="00AB6BC7">
            <w:pPr>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Відношення кількості днів відповідного періоду до значення коефіцієнта оборотності оборотних активів за цей же період, це:</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Виробничі засоби підприємства поділяються на основні і оборотні залежно від:</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складу основних виробничих засобів входять:</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складу основних засобів не входять: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Основні засоби під час зарахування на баланс підприємства в результаті придбання або будівництва, оцінюються за:</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Вартість основних засобів, яку підприємство очікує отримати від їх продажу по закінченню терміну корисного використання за мінусом витрат, що пов’язані з процесом їх продажу, має назву:</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Вартість основних засобів, яка характеризує реальну їх вартість і визначається як різниця між вартістю, за якою об’єкт основних засобів був занесений на баланс підприємства, та сумою зносу має назву: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Амортизація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99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При збільшенні норми амортизації:</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Методом нарахування амортизаційних відрахувань, за яким ліквідаційна вартість об’єкта не впливає на річну норму та суму амортизації, –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101</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Показник, який визначає у вартісному вираженні кількість виробленої продукції на одну гривню вартості основних засобів, має назву: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102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Фондомісткість – це відношення: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Метод нарахування амортизації, за яким річна сума амортизації визначається діленням вартості, що амортизується, на строк корисного використання об'єкта основних засобів, – це:</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Метод нарахування амортизації, за яким річна сума амортизації визначається як добуток вартості, яка амортизується, та кумулятивного коефіцієнта,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Яка кількість груп основних засобів існує відповідно до класифікації, наведеної в Податковому кодексі України? </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Метод нарахування амортизації, за яким місячна сума амортизації визначається як добуток фактичного місячного обсягу продукції (робіт, послуг) та виробничої ставки амортизації,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Процес знецінення основних засобів під впливом науково-технічного прогресу називається: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Поліпшення основних засобів здійснюється за допомогою:</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109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показників, що характеризують ефективність використання основних засобів, належить: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Ступінь оновлення основних засобів вимірюють за допомогою коефіцієнта: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111</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Який показник характеризує частку вартості основних засобів, що її списано на витрати виробництва в попередніх періодах?</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Сума амортизаційних відрахувань використовується на:</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Що відбувається з натурально-речовою формою основних засобів у процесі їх експлуатації:</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114</w:t>
            </w:r>
          </w:p>
        </w:tc>
        <w:tc>
          <w:tcPr>
            <w:tcW w:w="8647" w:type="dxa"/>
            <w:gridSpan w:val="2"/>
          </w:tcPr>
          <w:p w:rsidR="00C700B9" w:rsidRPr="00AA26E7" w:rsidRDefault="00C700B9" w:rsidP="00AB6BC7">
            <w:pPr>
              <w:tabs>
                <w:tab w:val="left" w:pos="426"/>
              </w:tabs>
              <w:jc w:val="both"/>
              <w:rPr>
                <w:rFonts w:ascii="Times New Roman" w:hAnsi="Times New Roman" w:cs="Times New Roman"/>
                <w:sz w:val="28"/>
                <w:szCs w:val="28"/>
                <w:lang w:val="uk-UA" w:eastAsia="uk-UA"/>
              </w:rPr>
            </w:pPr>
            <w:r w:rsidRPr="00AA26E7">
              <w:rPr>
                <w:rFonts w:ascii="Times New Roman" w:hAnsi="Times New Roman" w:cs="Times New Roman"/>
                <w:sz w:val="28"/>
                <w:szCs w:val="28"/>
                <w:lang w:val="uk-UA" w:eastAsia="uk-UA"/>
              </w:rPr>
              <w:t>Розрахуйте вартість основних засобів, яка амортизується, якщо первісна вартість становить 390 тис. грн., а ліквідаційна вартість 50 тис. грн.:</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115</w:t>
            </w:r>
          </w:p>
        </w:tc>
        <w:tc>
          <w:tcPr>
            <w:tcW w:w="8647" w:type="dxa"/>
            <w:gridSpan w:val="2"/>
          </w:tcPr>
          <w:p w:rsidR="00C700B9" w:rsidRPr="00AA26E7" w:rsidRDefault="00C700B9" w:rsidP="00AB6BC7">
            <w:pPr>
              <w:tabs>
                <w:tab w:val="left" w:pos="426"/>
              </w:tabs>
              <w:jc w:val="both"/>
              <w:rPr>
                <w:rFonts w:ascii="Times New Roman" w:hAnsi="Times New Roman" w:cs="Times New Roman"/>
                <w:sz w:val="28"/>
                <w:szCs w:val="28"/>
                <w:lang w:val="uk-UA" w:eastAsia="uk-UA"/>
              </w:rPr>
            </w:pPr>
            <w:r w:rsidRPr="00AA26E7">
              <w:rPr>
                <w:rFonts w:ascii="Times New Roman" w:hAnsi="Times New Roman" w:cs="Times New Roman"/>
                <w:sz w:val="28"/>
                <w:szCs w:val="28"/>
                <w:lang w:val="uk-UA" w:eastAsia="uk-UA"/>
              </w:rPr>
              <w:t>Визначити суму нарахованої амортизації за січень звітного року виробничим методом, якщо у січні звітного року фактичний обсяг продукції, що вироблено з використанням верстата, 268000 одиниць, виробнича ставка 17 коп. на од.:</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116</w:t>
            </w:r>
          </w:p>
        </w:tc>
        <w:tc>
          <w:tcPr>
            <w:tcW w:w="8647" w:type="dxa"/>
            <w:gridSpan w:val="2"/>
          </w:tcPr>
          <w:p w:rsidR="00C700B9" w:rsidRPr="00AA26E7" w:rsidRDefault="00C700B9" w:rsidP="00AB6BC7">
            <w:pPr>
              <w:tabs>
                <w:tab w:val="left" w:pos="426"/>
              </w:tabs>
              <w:jc w:val="both"/>
              <w:rPr>
                <w:rFonts w:ascii="Times New Roman" w:hAnsi="Times New Roman" w:cs="Times New Roman"/>
                <w:sz w:val="28"/>
                <w:szCs w:val="28"/>
                <w:lang w:val="uk-UA" w:eastAsia="uk-UA"/>
              </w:rPr>
            </w:pPr>
            <w:r w:rsidRPr="00AA26E7">
              <w:rPr>
                <w:rFonts w:ascii="Times New Roman" w:hAnsi="Times New Roman" w:cs="Times New Roman"/>
                <w:sz w:val="28"/>
                <w:szCs w:val="28"/>
                <w:lang w:val="uk-UA" w:eastAsia="uk-UA"/>
              </w:rPr>
              <w:t>Визначте показник фондомісткості, якщо показник фондовіддачі становить 2,5:</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117</w:t>
            </w:r>
          </w:p>
        </w:tc>
        <w:tc>
          <w:tcPr>
            <w:tcW w:w="8647" w:type="dxa"/>
            <w:gridSpan w:val="2"/>
          </w:tcPr>
          <w:p w:rsidR="00C700B9" w:rsidRPr="00AA26E7" w:rsidRDefault="00C700B9" w:rsidP="00AB6BC7">
            <w:pPr>
              <w:tabs>
                <w:tab w:val="left" w:pos="426"/>
              </w:tabs>
              <w:jc w:val="both"/>
              <w:rPr>
                <w:rFonts w:ascii="Times New Roman" w:hAnsi="Times New Roman" w:cs="Times New Roman"/>
                <w:sz w:val="28"/>
                <w:szCs w:val="28"/>
                <w:lang w:val="uk-UA" w:eastAsia="uk-UA"/>
              </w:rPr>
            </w:pPr>
            <w:r w:rsidRPr="00AA26E7">
              <w:rPr>
                <w:rFonts w:ascii="Times New Roman" w:hAnsi="Times New Roman" w:cs="Times New Roman"/>
                <w:sz w:val="28"/>
                <w:szCs w:val="28"/>
                <w:lang w:val="uk-UA" w:eastAsia="uk-UA"/>
              </w:rPr>
              <w:t>Фондовіддача підприємства у звітному періоді становила 2,0 за середньорічної вартості основних засобів 850 тис. грн. Визначте величину чистого доходу підприємства: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118</w:t>
            </w:r>
          </w:p>
        </w:tc>
        <w:tc>
          <w:tcPr>
            <w:tcW w:w="8647" w:type="dxa"/>
            <w:gridSpan w:val="2"/>
          </w:tcPr>
          <w:p w:rsidR="00C700B9" w:rsidRPr="00AA26E7" w:rsidRDefault="00C700B9" w:rsidP="00AB6BC7">
            <w:pPr>
              <w:shd w:val="clear" w:color="auto" w:fill="FFFFFF"/>
              <w:tabs>
                <w:tab w:val="left" w:pos="180"/>
                <w:tab w:val="left" w:pos="284"/>
                <w:tab w:val="left" w:pos="360"/>
              </w:tabs>
              <w:contextualSpacing/>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Запланована середньооблікова чисельність промислово-виробничого персоналу підприємства 200 чоловік, випуск валової продукції 800 тис. грн. Оцініть планову ефективність використання персоналу підприємства на основі показника продуктивності праці</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119</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eastAsia="Batang" w:hAnsi="Times New Roman" w:cs="Times New Roman"/>
                <w:color w:val="000000"/>
                <w:sz w:val="28"/>
                <w:szCs w:val="28"/>
                <w:lang w:val="uk-UA" w:eastAsia="uk-UA"/>
              </w:rPr>
              <w:t>Моральний знос основних засобів відбувається:</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Складова частина ресурсів підприємства, що здатна приносити економічну користь протягом відносно тривалого періоду, для якої характерні відсутність матеріальної уречевленої основи та </w:t>
            </w:r>
            <w:r w:rsidRPr="00AA26E7">
              <w:rPr>
                <w:rFonts w:ascii="Times New Roman" w:hAnsi="Times New Roman" w:cs="Times New Roman"/>
                <w:sz w:val="28"/>
                <w:szCs w:val="28"/>
                <w:lang w:val="uk-UA"/>
              </w:rPr>
              <w:lastRenderedPageBreak/>
              <w:t>невизначеність розмірів майбутнього прибутку від її використання,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121</w:t>
            </w:r>
          </w:p>
        </w:tc>
        <w:tc>
          <w:tcPr>
            <w:tcW w:w="8647" w:type="dxa"/>
            <w:gridSpan w:val="2"/>
          </w:tcPr>
          <w:p w:rsidR="00C700B9" w:rsidRPr="00AA26E7" w:rsidRDefault="00C700B9" w:rsidP="00AB6BC7">
            <w:pPr>
              <w:spacing w:before="20"/>
              <w:jc w:val="both"/>
              <w:rPr>
                <w:rFonts w:ascii="Times New Roman" w:eastAsia="Batang" w:hAnsi="Times New Roman" w:cs="Times New Roman"/>
                <w:color w:val="000000"/>
                <w:sz w:val="28"/>
                <w:szCs w:val="28"/>
                <w:lang w:val="uk-UA" w:eastAsia="uk-UA"/>
              </w:rPr>
            </w:pPr>
            <w:r w:rsidRPr="00AA26E7">
              <w:rPr>
                <w:rFonts w:ascii="Times New Roman" w:eastAsia="Batang" w:hAnsi="Times New Roman" w:cs="Times New Roman"/>
                <w:iCs/>
                <w:color w:val="000000"/>
                <w:sz w:val="28"/>
                <w:szCs w:val="28"/>
                <w:lang w:val="uk-UA" w:eastAsia="uk-UA"/>
              </w:rPr>
              <w:t>Яке з наведених тверджень найбільш повно розкриває зміст категорії «оборотні засоби підприємства»?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Вартість основних засобів, що амортизується, дорівнює різниці між:</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Вкладені інвестором кошти в безпосередньо в придбання основних засобів підприємства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124</w:t>
            </w:r>
          </w:p>
        </w:tc>
        <w:tc>
          <w:tcPr>
            <w:tcW w:w="8647" w:type="dxa"/>
            <w:gridSpan w:val="2"/>
          </w:tcPr>
          <w:p w:rsidR="00C700B9" w:rsidRPr="00AA26E7" w:rsidRDefault="00C700B9" w:rsidP="00AB6BC7">
            <w:pPr>
              <w:jc w:val="both"/>
              <w:rPr>
                <w:rFonts w:ascii="Times New Roman" w:hAnsi="Times New Roman" w:cs="Times New Roman"/>
                <w:color w:val="000000"/>
                <w:sz w:val="28"/>
                <w:szCs w:val="28"/>
                <w:lang w:val="uk-UA" w:eastAsia="uk-UA"/>
              </w:rPr>
            </w:pPr>
            <w:r w:rsidRPr="00AA26E7">
              <w:rPr>
                <w:rFonts w:ascii="Times New Roman" w:hAnsi="Times New Roman" w:cs="Times New Roman"/>
                <w:color w:val="000000"/>
                <w:sz w:val="28"/>
                <w:szCs w:val="28"/>
                <w:lang w:val="uk-UA" w:eastAsia="uk-UA"/>
              </w:rPr>
              <w:t>Господарська операція, що передбачає придбання цінних паперів, деривативів та інших фінансових активів за кошти на фондовому ринку: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125</w:t>
            </w:r>
          </w:p>
        </w:tc>
        <w:tc>
          <w:tcPr>
            <w:tcW w:w="8647" w:type="dxa"/>
            <w:gridSpan w:val="2"/>
          </w:tcPr>
          <w:p w:rsidR="00C700B9" w:rsidRPr="00AA26E7" w:rsidRDefault="00C700B9" w:rsidP="00AB6BC7">
            <w:pPr>
              <w:jc w:val="both"/>
              <w:rPr>
                <w:rFonts w:ascii="Times New Roman" w:hAnsi="Times New Roman" w:cs="Times New Roman"/>
                <w:color w:val="000000"/>
                <w:sz w:val="28"/>
                <w:szCs w:val="28"/>
                <w:lang w:val="uk-UA" w:eastAsia="uk-UA"/>
              </w:rPr>
            </w:pPr>
            <w:r w:rsidRPr="00AA26E7">
              <w:rPr>
                <w:rFonts w:ascii="Times New Roman" w:hAnsi="Times New Roman" w:cs="Times New Roman"/>
                <w:color w:val="000000"/>
                <w:sz w:val="28"/>
                <w:szCs w:val="28"/>
                <w:lang w:val="uk-UA" w:eastAsia="uk-UA"/>
              </w:rPr>
              <w:t>Господарська операція, що передбачає здійснення капітальних або фінансових інвестицій за рахунок доходу (прибутку), отриманого від інвестиційних операцій:</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126</w:t>
            </w:r>
          </w:p>
        </w:tc>
        <w:tc>
          <w:tcPr>
            <w:tcW w:w="8647" w:type="dxa"/>
            <w:gridSpan w:val="2"/>
          </w:tcPr>
          <w:p w:rsidR="00C700B9" w:rsidRPr="00AA26E7" w:rsidRDefault="00C700B9" w:rsidP="00AB6BC7">
            <w:pPr>
              <w:jc w:val="both"/>
              <w:rPr>
                <w:rFonts w:ascii="Times New Roman" w:hAnsi="Times New Roman" w:cs="Times New Roman"/>
                <w:color w:val="000000"/>
                <w:sz w:val="28"/>
                <w:szCs w:val="28"/>
                <w:lang w:val="uk-UA" w:eastAsia="uk-UA"/>
              </w:rPr>
            </w:pPr>
            <w:r w:rsidRPr="00AA26E7">
              <w:rPr>
                <w:rFonts w:ascii="Times New Roman" w:hAnsi="Times New Roman" w:cs="Times New Roman"/>
                <w:color w:val="000000"/>
                <w:sz w:val="28"/>
                <w:szCs w:val="28"/>
                <w:lang w:val="uk-UA" w:eastAsia="uk-UA"/>
              </w:rPr>
              <w:t>До інноваційної діяльності не відноситься:</w:t>
            </w:r>
          </w:p>
          <w:p w:rsidR="00C700B9" w:rsidRPr="00AA26E7" w:rsidRDefault="00C700B9" w:rsidP="00AB6BC7">
            <w:pPr>
              <w:jc w:val="both"/>
              <w:rPr>
                <w:rFonts w:ascii="Times New Roman" w:hAnsi="Times New Roman" w:cs="Times New Roman"/>
                <w:iCs/>
                <w:color w:val="000000"/>
                <w:sz w:val="28"/>
                <w:szCs w:val="28"/>
                <w:lang w:val="uk-UA" w:eastAsia="uk-UA"/>
              </w:rPr>
            </w:pP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127</w:t>
            </w:r>
          </w:p>
        </w:tc>
        <w:tc>
          <w:tcPr>
            <w:tcW w:w="8647" w:type="dxa"/>
            <w:gridSpan w:val="2"/>
          </w:tcPr>
          <w:p w:rsidR="00C700B9" w:rsidRPr="00AA26E7" w:rsidRDefault="00C700B9" w:rsidP="00AB6BC7">
            <w:pPr>
              <w:jc w:val="both"/>
              <w:rPr>
                <w:rFonts w:ascii="Times New Roman" w:hAnsi="Times New Roman" w:cs="Times New Roman"/>
                <w:iCs/>
                <w:color w:val="000000"/>
                <w:sz w:val="28"/>
                <w:szCs w:val="28"/>
                <w:lang w:val="uk-UA" w:eastAsia="uk-UA"/>
              </w:rPr>
            </w:pPr>
            <w:r w:rsidRPr="00AA26E7">
              <w:rPr>
                <w:rFonts w:ascii="Times New Roman" w:hAnsi="Times New Roman" w:cs="Times New Roman"/>
                <w:iCs/>
                <w:color w:val="000000"/>
                <w:sz w:val="28"/>
                <w:szCs w:val="28"/>
                <w:lang w:val="uk-UA" w:eastAsia="uk-UA"/>
              </w:rPr>
              <w:t>Об'єктом інноваційної діяльності не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128</w:t>
            </w:r>
          </w:p>
        </w:tc>
        <w:tc>
          <w:tcPr>
            <w:tcW w:w="8647" w:type="dxa"/>
            <w:gridSpan w:val="2"/>
          </w:tcPr>
          <w:p w:rsidR="00C700B9" w:rsidRPr="00AA26E7" w:rsidRDefault="00C700B9" w:rsidP="00AB6BC7">
            <w:pPr>
              <w:jc w:val="both"/>
              <w:rPr>
                <w:rFonts w:ascii="Times New Roman" w:hAnsi="Times New Roman" w:cs="Times New Roman"/>
                <w:iCs/>
                <w:color w:val="000000"/>
                <w:sz w:val="28"/>
                <w:szCs w:val="28"/>
                <w:lang w:val="uk-UA" w:eastAsia="uk-UA"/>
              </w:rPr>
            </w:pPr>
            <w:r w:rsidRPr="00AA26E7">
              <w:rPr>
                <w:rFonts w:ascii="Times New Roman" w:hAnsi="Times New Roman" w:cs="Times New Roman"/>
                <w:iCs/>
                <w:color w:val="000000"/>
                <w:sz w:val="28"/>
                <w:szCs w:val="28"/>
                <w:lang w:val="uk-UA" w:eastAsia="uk-UA"/>
              </w:rPr>
              <w:t>Оборотні кошти в процесі виробництва проходять такі стадії:</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129</w:t>
            </w:r>
          </w:p>
        </w:tc>
        <w:tc>
          <w:tcPr>
            <w:tcW w:w="8647" w:type="dxa"/>
            <w:gridSpan w:val="2"/>
          </w:tcPr>
          <w:p w:rsidR="00C700B9" w:rsidRPr="00AA26E7" w:rsidRDefault="00C700B9" w:rsidP="00AB6BC7">
            <w:pPr>
              <w:jc w:val="both"/>
              <w:rPr>
                <w:rFonts w:ascii="Times New Roman" w:hAnsi="Times New Roman" w:cs="Times New Roman"/>
                <w:iCs/>
                <w:color w:val="000000"/>
                <w:sz w:val="28"/>
                <w:szCs w:val="28"/>
                <w:lang w:val="uk-UA" w:eastAsia="uk-UA"/>
              </w:rPr>
            </w:pPr>
            <w:r w:rsidRPr="00AA26E7">
              <w:rPr>
                <w:rFonts w:ascii="Times New Roman" w:hAnsi="Times New Roman" w:cs="Times New Roman"/>
                <w:iCs/>
                <w:color w:val="000000"/>
                <w:sz w:val="28"/>
                <w:szCs w:val="28"/>
                <w:lang w:val="uk-UA" w:eastAsia="uk-UA"/>
              </w:rPr>
              <w:t>Яке співвідношення між темпом зростання продуктивності праці і темпом зростання середньої заробітної плати характеризує господарську діяльність підприємства як ефективну?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130</w:t>
            </w:r>
          </w:p>
        </w:tc>
        <w:tc>
          <w:tcPr>
            <w:tcW w:w="8647" w:type="dxa"/>
            <w:gridSpan w:val="2"/>
          </w:tcPr>
          <w:p w:rsidR="00C700B9" w:rsidRPr="00AA26E7" w:rsidRDefault="00C700B9" w:rsidP="00AB6BC7">
            <w:pPr>
              <w:jc w:val="both"/>
              <w:rPr>
                <w:rFonts w:ascii="Times New Roman" w:hAnsi="Times New Roman" w:cs="Times New Roman"/>
                <w:iCs/>
                <w:color w:val="000000"/>
                <w:sz w:val="28"/>
                <w:szCs w:val="28"/>
                <w:lang w:val="uk-UA" w:eastAsia="uk-UA"/>
              </w:rPr>
            </w:pPr>
            <w:r w:rsidRPr="00AA26E7">
              <w:rPr>
                <w:rFonts w:ascii="Times New Roman" w:hAnsi="Times New Roman" w:cs="Times New Roman"/>
                <w:iCs/>
                <w:color w:val="000000"/>
                <w:sz w:val="28"/>
                <w:szCs w:val="28"/>
                <w:lang w:val="uk-UA" w:eastAsia="uk-UA"/>
              </w:rPr>
              <w:t>Підсумки активу і пасиву балансу мають назву: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131</w:t>
            </w:r>
          </w:p>
        </w:tc>
        <w:tc>
          <w:tcPr>
            <w:tcW w:w="8647" w:type="dxa"/>
            <w:gridSpan w:val="2"/>
          </w:tcPr>
          <w:p w:rsidR="00C700B9" w:rsidRPr="00AA26E7" w:rsidRDefault="00C700B9" w:rsidP="00AB6BC7">
            <w:pPr>
              <w:tabs>
                <w:tab w:val="left" w:pos="1080"/>
              </w:tabs>
              <w:jc w:val="both"/>
              <w:rPr>
                <w:rFonts w:ascii="Times New Roman" w:hAnsi="Times New Roman" w:cs="Times New Roman"/>
                <w:iCs/>
                <w:color w:val="000000"/>
                <w:sz w:val="28"/>
                <w:szCs w:val="28"/>
                <w:lang w:val="uk-UA" w:eastAsia="uk-UA"/>
              </w:rPr>
            </w:pPr>
            <w:r w:rsidRPr="00AA26E7">
              <w:rPr>
                <w:rFonts w:ascii="Times New Roman" w:hAnsi="Times New Roman" w:cs="Times New Roman"/>
                <w:iCs/>
                <w:color w:val="000000"/>
                <w:sz w:val="28"/>
                <w:szCs w:val="28"/>
                <w:lang w:val="uk-UA" w:eastAsia="uk-UA"/>
              </w:rPr>
              <w:t xml:space="preserve">Фінансова звітність </w:t>
            </w:r>
            <w:r w:rsidRPr="00AA26E7">
              <w:rPr>
                <w:rFonts w:ascii="Times New Roman" w:hAnsi="Times New Roman" w:cs="Times New Roman"/>
                <w:color w:val="000000"/>
                <w:sz w:val="28"/>
                <w:szCs w:val="28"/>
                <w:shd w:val="clear" w:color="auto" w:fill="FFFFFF"/>
                <w:lang w:val="uk-UA"/>
              </w:rPr>
              <w:t>–</w:t>
            </w:r>
            <w:r w:rsidRPr="00AA26E7">
              <w:rPr>
                <w:rFonts w:ascii="Times New Roman" w:hAnsi="Times New Roman" w:cs="Times New Roman"/>
                <w:iCs/>
                <w:color w:val="000000"/>
                <w:sz w:val="28"/>
                <w:szCs w:val="28"/>
                <w:lang w:val="uk-UA" w:eastAsia="uk-UA"/>
              </w:rPr>
              <w:t xml:space="preserve">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132</w:t>
            </w:r>
          </w:p>
        </w:tc>
        <w:tc>
          <w:tcPr>
            <w:tcW w:w="8647" w:type="dxa"/>
            <w:gridSpan w:val="2"/>
          </w:tcPr>
          <w:p w:rsidR="00C700B9" w:rsidRPr="00AA26E7" w:rsidRDefault="00C700B9" w:rsidP="00AB6BC7">
            <w:pPr>
              <w:jc w:val="both"/>
              <w:rPr>
                <w:rFonts w:ascii="Times New Roman" w:hAnsi="Times New Roman" w:cs="Times New Roman"/>
                <w:iCs/>
                <w:color w:val="000000"/>
                <w:sz w:val="28"/>
                <w:szCs w:val="28"/>
                <w:lang w:val="uk-UA" w:eastAsia="uk-UA"/>
              </w:rPr>
            </w:pPr>
            <w:r w:rsidRPr="00AA26E7">
              <w:rPr>
                <w:rFonts w:ascii="Times New Roman" w:hAnsi="Times New Roman" w:cs="Times New Roman"/>
                <w:iCs/>
                <w:color w:val="000000"/>
                <w:sz w:val="28"/>
                <w:szCs w:val="28"/>
                <w:lang w:val="uk-UA" w:eastAsia="uk-UA"/>
              </w:rPr>
              <w:t>Основний принцип складання балансу припускає:</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133</w:t>
            </w:r>
          </w:p>
        </w:tc>
        <w:tc>
          <w:tcPr>
            <w:tcW w:w="8647" w:type="dxa"/>
            <w:gridSpan w:val="2"/>
          </w:tcPr>
          <w:p w:rsidR="00C700B9" w:rsidRPr="00AA26E7" w:rsidRDefault="00C700B9" w:rsidP="00AB6BC7">
            <w:pPr>
              <w:jc w:val="both"/>
              <w:rPr>
                <w:rFonts w:ascii="Times New Roman" w:hAnsi="Times New Roman" w:cs="Times New Roman"/>
                <w:iCs/>
                <w:color w:val="000000"/>
                <w:sz w:val="28"/>
                <w:szCs w:val="28"/>
                <w:lang w:val="uk-UA" w:eastAsia="uk-UA"/>
              </w:rPr>
            </w:pPr>
            <w:r w:rsidRPr="00AA26E7">
              <w:rPr>
                <w:rFonts w:ascii="Times New Roman" w:hAnsi="Times New Roman" w:cs="Times New Roman"/>
                <w:iCs/>
                <w:color w:val="000000"/>
                <w:sz w:val="28"/>
                <w:szCs w:val="28"/>
                <w:lang w:val="uk-UA" w:eastAsia="uk-UA"/>
              </w:rPr>
              <w:t>Пасив балансу містить інформацію про: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Зовнішнє середовище підприємства поділяється на:</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факторів мікросередовища не належить:</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факторів непрямого впливу на діяльність підприємства належить: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Перша стадія процесу кругообігу майна передбачає: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Сутність комерційної діяльності становлять:</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139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Виробничим підприємством є:</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140</w:t>
            </w:r>
          </w:p>
        </w:tc>
        <w:tc>
          <w:tcPr>
            <w:tcW w:w="8647" w:type="dxa"/>
            <w:gridSpan w:val="2"/>
          </w:tcPr>
          <w:p w:rsidR="00C700B9" w:rsidRPr="00AA26E7" w:rsidRDefault="00C700B9" w:rsidP="00AB6BC7">
            <w:pPr>
              <w:suppressAutoHyphens/>
              <w:jc w:val="both"/>
              <w:rPr>
                <w:rFonts w:ascii="Times New Roman" w:hAnsi="Times New Roman" w:cs="Times New Roman"/>
                <w:sz w:val="28"/>
                <w:szCs w:val="28"/>
                <w:lang w:val="uk-UA" w:eastAsia="ar-SA"/>
              </w:rPr>
            </w:pPr>
            <w:r w:rsidRPr="00AA26E7">
              <w:rPr>
                <w:rFonts w:ascii="Times New Roman" w:hAnsi="Times New Roman" w:cs="Times New Roman"/>
                <w:sz w:val="28"/>
                <w:szCs w:val="28"/>
                <w:lang w:val="uk-UA" w:eastAsia="ar-SA"/>
              </w:rPr>
              <w:t>Знайти вартість гнучкого виробничого модулю, якщо відомо, що вартість аналога складає 150 тис. грн., обсяг виробництва аналога – 250 тис. од., оцінюваного модулю – 310 тис. од.</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141</w:t>
            </w:r>
          </w:p>
        </w:tc>
        <w:tc>
          <w:tcPr>
            <w:tcW w:w="8647" w:type="dxa"/>
            <w:gridSpan w:val="2"/>
          </w:tcPr>
          <w:p w:rsidR="00C700B9" w:rsidRPr="00AA26E7" w:rsidRDefault="00C700B9" w:rsidP="00AB6BC7">
            <w:pPr>
              <w:suppressAutoHyphens/>
              <w:jc w:val="both"/>
              <w:rPr>
                <w:rFonts w:ascii="Times New Roman" w:hAnsi="Times New Roman" w:cs="Times New Roman"/>
                <w:sz w:val="28"/>
                <w:szCs w:val="28"/>
                <w:lang w:val="uk-UA" w:eastAsia="ar-SA"/>
              </w:rPr>
            </w:pPr>
            <w:r w:rsidRPr="00AA26E7">
              <w:rPr>
                <w:rFonts w:ascii="Times New Roman" w:hAnsi="Times New Roman" w:cs="Times New Roman"/>
                <w:sz w:val="28"/>
                <w:szCs w:val="28"/>
                <w:lang w:val="uk-UA" w:eastAsia="ar-SA"/>
              </w:rPr>
              <w:t>Визначити вартість гудвілу, якщо відомо, що ринкова вартість активів підприємства «</w:t>
            </w:r>
            <w:proofErr w:type="spellStart"/>
            <w:r w:rsidRPr="00AA26E7">
              <w:rPr>
                <w:rFonts w:ascii="Times New Roman" w:hAnsi="Times New Roman" w:cs="Times New Roman"/>
                <w:sz w:val="28"/>
                <w:szCs w:val="28"/>
                <w:lang w:val="uk-UA" w:eastAsia="ar-SA"/>
              </w:rPr>
              <w:t>Інфініті</w:t>
            </w:r>
            <w:proofErr w:type="spellEnd"/>
            <w:r w:rsidRPr="00AA26E7">
              <w:rPr>
                <w:rFonts w:ascii="Times New Roman" w:hAnsi="Times New Roman" w:cs="Times New Roman"/>
                <w:sz w:val="28"/>
                <w:szCs w:val="28"/>
                <w:lang w:val="uk-UA" w:eastAsia="ar-SA"/>
              </w:rPr>
              <w:t xml:space="preserve">» дорівнює 5,5 млн. грн., нормалізований чистий прибуток - 1050 тис. грн. </w:t>
            </w:r>
            <w:proofErr w:type="spellStart"/>
            <w:r w:rsidRPr="00AA26E7">
              <w:rPr>
                <w:rFonts w:ascii="Times New Roman" w:hAnsi="Times New Roman" w:cs="Times New Roman"/>
                <w:sz w:val="28"/>
                <w:szCs w:val="28"/>
                <w:lang w:val="uk-UA" w:eastAsia="ar-SA"/>
              </w:rPr>
              <w:t>Середньоринковий</w:t>
            </w:r>
            <w:proofErr w:type="spellEnd"/>
            <w:r w:rsidRPr="00AA26E7">
              <w:rPr>
                <w:rFonts w:ascii="Times New Roman" w:hAnsi="Times New Roman" w:cs="Times New Roman"/>
                <w:sz w:val="28"/>
                <w:szCs w:val="28"/>
                <w:lang w:val="uk-UA" w:eastAsia="ar-SA"/>
              </w:rPr>
              <w:t xml:space="preserve"> дохід на активи дорівнює 18 %. Ставка капіталізації – 20 %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До показників оцінки ефективності інноваційних проектів, що ґрунтуються на </w:t>
            </w:r>
            <w:proofErr w:type="spellStart"/>
            <w:r w:rsidRPr="00AA26E7">
              <w:rPr>
                <w:rFonts w:ascii="Times New Roman" w:hAnsi="Times New Roman" w:cs="Times New Roman"/>
                <w:sz w:val="28"/>
                <w:szCs w:val="28"/>
                <w:lang w:val="uk-UA"/>
              </w:rPr>
              <w:t>дисконтованих</w:t>
            </w:r>
            <w:proofErr w:type="spellEnd"/>
            <w:r w:rsidRPr="00AA26E7">
              <w:rPr>
                <w:rFonts w:ascii="Times New Roman" w:hAnsi="Times New Roman" w:cs="Times New Roman"/>
                <w:sz w:val="28"/>
                <w:szCs w:val="28"/>
                <w:lang w:val="uk-UA"/>
              </w:rPr>
              <w:t xml:space="preserve"> оцінках, належать: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Сума, на яку приведені до моменту кінця реалізації проекту чисті грошові потоки перевищують приведені на той самий момент часу інвестиційні витрати за весь термін реалізації проекту, має назву: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144</w:t>
            </w:r>
          </w:p>
        </w:tc>
        <w:tc>
          <w:tcPr>
            <w:tcW w:w="8647" w:type="dxa"/>
            <w:gridSpan w:val="2"/>
          </w:tcPr>
          <w:p w:rsidR="00C700B9" w:rsidRPr="00AA26E7" w:rsidRDefault="00C700B9" w:rsidP="00AB6BC7">
            <w:pPr>
              <w:jc w:val="both"/>
              <w:rPr>
                <w:rFonts w:ascii="Times New Roman" w:hAnsi="Times New Roman" w:cs="Times New Roman"/>
                <w:b/>
                <w:sz w:val="28"/>
                <w:szCs w:val="28"/>
                <w:lang w:val="uk-UA"/>
              </w:rPr>
            </w:pPr>
            <w:r w:rsidRPr="00AA26E7">
              <w:rPr>
                <w:rFonts w:ascii="Times New Roman" w:hAnsi="Times New Roman" w:cs="Times New Roman"/>
                <w:sz w:val="28"/>
                <w:szCs w:val="28"/>
                <w:lang w:val="uk-UA"/>
              </w:rPr>
              <w:t xml:space="preserve">Рівень </w:t>
            </w:r>
            <w:proofErr w:type="spellStart"/>
            <w:r w:rsidRPr="00AA26E7">
              <w:rPr>
                <w:rFonts w:ascii="Times New Roman" w:hAnsi="Times New Roman" w:cs="Times New Roman"/>
                <w:sz w:val="28"/>
                <w:szCs w:val="28"/>
                <w:lang w:val="uk-UA"/>
              </w:rPr>
              <w:t>продисконтованого</w:t>
            </w:r>
            <w:proofErr w:type="spellEnd"/>
            <w:r w:rsidRPr="00AA26E7">
              <w:rPr>
                <w:rFonts w:ascii="Times New Roman" w:hAnsi="Times New Roman" w:cs="Times New Roman"/>
                <w:sz w:val="28"/>
                <w:szCs w:val="28"/>
                <w:lang w:val="uk-UA"/>
              </w:rPr>
              <w:t xml:space="preserve"> чистого грошового потоку за весь термін реалізації інноваційного проекту, що припадає на одиницю </w:t>
            </w:r>
            <w:proofErr w:type="spellStart"/>
            <w:r w:rsidRPr="00AA26E7">
              <w:rPr>
                <w:rFonts w:ascii="Times New Roman" w:hAnsi="Times New Roman" w:cs="Times New Roman"/>
                <w:sz w:val="28"/>
                <w:szCs w:val="28"/>
                <w:lang w:val="uk-UA"/>
              </w:rPr>
              <w:lastRenderedPageBreak/>
              <w:t>продисконтованих</w:t>
            </w:r>
            <w:proofErr w:type="spellEnd"/>
            <w:r w:rsidRPr="00AA26E7">
              <w:rPr>
                <w:rFonts w:ascii="Times New Roman" w:hAnsi="Times New Roman" w:cs="Times New Roman"/>
                <w:sz w:val="28"/>
                <w:szCs w:val="28"/>
                <w:lang w:val="uk-UA"/>
              </w:rPr>
              <w:t xml:space="preserve"> інвестиційних витрат за цей же період, має назву: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145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Який показник ефективності інноваційних проектів визначається як відношення середньорічного прибутку до середньорічного обсягу інвестицій:</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146</w:t>
            </w:r>
          </w:p>
        </w:tc>
        <w:tc>
          <w:tcPr>
            <w:tcW w:w="8647" w:type="dxa"/>
            <w:gridSpan w:val="2"/>
          </w:tcPr>
          <w:p w:rsidR="00C700B9" w:rsidRPr="00AA26E7" w:rsidRDefault="00C700B9" w:rsidP="00AB6BC7">
            <w:pPr>
              <w:jc w:val="both"/>
              <w:rPr>
                <w:rFonts w:ascii="Times New Roman" w:hAnsi="Times New Roman" w:cs="Times New Roman"/>
                <w:b/>
                <w:sz w:val="28"/>
                <w:szCs w:val="28"/>
                <w:lang w:val="uk-UA"/>
              </w:rPr>
            </w:pPr>
            <w:r w:rsidRPr="00AA26E7">
              <w:rPr>
                <w:rFonts w:ascii="Times New Roman" w:hAnsi="Times New Roman" w:cs="Times New Roman"/>
                <w:sz w:val="28"/>
                <w:szCs w:val="28"/>
                <w:lang w:val="uk-UA"/>
              </w:rPr>
              <w:t xml:space="preserve">Термін часу, за який </w:t>
            </w:r>
            <w:proofErr w:type="spellStart"/>
            <w:r w:rsidRPr="00AA26E7">
              <w:rPr>
                <w:rFonts w:ascii="Times New Roman" w:hAnsi="Times New Roman" w:cs="Times New Roman"/>
                <w:sz w:val="28"/>
                <w:szCs w:val="28"/>
                <w:lang w:val="uk-UA"/>
              </w:rPr>
              <w:t>продисконтовані</w:t>
            </w:r>
            <w:proofErr w:type="spellEnd"/>
            <w:r w:rsidRPr="00AA26E7">
              <w:rPr>
                <w:rFonts w:ascii="Times New Roman" w:hAnsi="Times New Roman" w:cs="Times New Roman"/>
                <w:sz w:val="28"/>
                <w:szCs w:val="28"/>
                <w:lang w:val="uk-UA"/>
              </w:rPr>
              <w:t xml:space="preserve"> інвестиційні витрати на інноваційний проект перекриваються </w:t>
            </w:r>
            <w:proofErr w:type="spellStart"/>
            <w:r w:rsidRPr="00AA26E7">
              <w:rPr>
                <w:rFonts w:ascii="Times New Roman" w:hAnsi="Times New Roman" w:cs="Times New Roman"/>
                <w:sz w:val="28"/>
                <w:szCs w:val="28"/>
                <w:lang w:val="uk-UA"/>
              </w:rPr>
              <w:t>продисконтованими</w:t>
            </w:r>
            <w:proofErr w:type="spellEnd"/>
            <w:r w:rsidRPr="00AA26E7">
              <w:rPr>
                <w:rFonts w:ascii="Times New Roman" w:hAnsi="Times New Roman" w:cs="Times New Roman"/>
                <w:sz w:val="28"/>
                <w:szCs w:val="28"/>
                <w:lang w:val="uk-UA"/>
              </w:rPr>
              <w:t xml:space="preserve"> чистими грошовими потоками за цим проектом, має назву: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Інноваційний проект є економічно ефективним, якщо внутрішня норма доходності (IRR):</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Період окупності (PP) інноваційного проекту визначається таким чином:</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149</w:t>
            </w:r>
          </w:p>
        </w:tc>
        <w:tc>
          <w:tcPr>
            <w:tcW w:w="8647" w:type="dxa"/>
            <w:gridSpan w:val="2"/>
          </w:tcPr>
          <w:p w:rsidR="00C700B9" w:rsidRPr="00AA26E7" w:rsidRDefault="00C700B9" w:rsidP="00AB6BC7">
            <w:pPr>
              <w:jc w:val="both"/>
              <w:rPr>
                <w:rFonts w:ascii="Times New Roman" w:hAnsi="Times New Roman" w:cs="Times New Roman"/>
                <w:iCs/>
                <w:sz w:val="28"/>
                <w:szCs w:val="28"/>
                <w:lang w:val="uk-UA"/>
              </w:rPr>
            </w:pPr>
            <w:r w:rsidRPr="00AA26E7">
              <w:rPr>
                <w:rFonts w:ascii="Times New Roman" w:hAnsi="Times New Roman" w:cs="Times New Roman"/>
                <w:iCs/>
                <w:sz w:val="28"/>
                <w:szCs w:val="28"/>
                <w:lang w:val="uk-UA"/>
              </w:rPr>
              <w:t xml:space="preserve">Інноваційний проект вартий до прийняття інвестором, якщо чистий приведений дохід </w:t>
            </w:r>
            <w:r w:rsidRPr="00AA26E7">
              <w:rPr>
                <w:rFonts w:ascii="Times New Roman" w:hAnsi="Times New Roman" w:cs="Times New Roman"/>
                <w:sz w:val="28"/>
                <w:szCs w:val="28"/>
                <w:lang w:val="uk-UA"/>
              </w:rPr>
              <w:t>(NPV):</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Використовуючи нижченаведені дані, розрахувати внутрішню норму доходності (IRR)</w:t>
            </w:r>
            <w:r w:rsidRPr="00AA26E7">
              <w:rPr>
                <w:rFonts w:ascii="Times New Roman" w:hAnsi="Times New Roman" w:cs="Times New Roman"/>
                <w:iCs/>
                <w:sz w:val="28"/>
                <w:szCs w:val="28"/>
                <w:lang w:val="uk-UA"/>
              </w:rPr>
              <w:t xml:space="preserve"> та зробити висновки про ефективність</w:t>
            </w:r>
            <w:r w:rsidRPr="00AA26E7">
              <w:rPr>
                <w:rFonts w:ascii="Times New Roman" w:hAnsi="Times New Roman" w:cs="Times New Roman"/>
                <w:sz w:val="28"/>
                <w:szCs w:val="28"/>
                <w:lang w:val="uk-UA"/>
              </w:rPr>
              <w:t>, якщо при ставці дисконтування q=15% чистий приведений дохід від інноваційного проекту NPV=25 тис. грн., а при q=28 % чистий приведений дохід від інноваційного проекту складає NPV=</w:t>
            </w:r>
          </w:p>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-10 тис. грн. Ставка дисконтування (або вартість капіталу) для зазначеного інноваційного проекту дорівнює 19 %.</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151</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Використовуючи наведені дані, розрахувати </w:t>
            </w:r>
            <w:r w:rsidRPr="00AA26E7">
              <w:rPr>
                <w:rFonts w:ascii="Times New Roman" w:hAnsi="Times New Roman" w:cs="Times New Roman"/>
                <w:iCs/>
                <w:sz w:val="28"/>
                <w:szCs w:val="28"/>
                <w:lang w:val="uk-UA"/>
              </w:rPr>
              <w:t>індекс рентабельності інноваційного проекту (PI)</w:t>
            </w:r>
            <w:r w:rsidRPr="00AA26E7">
              <w:rPr>
                <w:rFonts w:ascii="Times New Roman" w:hAnsi="Times New Roman" w:cs="Times New Roman"/>
                <w:sz w:val="28"/>
                <w:szCs w:val="28"/>
                <w:lang w:val="uk-UA"/>
              </w:rPr>
              <w:t xml:space="preserve"> та зробити висновки щодо його ефективності, якщо за умовами цього проекту </w:t>
            </w:r>
            <w:proofErr w:type="spellStart"/>
            <w:r w:rsidRPr="00AA26E7">
              <w:rPr>
                <w:rFonts w:ascii="Times New Roman" w:hAnsi="Times New Roman" w:cs="Times New Roman"/>
                <w:sz w:val="28"/>
                <w:szCs w:val="28"/>
                <w:lang w:val="uk-UA"/>
              </w:rPr>
              <w:t>продисконтовані</w:t>
            </w:r>
            <w:proofErr w:type="spellEnd"/>
            <w:r w:rsidRPr="00AA26E7">
              <w:rPr>
                <w:rFonts w:ascii="Times New Roman" w:hAnsi="Times New Roman" w:cs="Times New Roman"/>
                <w:sz w:val="28"/>
                <w:szCs w:val="28"/>
                <w:lang w:val="uk-UA"/>
              </w:rPr>
              <w:t xml:space="preserve"> інвестиційні витрати на інноваційний проект дорівнюють 355 тис грн., а </w:t>
            </w:r>
            <w:proofErr w:type="spellStart"/>
            <w:r w:rsidRPr="00AA26E7">
              <w:rPr>
                <w:rFonts w:ascii="Times New Roman" w:hAnsi="Times New Roman" w:cs="Times New Roman"/>
                <w:sz w:val="28"/>
                <w:szCs w:val="28"/>
                <w:lang w:val="uk-UA"/>
              </w:rPr>
              <w:t>продисконтовані</w:t>
            </w:r>
            <w:proofErr w:type="spellEnd"/>
            <w:r w:rsidRPr="00AA26E7">
              <w:rPr>
                <w:rFonts w:ascii="Times New Roman" w:hAnsi="Times New Roman" w:cs="Times New Roman"/>
                <w:sz w:val="28"/>
                <w:szCs w:val="28"/>
                <w:lang w:val="uk-UA"/>
              </w:rPr>
              <w:t xml:space="preserve"> чисті грошові потоки дорівнюють 505 тис. грн.</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152</w:t>
            </w:r>
          </w:p>
        </w:tc>
        <w:tc>
          <w:tcPr>
            <w:tcW w:w="8647" w:type="dxa"/>
            <w:gridSpan w:val="2"/>
          </w:tcPr>
          <w:p w:rsidR="00C700B9" w:rsidRPr="00AA26E7" w:rsidRDefault="00C700B9" w:rsidP="00AB6BC7">
            <w:pPr>
              <w:jc w:val="both"/>
              <w:rPr>
                <w:rFonts w:ascii="Times New Roman" w:hAnsi="Times New Roman" w:cs="Times New Roman"/>
                <w:b/>
                <w:sz w:val="28"/>
                <w:szCs w:val="28"/>
                <w:lang w:val="uk-UA"/>
              </w:rPr>
            </w:pPr>
            <w:r w:rsidRPr="00AA26E7">
              <w:rPr>
                <w:rFonts w:ascii="Times New Roman" w:hAnsi="Times New Roman" w:cs="Times New Roman"/>
                <w:sz w:val="28"/>
                <w:szCs w:val="28"/>
                <w:lang w:val="uk-UA"/>
              </w:rPr>
              <w:t>Згідно з Законом України «Про інноваційну діяльність»,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 мають назву:</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Згідно з Законом України «Про інноваційну діяльність» інноваційним визнається підприємство (об’єднання підприємств) будь-якої форми власності, що розробляє, виробляє і реалізує інноваційні продукти і (або) продукцію чи послуги, обсяг яких у грошовому вимірі </w:t>
            </w:r>
            <w:r w:rsidRPr="00AA26E7">
              <w:rPr>
                <w:rFonts w:ascii="Times New Roman" w:hAnsi="Times New Roman" w:cs="Times New Roman"/>
                <w:color w:val="000000"/>
                <w:sz w:val="28"/>
                <w:szCs w:val="28"/>
                <w:lang w:val="uk-UA"/>
              </w:rPr>
              <w:t>за звітний податковий період</w:t>
            </w:r>
            <w:r w:rsidRPr="00AA26E7">
              <w:rPr>
                <w:rFonts w:ascii="Times New Roman" w:hAnsi="Times New Roman" w:cs="Times New Roman"/>
                <w:sz w:val="28"/>
                <w:szCs w:val="28"/>
                <w:lang w:val="uk-UA"/>
              </w:rPr>
              <w:t xml:space="preserve"> ….</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154</w:t>
            </w:r>
          </w:p>
        </w:tc>
        <w:tc>
          <w:tcPr>
            <w:tcW w:w="8647" w:type="dxa"/>
            <w:gridSpan w:val="2"/>
          </w:tcPr>
          <w:p w:rsidR="00C700B9" w:rsidRPr="00AA26E7" w:rsidRDefault="00C700B9" w:rsidP="00AB6BC7">
            <w:pPr>
              <w:tabs>
                <w:tab w:val="left" w:pos="916"/>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shd w:val="clear" w:color="auto" w:fill="FFFFFF"/>
                <w:lang w:val="uk-UA"/>
              </w:rPr>
            </w:pPr>
            <w:r w:rsidRPr="00AA26E7">
              <w:rPr>
                <w:rFonts w:ascii="Times New Roman" w:eastAsia="Calibri" w:hAnsi="Times New Roman" w:cs="Times New Roman"/>
                <w:sz w:val="28"/>
                <w:szCs w:val="28"/>
                <w:lang w:val="uk-UA"/>
              </w:rPr>
              <w:t>Згідно з Законом України «Про інноваційну діяльність», комплект документів, що визначає процедуру і комплекс усіх необхідних заходів (у тому числі інвестиційних) щодо створення і реалізації інноваційного продукту і (або) інноваційної продукції є:</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155</w:t>
            </w:r>
          </w:p>
        </w:tc>
        <w:tc>
          <w:tcPr>
            <w:tcW w:w="8647" w:type="dxa"/>
            <w:gridSpan w:val="2"/>
          </w:tcPr>
          <w:p w:rsidR="00C700B9" w:rsidRPr="00AA26E7" w:rsidRDefault="00C700B9" w:rsidP="00AB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uk-UA"/>
              </w:rPr>
            </w:pPr>
            <w:r w:rsidRPr="00AA26E7">
              <w:rPr>
                <w:rFonts w:ascii="Times New Roman" w:hAnsi="Times New Roman" w:cs="Times New Roman"/>
                <w:sz w:val="28"/>
                <w:szCs w:val="28"/>
                <w:lang w:val="uk-UA"/>
              </w:rPr>
              <w:t xml:space="preserve">Згідно з Законом України «Про інноваційну діяльність», </w:t>
            </w:r>
            <w:r w:rsidRPr="00AA26E7">
              <w:rPr>
                <w:rFonts w:ascii="Times New Roman" w:hAnsi="Times New Roman" w:cs="Times New Roman"/>
                <w:color w:val="000000"/>
                <w:sz w:val="28"/>
                <w:szCs w:val="28"/>
                <w:lang w:val="uk-UA"/>
              </w:rPr>
              <w:t xml:space="preserve">сукупність підприємств, організацій, установ, їх об'єднань, асоціацій будь-якої форми власності, що надають послуги із забезпечення інноваційної </w:t>
            </w:r>
            <w:r w:rsidRPr="00AA26E7">
              <w:rPr>
                <w:rFonts w:ascii="Times New Roman" w:hAnsi="Times New Roman" w:cs="Times New Roman"/>
                <w:color w:val="000000"/>
                <w:sz w:val="28"/>
                <w:szCs w:val="28"/>
                <w:lang w:val="uk-UA"/>
              </w:rPr>
              <w:lastRenderedPageBreak/>
              <w:t xml:space="preserve">діяльності (фінансові, консалтингові, маркетингові, інформаційно-комунікативні, юридичні, освітні тощо) мають назву: </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156</w:t>
            </w:r>
          </w:p>
        </w:tc>
        <w:tc>
          <w:tcPr>
            <w:tcW w:w="8647" w:type="dxa"/>
            <w:gridSpan w:val="2"/>
          </w:tcPr>
          <w:p w:rsidR="00C700B9" w:rsidRPr="00AA26E7" w:rsidRDefault="00C700B9" w:rsidP="00AB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uk-UA"/>
              </w:rPr>
            </w:pPr>
            <w:r w:rsidRPr="00AA26E7">
              <w:rPr>
                <w:rFonts w:ascii="Times New Roman" w:hAnsi="Times New Roman" w:cs="Times New Roman"/>
                <w:sz w:val="28"/>
                <w:szCs w:val="28"/>
                <w:lang w:val="uk-UA"/>
              </w:rPr>
              <w:t>Згідно з Законом України «Про інноваційну діяльність»,</w:t>
            </w:r>
            <w:r w:rsidRPr="00AA26E7">
              <w:rPr>
                <w:rFonts w:ascii="Times New Roman" w:hAnsi="Times New Roman" w:cs="Times New Roman"/>
                <w:color w:val="000000"/>
                <w:sz w:val="28"/>
                <w:szCs w:val="28"/>
                <w:lang w:val="uk-UA"/>
              </w:rPr>
              <w:t>свідоцтво про державну реєстрацію інноваційного проекту є чинним протягом:</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157</w:t>
            </w:r>
          </w:p>
        </w:tc>
        <w:tc>
          <w:tcPr>
            <w:tcW w:w="8647" w:type="dxa"/>
            <w:gridSpan w:val="2"/>
          </w:tcPr>
          <w:p w:rsidR="00C700B9" w:rsidRPr="00AA26E7" w:rsidRDefault="00C700B9" w:rsidP="00AB6BC7">
            <w:pPr>
              <w:jc w:val="both"/>
              <w:rPr>
                <w:rFonts w:ascii="Times New Roman" w:hAnsi="Times New Roman" w:cs="Times New Roman"/>
                <w:b/>
                <w:sz w:val="28"/>
                <w:szCs w:val="28"/>
                <w:lang w:val="uk-UA"/>
              </w:rPr>
            </w:pPr>
            <w:r w:rsidRPr="00AA26E7">
              <w:rPr>
                <w:rFonts w:ascii="Times New Roman" w:hAnsi="Times New Roman" w:cs="Times New Roman"/>
                <w:sz w:val="28"/>
                <w:szCs w:val="28"/>
                <w:lang w:val="uk-UA"/>
              </w:rPr>
              <w:t>Згідно чинного Закону України «Про інноваційну діяльність», підприємство, що здійснює інноваційну діяльність:</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158</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Освоєння нового ринку збуту товарів або послуг незалежно від того, існував цей ринок раніше, чи ні, – це:</w:t>
            </w:r>
          </w:p>
        </w:tc>
      </w:tr>
      <w:tr w:rsidR="00C700B9" w:rsidRPr="005550FD" w:rsidTr="0097669A">
        <w:tblPrEx>
          <w:jc w:val="left"/>
        </w:tblPrEx>
        <w:trPr>
          <w:gridAfter w:val="1"/>
          <w:wAfter w:w="27" w:type="dxa"/>
        </w:trPr>
        <w:tc>
          <w:tcPr>
            <w:tcW w:w="1242" w:type="dxa"/>
            <w:gridSpan w:val="2"/>
          </w:tcPr>
          <w:p w:rsidR="00C700B9" w:rsidRPr="005550FD" w:rsidRDefault="00C700B9" w:rsidP="00C700B9">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159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iCs/>
                <w:sz w:val="28"/>
                <w:szCs w:val="28"/>
                <w:lang w:val="uk-UA"/>
              </w:rPr>
              <w:t>Поняття інновації вперше було запропоноване: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160</w:t>
            </w:r>
          </w:p>
        </w:tc>
        <w:tc>
          <w:tcPr>
            <w:tcW w:w="8647" w:type="dxa"/>
            <w:gridSpan w:val="2"/>
          </w:tcPr>
          <w:p w:rsidR="00C700B9" w:rsidRPr="00AA26E7" w:rsidRDefault="00C700B9" w:rsidP="00AB6BC7">
            <w:pPr>
              <w:tabs>
                <w:tab w:val="left" w:pos="-2835"/>
              </w:tabs>
              <w:ind w:left="-74" w:right="28"/>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Введення нових організацій та інституційних форм - це інновація: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161</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Виробництво невідомого споживачам нового продукту чи продукту з якісно новими властивостями, з якими споживачі недостатньо знайомі, – це інновація: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162</w:t>
            </w:r>
          </w:p>
        </w:tc>
        <w:tc>
          <w:tcPr>
            <w:tcW w:w="8647" w:type="dxa"/>
            <w:gridSpan w:val="2"/>
          </w:tcPr>
          <w:p w:rsidR="00C700B9" w:rsidRPr="00AA26E7" w:rsidRDefault="00C700B9" w:rsidP="00AB6BC7">
            <w:pPr>
              <w:tabs>
                <w:tab w:val="left" w:pos="-2835"/>
              </w:tabs>
              <w:jc w:val="both"/>
              <w:rPr>
                <w:rFonts w:ascii="Times New Roman" w:eastAsia="Calibri" w:hAnsi="Times New Roman" w:cs="Times New Roman"/>
                <w:sz w:val="28"/>
                <w:szCs w:val="28"/>
                <w:lang w:val="uk-UA"/>
              </w:rPr>
            </w:pPr>
            <w:r w:rsidRPr="00AA26E7">
              <w:rPr>
                <w:rFonts w:ascii="Times New Roman" w:eastAsia="Calibri" w:hAnsi="Times New Roman" w:cs="Times New Roman"/>
                <w:sz w:val="28"/>
                <w:szCs w:val="28"/>
                <w:lang w:val="uk-UA"/>
              </w:rPr>
              <w:t>Залучення нових джерел сировини та напівфабрикатів, незалежно від того, існували ці джерела раніше, чи ні,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Базовою інновацією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164</w:t>
            </w:r>
          </w:p>
        </w:tc>
        <w:tc>
          <w:tcPr>
            <w:tcW w:w="8647" w:type="dxa"/>
            <w:gridSpan w:val="2"/>
          </w:tcPr>
          <w:p w:rsidR="00C700B9" w:rsidRPr="00AA26E7" w:rsidRDefault="00C700B9" w:rsidP="00AB6BC7">
            <w:pPr>
              <w:tabs>
                <w:tab w:val="left" w:pos="916"/>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8"/>
                <w:szCs w:val="28"/>
                <w:lang w:val="uk-UA"/>
              </w:rPr>
            </w:pPr>
            <w:r w:rsidRPr="00AA26E7">
              <w:rPr>
                <w:rFonts w:ascii="Times New Roman" w:eastAsia="Calibri" w:hAnsi="Times New Roman" w:cs="Times New Roman"/>
                <w:color w:val="000000"/>
                <w:sz w:val="28"/>
                <w:szCs w:val="28"/>
                <w:lang w:val="uk-UA"/>
              </w:rPr>
              <w:t>Об’єктом інноваційної діяльності є:</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iCs/>
                <w:sz w:val="28"/>
                <w:szCs w:val="28"/>
                <w:lang w:val="uk-UA"/>
              </w:rPr>
              <w:t>Назвіть, яка інноваційна стратегія визначається тим, що характер технологічних змін підприємства підпорядкований політиці іншого підприємства, яке є головним на даному ринку продукції та є замовником у кооперативних зв’язках:</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Назвіть, яка інноваційна стратегія пов’язана з прагненням підприємства досягти технічного та ринкового лідерства шляхом створення та впровадження нових продуктів:</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167</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iCs/>
                <w:sz w:val="28"/>
                <w:szCs w:val="28"/>
                <w:lang w:val="uk-UA"/>
              </w:rPr>
              <w:t>Назвіть, яка інноваційна стратегія пов’язана з використанням поліпшуючих інновацій та визначається позицією поруч і трохи позаду піонерних технологічних змін:</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168</w:t>
            </w:r>
          </w:p>
        </w:tc>
        <w:tc>
          <w:tcPr>
            <w:tcW w:w="8647" w:type="dxa"/>
            <w:gridSpan w:val="2"/>
          </w:tcPr>
          <w:p w:rsidR="00C700B9" w:rsidRPr="00AA26E7" w:rsidRDefault="00C700B9" w:rsidP="00AB6BC7">
            <w:pPr>
              <w:jc w:val="both"/>
              <w:rPr>
                <w:rFonts w:ascii="Times New Roman" w:hAnsi="Times New Roman" w:cs="Times New Roman"/>
                <w:iCs/>
                <w:sz w:val="28"/>
                <w:szCs w:val="28"/>
                <w:lang w:val="uk-UA"/>
              </w:rPr>
            </w:pPr>
            <w:r w:rsidRPr="00AA26E7">
              <w:rPr>
                <w:rFonts w:ascii="Times New Roman" w:hAnsi="Times New Roman" w:cs="Times New Roman"/>
                <w:iCs/>
                <w:sz w:val="28"/>
                <w:szCs w:val="28"/>
                <w:lang w:val="uk-UA"/>
              </w:rPr>
              <w:t>Назвіть, яка інноваційна стратегія пов’язана з копіюванням технології виробництва продукції фірм-піонерів, виходом на ринок інтелектуальної власності:</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169</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Метод управління вибором інноваційних стратегій, що надає змогу виявити й оцінити конкурентні переваги конкретних підприємств чи видів діяльності (товарів) залежно від частки ринку, що вони займають, та рівня їхньої рентабельності, на базі чого обирається стратегія розвитку, має назву:</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Метод управління вибором інноваційних стратегій, який надає можливість обрати цільові ринки (сегменти чи ніші), на яких конкретне підприємство зможе максимальною мірою виявити свої порівняльні конкурентні переваги у конкретних ринкових умовах, має назву:</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171</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Метод управління вибором інноваційних стратегій, що ґрунтується на порівнянні ринкових можливостей та загроз (факторів зовнішнього середовища, що сприяють розвиткові чи ускладнюють його) з сильними та слабкими сторонами діяльності підприємства, в </w:t>
            </w:r>
            <w:r w:rsidRPr="00AA26E7">
              <w:rPr>
                <w:rFonts w:ascii="Times New Roman" w:hAnsi="Times New Roman" w:cs="Times New Roman"/>
                <w:sz w:val="28"/>
                <w:szCs w:val="28"/>
                <w:lang w:val="uk-UA"/>
              </w:rPr>
              <w:lastRenderedPageBreak/>
              <w:t xml:space="preserve">результаті чого виділяють ті види діяльності й товари, для впровадження яких є як зовнішні так і внутрішні можливості, має назву: </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172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Метод управління вибором інноваційних стратегій, за допомогою якого, порівнюючи відомі чи прогнозовані частки ринку і темпи їхнього росту для кожного з видів продукції підприємства, оцінюють ефективність їхнього виробництва й реалізації та визначають варіанти подальшого розвитку, має назву: </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Метод управління вибором інноваційних стратегій, що надає можливість, на основі дослідження фактичних та потенційних потоків прибутку від виробництва та реалізації різних видів продукції, виділити прогалини ринку, які можна заповнити новою продукцією, має назву:</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Структура, що являє собою територіальне відокремлений науково-виробничий комплекс, заснований на базі провідного університету, що містить наукові установи, промислові підприємства, інформаційні, сервісні та виставкові комплекси, комфортні житлово-побутові умови, має назву:</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175</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Структура, що являє собою науково-виробничий комплекс з розвинутою інфраструктурою сфери обслуговування і житловим комплексом, що охоплює територію окремого міста, має назву:</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176</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Організаційна структура, що має за мету створення сприятливих умов для ефективної діяльності новоутворених малих інноваційних фірм, які реалізують цікаві наукові ідеї, має назву: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177</w:t>
            </w:r>
          </w:p>
        </w:tc>
        <w:tc>
          <w:tcPr>
            <w:tcW w:w="8647" w:type="dxa"/>
            <w:gridSpan w:val="2"/>
          </w:tcPr>
          <w:p w:rsidR="00C700B9" w:rsidRPr="00AA26E7" w:rsidRDefault="00C700B9" w:rsidP="00AB6BC7">
            <w:pPr>
              <w:jc w:val="both"/>
              <w:rPr>
                <w:rFonts w:ascii="Times New Roman" w:hAnsi="Times New Roman" w:cs="Times New Roman"/>
                <w:iCs/>
                <w:sz w:val="28"/>
                <w:szCs w:val="28"/>
                <w:lang w:val="uk-UA"/>
              </w:rPr>
            </w:pPr>
            <w:r w:rsidRPr="00AA26E7">
              <w:rPr>
                <w:rFonts w:ascii="Times New Roman" w:hAnsi="Times New Roman" w:cs="Times New Roman"/>
                <w:iCs/>
                <w:sz w:val="28"/>
                <w:szCs w:val="28"/>
                <w:lang w:val="uk-UA"/>
              </w:rPr>
              <w:t xml:space="preserve">Право власності на винахід, </w:t>
            </w:r>
            <w:r w:rsidRPr="00AA26E7">
              <w:rPr>
                <w:rFonts w:ascii="Times New Roman" w:hAnsi="Times New Roman" w:cs="Times New Roman"/>
                <w:sz w:val="28"/>
                <w:szCs w:val="28"/>
                <w:lang w:val="uk-UA"/>
              </w:rPr>
              <w:t>згідно з українським законодавством</w:t>
            </w:r>
            <w:r w:rsidRPr="00AA26E7">
              <w:rPr>
                <w:rFonts w:ascii="Times New Roman" w:hAnsi="Times New Roman" w:cs="Times New Roman"/>
                <w:iCs/>
                <w:sz w:val="28"/>
                <w:szCs w:val="28"/>
                <w:lang w:val="uk-UA"/>
              </w:rPr>
              <w:t xml:space="preserve"> засвідчується: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178</w:t>
            </w:r>
          </w:p>
        </w:tc>
        <w:tc>
          <w:tcPr>
            <w:tcW w:w="8647" w:type="dxa"/>
            <w:gridSpan w:val="2"/>
          </w:tcPr>
          <w:p w:rsidR="00C700B9" w:rsidRPr="00AA26E7" w:rsidRDefault="00C700B9" w:rsidP="00AB6BC7">
            <w:pPr>
              <w:jc w:val="both"/>
              <w:rPr>
                <w:rFonts w:ascii="Times New Roman" w:hAnsi="Times New Roman" w:cs="Times New Roman"/>
                <w:b/>
                <w:sz w:val="28"/>
                <w:szCs w:val="28"/>
                <w:lang w:val="uk-UA"/>
              </w:rPr>
            </w:pPr>
            <w:r w:rsidRPr="00AA26E7">
              <w:rPr>
                <w:rFonts w:ascii="Times New Roman" w:hAnsi="Times New Roman" w:cs="Times New Roman"/>
                <w:sz w:val="28"/>
                <w:szCs w:val="28"/>
                <w:lang w:val="uk-UA"/>
              </w:rPr>
              <w:t>Право власності на знак для товарів та послуг, згідно з українським законодавством засвідчується:</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179</w:t>
            </w:r>
          </w:p>
        </w:tc>
        <w:tc>
          <w:tcPr>
            <w:tcW w:w="8647" w:type="dxa"/>
            <w:gridSpan w:val="2"/>
          </w:tcPr>
          <w:p w:rsidR="00C700B9" w:rsidRPr="00AA26E7" w:rsidRDefault="00C700B9" w:rsidP="00AB6BC7">
            <w:pPr>
              <w:jc w:val="both"/>
              <w:rPr>
                <w:rFonts w:ascii="Times New Roman" w:hAnsi="Times New Roman" w:cs="Times New Roman"/>
                <w:iCs/>
                <w:sz w:val="28"/>
                <w:szCs w:val="28"/>
                <w:lang w:val="uk-UA"/>
              </w:rPr>
            </w:pPr>
            <w:r w:rsidRPr="00AA26E7">
              <w:rPr>
                <w:rFonts w:ascii="Times New Roman" w:hAnsi="Times New Roman" w:cs="Times New Roman"/>
                <w:sz w:val="28"/>
                <w:szCs w:val="28"/>
                <w:lang w:val="uk-UA"/>
              </w:rPr>
              <w:t>Прикладом позначки знаку на товари та послуги і фірмові найменування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Право власності на використання кваліфікованого зазначення походження товару засвідчується:</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181</w:t>
            </w:r>
          </w:p>
        </w:tc>
        <w:tc>
          <w:tcPr>
            <w:tcW w:w="8647" w:type="dxa"/>
            <w:gridSpan w:val="2"/>
          </w:tcPr>
          <w:p w:rsidR="00C700B9" w:rsidRPr="00AA26E7" w:rsidRDefault="00C700B9" w:rsidP="00AB6BC7">
            <w:pPr>
              <w:jc w:val="both"/>
              <w:rPr>
                <w:rFonts w:ascii="Times New Roman" w:hAnsi="Times New Roman" w:cs="Times New Roman"/>
                <w:iCs/>
                <w:sz w:val="28"/>
                <w:szCs w:val="28"/>
                <w:lang w:val="uk-UA"/>
              </w:rPr>
            </w:pPr>
            <w:r w:rsidRPr="00AA26E7">
              <w:rPr>
                <w:rFonts w:ascii="Times New Roman" w:hAnsi="Times New Roman" w:cs="Times New Roman"/>
                <w:sz w:val="28"/>
                <w:szCs w:val="28"/>
                <w:lang w:val="uk-UA"/>
              </w:rPr>
              <w:t xml:space="preserve">Прикладом позначки </w:t>
            </w:r>
            <w:r w:rsidRPr="00AA26E7">
              <w:rPr>
                <w:rFonts w:ascii="Times New Roman" w:hAnsi="Times New Roman" w:cs="Times New Roman"/>
                <w:iCs/>
                <w:sz w:val="28"/>
                <w:szCs w:val="28"/>
                <w:lang w:val="uk-UA"/>
              </w:rPr>
              <w:t>знаку охорони авторського права є:</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Передавання права на використання нематеріальних ресурсів власником цього права іншій зацікавленій особі здійснюється у формі: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183</w:t>
            </w:r>
          </w:p>
        </w:tc>
        <w:tc>
          <w:tcPr>
            <w:tcW w:w="8647" w:type="dxa"/>
            <w:gridSpan w:val="2"/>
          </w:tcPr>
          <w:p w:rsidR="00C700B9" w:rsidRPr="00AA26E7" w:rsidRDefault="00C700B9" w:rsidP="00AB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uk-UA"/>
              </w:rPr>
            </w:pPr>
            <w:r w:rsidRPr="00AA26E7">
              <w:rPr>
                <w:rFonts w:ascii="Times New Roman" w:hAnsi="Times New Roman" w:cs="Times New Roman"/>
                <w:color w:val="000000"/>
                <w:sz w:val="28"/>
                <w:szCs w:val="28"/>
                <w:lang w:val="uk-UA"/>
              </w:rPr>
              <w:t xml:space="preserve">Українським законодавством визначено такий основний термін дії авторського права: </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184</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Нематеріальні активи підприємства оцінюються за їхньою собівартістю, якщо: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185</w:t>
            </w:r>
          </w:p>
        </w:tc>
        <w:tc>
          <w:tcPr>
            <w:tcW w:w="8647" w:type="dxa"/>
            <w:gridSpan w:val="2"/>
          </w:tcPr>
          <w:p w:rsidR="00C700B9" w:rsidRPr="00AA26E7" w:rsidRDefault="00C700B9" w:rsidP="00AB6BC7">
            <w:pPr>
              <w:tabs>
                <w:tab w:val="left" w:pos="993"/>
              </w:tabs>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Джерело фінансування, яке передбачає надання коштів різними фондами та організаціями з цільовим призначенням на безповоротній основі: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186</w:t>
            </w:r>
          </w:p>
        </w:tc>
        <w:tc>
          <w:tcPr>
            <w:tcW w:w="8647" w:type="dxa"/>
            <w:gridSpan w:val="2"/>
          </w:tcPr>
          <w:p w:rsidR="00C700B9" w:rsidRPr="00AA26E7" w:rsidRDefault="00C700B9" w:rsidP="00AB6BC7">
            <w:pPr>
              <w:tabs>
                <w:tab w:val="left" w:pos="993"/>
              </w:tabs>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Джерело фінансування, яке передбачає надання коштів банківськими </w:t>
            </w:r>
            <w:r w:rsidRPr="00AA26E7">
              <w:rPr>
                <w:rFonts w:ascii="Times New Roman" w:hAnsi="Times New Roman" w:cs="Times New Roman"/>
                <w:sz w:val="28"/>
                <w:szCs w:val="28"/>
                <w:lang w:val="uk-UA"/>
              </w:rPr>
              <w:lastRenderedPageBreak/>
              <w:t>установами на платній та поворотній основі: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187</w:t>
            </w:r>
          </w:p>
        </w:tc>
        <w:tc>
          <w:tcPr>
            <w:tcW w:w="8647" w:type="dxa"/>
            <w:gridSpan w:val="2"/>
          </w:tcPr>
          <w:p w:rsidR="00C700B9" w:rsidRPr="00AA26E7" w:rsidRDefault="00C700B9" w:rsidP="00AB6BC7">
            <w:pPr>
              <w:shd w:val="clear" w:color="auto" w:fill="FFFFFF"/>
              <w:tabs>
                <w:tab w:val="left" w:pos="619"/>
                <w:tab w:val="left" w:pos="993"/>
              </w:tabs>
              <w:jc w:val="both"/>
              <w:rPr>
                <w:rFonts w:ascii="Times New Roman" w:hAnsi="Times New Roman" w:cs="Times New Roman"/>
                <w:sz w:val="28"/>
                <w:szCs w:val="28"/>
                <w:lang w:val="uk-UA"/>
              </w:rPr>
            </w:pPr>
            <w:r w:rsidRPr="00AA26E7">
              <w:rPr>
                <w:rFonts w:ascii="Times New Roman" w:eastAsia="Times New Roman" w:hAnsi="Times New Roman" w:cs="Times New Roman"/>
                <w:bCs/>
                <w:spacing w:val="-1"/>
                <w:sz w:val="28"/>
                <w:szCs w:val="28"/>
                <w:lang w:val="uk-UA"/>
              </w:rPr>
              <w:t>Модель фінансування, за якої необоротні активи та постійна частина оборотних формуються за рахунок довгострокових пасивів, а варіаційна частина оборотних активів – за рахунок короткострокових пасивів, називається: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188</w:t>
            </w:r>
          </w:p>
        </w:tc>
        <w:tc>
          <w:tcPr>
            <w:tcW w:w="8647" w:type="dxa"/>
            <w:gridSpan w:val="2"/>
          </w:tcPr>
          <w:p w:rsidR="00C700B9" w:rsidRPr="00AA26E7" w:rsidRDefault="00C700B9" w:rsidP="00AB6BC7">
            <w:pPr>
              <w:shd w:val="clear" w:color="auto" w:fill="FFFFFF"/>
              <w:tabs>
                <w:tab w:val="left" w:pos="605"/>
                <w:tab w:val="left" w:pos="993"/>
              </w:tabs>
              <w:jc w:val="both"/>
              <w:rPr>
                <w:rFonts w:ascii="Times New Roman" w:hAnsi="Times New Roman" w:cs="Times New Roman"/>
                <w:sz w:val="28"/>
                <w:szCs w:val="28"/>
                <w:lang w:val="uk-UA"/>
              </w:rPr>
            </w:pPr>
            <w:r w:rsidRPr="00AA26E7">
              <w:rPr>
                <w:rFonts w:ascii="Times New Roman" w:eastAsia="Times New Roman" w:hAnsi="Times New Roman" w:cs="Times New Roman"/>
                <w:bCs/>
                <w:spacing w:val="-1"/>
                <w:sz w:val="28"/>
                <w:szCs w:val="28"/>
                <w:lang w:val="uk-UA"/>
              </w:rPr>
              <w:t>Модель фінансування, за якої необоротні активи формуються за рахунок довгострокових пасивів, а оборотні активи за рахунок короткострокових пасивів, називається: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189</w:t>
            </w:r>
          </w:p>
        </w:tc>
        <w:tc>
          <w:tcPr>
            <w:tcW w:w="8647" w:type="dxa"/>
            <w:gridSpan w:val="2"/>
          </w:tcPr>
          <w:p w:rsidR="00C700B9" w:rsidRPr="00AA26E7" w:rsidRDefault="00C700B9" w:rsidP="00AB6BC7">
            <w:pPr>
              <w:shd w:val="clear" w:color="auto" w:fill="FFFFFF"/>
              <w:tabs>
                <w:tab w:val="left" w:pos="605"/>
                <w:tab w:val="left" w:pos="993"/>
              </w:tabs>
              <w:jc w:val="both"/>
              <w:rPr>
                <w:rFonts w:ascii="Times New Roman" w:eastAsia="Times New Roman" w:hAnsi="Times New Roman" w:cs="Times New Roman"/>
                <w:sz w:val="28"/>
                <w:szCs w:val="28"/>
                <w:lang w:val="uk-UA"/>
              </w:rPr>
            </w:pPr>
            <w:r w:rsidRPr="00AA26E7">
              <w:rPr>
                <w:rFonts w:ascii="Times New Roman" w:eastAsia="Times New Roman" w:hAnsi="Times New Roman" w:cs="Times New Roman"/>
                <w:bCs/>
                <w:spacing w:val="-1"/>
                <w:sz w:val="28"/>
                <w:szCs w:val="28"/>
                <w:lang w:val="uk-UA"/>
              </w:rPr>
              <w:t>Модель фінансування, за якої необоротні активи, постійна частина та половина варіаційної частини оборотних активів формуються за рахунок довгострокових пасивів, називається:</w:t>
            </w:r>
          </w:p>
          <w:p w:rsidR="00C700B9" w:rsidRPr="00AA26E7" w:rsidRDefault="00C700B9" w:rsidP="00AB6BC7">
            <w:pPr>
              <w:jc w:val="both"/>
              <w:rPr>
                <w:rFonts w:ascii="Times New Roman" w:hAnsi="Times New Roman" w:cs="Times New Roman"/>
                <w:sz w:val="28"/>
                <w:szCs w:val="28"/>
                <w:lang w:val="uk-UA"/>
              </w:rPr>
            </w:pP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190</w:t>
            </w:r>
          </w:p>
        </w:tc>
        <w:tc>
          <w:tcPr>
            <w:tcW w:w="8647" w:type="dxa"/>
            <w:gridSpan w:val="2"/>
          </w:tcPr>
          <w:p w:rsidR="00C700B9" w:rsidRPr="00AA26E7" w:rsidRDefault="00C700B9" w:rsidP="00AB6BC7">
            <w:pPr>
              <w:shd w:val="clear" w:color="auto" w:fill="FFFFFF"/>
              <w:tabs>
                <w:tab w:val="left" w:pos="605"/>
                <w:tab w:val="left" w:pos="993"/>
              </w:tabs>
              <w:jc w:val="both"/>
              <w:rPr>
                <w:rFonts w:ascii="Times New Roman" w:eastAsia="Times New Roman" w:hAnsi="Times New Roman" w:cs="Times New Roman"/>
                <w:sz w:val="28"/>
                <w:szCs w:val="28"/>
                <w:lang w:val="uk-UA"/>
              </w:rPr>
            </w:pPr>
            <w:r w:rsidRPr="00AA26E7">
              <w:rPr>
                <w:rFonts w:ascii="Times New Roman" w:eastAsia="Times New Roman" w:hAnsi="Times New Roman" w:cs="Times New Roman"/>
                <w:bCs/>
                <w:spacing w:val="-1"/>
                <w:sz w:val="28"/>
                <w:szCs w:val="28"/>
                <w:lang w:val="uk-UA"/>
              </w:rPr>
              <w:t>Модель фінансування, за якої необоротні та оборотні активи формуються за рахунок довгострокових пасивів, називається:</w:t>
            </w:r>
          </w:p>
          <w:p w:rsidR="00C700B9" w:rsidRPr="00AA26E7" w:rsidRDefault="00C700B9" w:rsidP="00AB6BC7">
            <w:pPr>
              <w:jc w:val="both"/>
              <w:rPr>
                <w:rFonts w:ascii="Times New Roman" w:hAnsi="Times New Roman" w:cs="Times New Roman"/>
                <w:sz w:val="28"/>
                <w:szCs w:val="28"/>
                <w:lang w:val="uk-UA"/>
              </w:rPr>
            </w:pP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191</w:t>
            </w:r>
          </w:p>
        </w:tc>
        <w:tc>
          <w:tcPr>
            <w:tcW w:w="8647" w:type="dxa"/>
            <w:gridSpan w:val="2"/>
          </w:tcPr>
          <w:p w:rsidR="00C700B9" w:rsidRPr="00AA26E7" w:rsidRDefault="00C700B9" w:rsidP="00AB6BC7">
            <w:pPr>
              <w:jc w:val="both"/>
              <w:rPr>
                <w:rFonts w:ascii="Times New Roman" w:hAnsi="Times New Roman" w:cs="Times New Roman"/>
                <w:iCs/>
                <w:sz w:val="28"/>
                <w:szCs w:val="28"/>
                <w:lang w:val="uk-UA"/>
              </w:rPr>
            </w:pPr>
            <w:r w:rsidRPr="00AA26E7">
              <w:rPr>
                <w:rFonts w:ascii="Times New Roman" w:hAnsi="Times New Roman" w:cs="Times New Roman"/>
                <w:iCs/>
                <w:sz w:val="28"/>
                <w:szCs w:val="28"/>
                <w:lang w:val="uk-UA"/>
              </w:rPr>
              <w:t>Відношення суми доходу, виплаченого за фіксований інтервал часу, до величини позики – це:</w:t>
            </w:r>
          </w:p>
          <w:p w:rsidR="00C700B9" w:rsidRPr="00AA26E7" w:rsidRDefault="00C700B9" w:rsidP="00AB6BC7">
            <w:pPr>
              <w:jc w:val="both"/>
              <w:rPr>
                <w:rFonts w:ascii="Times New Roman" w:hAnsi="Times New Roman" w:cs="Times New Roman"/>
                <w:sz w:val="28"/>
                <w:szCs w:val="28"/>
                <w:lang w:val="uk-UA"/>
              </w:rPr>
            </w:pP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192</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Власний капітал підприємства становить 750 тис. грн., залучений – 550 тис. грн. Коефіцієнт автономії при цьому складає: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193</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Власний капітал становить 500 тис. грн., залучений – 400 тис. грн., вартість необоротних активів – 350 тис. грн. Коефіцієнт забезпеченості власними засобами при цьому складе:</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194</w:t>
            </w:r>
          </w:p>
        </w:tc>
        <w:tc>
          <w:tcPr>
            <w:tcW w:w="8647" w:type="dxa"/>
            <w:gridSpan w:val="2"/>
          </w:tcPr>
          <w:p w:rsidR="00C700B9" w:rsidRPr="00C700B9" w:rsidRDefault="00C700B9" w:rsidP="00C700B9">
            <w:pPr>
              <w:shd w:val="clear" w:color="auto" w:fill="FFFFFF"/>
              <w:tabs>
                <w:tab w:val="left" w:pos="900"/>
              </w:tabs>
              <w:jc w:val="both"/>
              <w:rPr>
                <w:rFonts w:ascii="Times New Roman" w:eastAsia="Times New Roman" w:hAnsi="Times New Roman" w:cs="Times New Roman"/>
                <w:sz w:val="28"/>
                <w:szCs w:val="28"/>
                <w:lang w:val="uk-UA"/>
              </w:rPr>
            </w:pPr>
            <w:r w:rsidRPr="00AA26E7">
              <w:rPr>
                <w:rFonts w:ascii="Times New Roman" w:eastAsia="Times New Roman" w:hAnsi="Times New Roman" w:cs="Times New Roman"/>
                <w:bCs/>
                <w:sz w:val="28"/>
                <w:szCs w:val="28"/>
                <w:lang w:val="uk-UA"/>
              </w:rPr>
              <w:t>До методів оптимізації структури капіталу не належить:</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195</w:t>
            </w:r>
          </w:p>
        </w:tc>
        <w:tc>
          <w:tcPr>
            <w:tcW w:w="8647" w:type="dxa"/>
            <w:gridSpan w:val="2"/>
          </w:tcPr>
          <w:p w:rsidR="00C700B9" w:rsidRPr="00C700B9" w:rsidRDefault="00C700B9" w:rsidP="00AB6BC7">
            <w:pPr>
              <w:shd w:val="clear" w:color="auto" w:fill="FFFFFF"/>
              <w:tabs>
                <w:tab w:val="left" w:pos="600"/>
                <w:tab w:val="left" w:pos="900"/>
              </w:tabs>
              <w:jc w:val="both"/>
              <w:rPr>
                <w:rFonts w:ascii="Times New Roman" w:eastAsia="Times New Roman" w:hAnsi="Times New Roman" w:cs="Times New Roman"/>
                <w:sz w:val="28"/>
                <w:szCs w:val="28"/>
                <w:lang w:val="uk-UA"/>
              </w:rPr>
            </w:pPr>
            <w:r w:rsidRPr="00AA26E7">
              <w:rPr>
                <w:rFonts w:ascii="Times New Roman" w:eastAsia="Times New Roman" w:hAnsi="Times New Roman" w:cs="Times New Roman"/>
                <w:bCs/>
                <w:sz w:val="28"/>
                <w:szCs w:val="28"/>
                <w:lang w:val="uk-UA"/>
              </w:rPr>
              <w:t>Ефект фінансового левериджу становить 15 %. Це означає: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196</w:t>
            </w:r>
          </w:p>
        </w:tc>
        <w:tc>
          <w:tcPr>
            <w:tcW w:w="8647" w:type="dxa"/>
            <w:gridSpan w:val="2"/>
          </w:tcPr>
          <w:p w:rsidR="00C700B9" w:rsidRPr="00AA26E7" w:rsidRDefault="00C700B9" w:rsidP="00AB6BC7">
            <w:pPr>
              <w:shd w:val="clear" w:color="auto" w:fill="FFFFFF"/>
              <w:tabs>
                <w:tab w:val="left" w:pos="600"/>
                <w:tab w:val="left" w:pos="900"/>
              </w:tabs>
              <w:jc w:val="both"/>
              <w:rPr>
                <w:rFonts w:ascii="Times New Roman" w:hAnsi="Times New Roman" w:cs="Times New Roman"/>
                <w:bCs/>
                <w:spacing w:val="-7"/>
                <w:sz w:val="28"/>
                <w:szCs w:val="28"/>
                <w:lang w:val="uk-UA"/>
              </w:rPr>
            </w:pPr>
            <w:r w:rsidRPr="00AA26E7">
              <w:rPr>
                <w:rFonts w:ascii="Times New Roman" w:hAnsi="Times New Roman" w:cs="Times New Roman"/>
                <w:bCs/>
                <w:spacing w:val="-7"/>
                <w:sz w:val="28"/>
                <w:szCs w:val="28"/>
                <w:lang w:val="uk-UA"/>
              </w:rPr>
              <w:t>Збільшення частки залученого капіталу у структурі фінансових ресурсів здійснює наступний вплив на ефект фінансового левериджу: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197</w:t>
            </w:r>
          </w:p>
        </w:tc>
        <w:tc>
          <w:tcPr>
            <w:tcW w:w="8647" w:type="dxa"/>
            <w:gridSpan w:val="2"/>
          </w:tcPr>
          <w:p w:rsidR="00C700B9" w:rsidRPr="00AA26E7" w:rsidRDefault="00C700B9" w:rsidP="00AB6BC7">
            <w:pPr>
              <w:shd w:val="clear" w:color="auto" w:fill="FFFFFF"/>
              <w:tabs>
                <w:tab w:val="left" w:pos="600"/>
                <w:tab w:val="left" w:pos="900"/>
              </w:tabs>
              <w:jc w:val="both"/>
              <w:rPr>
                <w:rFonts w:ascii="Times New Roman" w:hAnsi="Times New Roman" w:cs="Times New Roman"/>
                <w:bCs/>
                <w:spacing w:val="-7"/>
                <w:sz w:val="28"/>
                <w:szCs w:val="28"/>
                <w:lang w:val="uk-UA"/>
              </w:rPr>
            </w:pPr>
            <w:r w:rsidRPr="00AA26E7">
              <w:rPr>
                <w:rFonts w:ascii="Times New Roman" w:hAnsi="Times New Roman" w:cs="Times New Roman"/>
                <w:bCs/>
                <w:spacing w:val="-7"/>
                <w:sz w:val="28"/>
                <w:szCs w:val="28"/>
                <w:lang w:val="uk-UA"/>
              </w:rPr>
              <w:t xml:space="preserve">Зростання середньої відсоткової ставки за користування залученим капіталом здійснює наступний вплив на ефект фінансового левериджу: </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198</w:t>
            </w:r>
          </w:p>
        </w:tc>
        <w:tc>
          <w:tcPr>
            <w:tcW w:w="8647" w:type="dxa"/>
            <w:gridSpan w:val="2"/>
          </w:tcPr>
          <w:p w:rsidR="00C700B9" w:rsidRPr="00AA26E7" w:rsidRDefault="00C700B9" w:rsidP="00AB6BC7">
            <w:pPr>
              <w:shd w:val="clear" w:color="auto" w:fill="FFFFFF"/>
              <w:tabs>
                <w:tab w:val="left" w:pos="600"/>
                <w:tab w:val="left" w:pos="900"/>
              </w:tabs>
              <w:jc w:val="both"/>
              <w:rPr>
                <w:rFonts w:ascii="Times New Roman" w:hAnsi="Times New Roman" w:cs="Times New Roman"/>
                <w:bCs/>
                <w:spacing w:val="-7"/>
                <w:sz w:val="28"/>
                <w:szCs w:val="28"/>
                <w:lang w:val="uk-UA"/>
              </w:rPr>
            </w:pPr>
            <w:r w:rsidRPr="00AA26E7">
              <w:rPr>
                <w:rFonts w:ascii="Times New Roman" w:hAnsi="Times New Roman" w:cs="Times New Roman"/>
                <w:bCs/>
                <w:spacing w:val="-7"/>
                <w:sz w:val="28"/>
                <w:szCs w:val="28"/>
                <w:lang w:val="uk-UA"/>
              </w:rPr>
              <w:t>При оптимізації за критерієм середньозваженої вартості капіталу найкращим варіантом структури фінансових ресурсів є такий, що: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199</w:t>
            </w:r>
          </w:p>
        </w:tc>
        <w:tc>
          <w:tcPr>
            <w:tcW w:w="8647" w:type="dxa"/>
            <w:gridSpan w:val="2"/>
          </w:tcPr>
          <w:p w:rsidR="00C700B9" w:rsidRPr="00AA26E7" w:rsidRDefault="00C700B9" w:rsidP="00AB6BC7">
            <w:pPr>
              <w:shd w:val="clear" w:color="auto" w:fill="FFFFFF"/>
              <w:tabs>
                <w:tab w:val="left" w:pos="600"/>
                <w:tab w:val="left" w:pos="900"/>
              </w:tabs>
              <w:jc w:val="both"/>
              <w:rPr>
                <w:rFonts w:ascii="Times New Roman" w:hAnsi="Times New Roman" w:cs="Times New Roman"/>
                <w:bCs/>
                <w:spacing w:val="-7"/>
                <w:sz w:val="28"/>
                <w:szCs w:val="28"/>
                <w:lang w:val="uk-UA"/>
              </w:rPr>
            </w:pPr>
            <w:r w:rsidRPr="00AA26E7">
              <w:rPr>
                <w:rFonts w:ascii="Times New Roman" w:hAnsi="Times New Roman" w:cs="Times New Roman"/>
                <w:bCs/>
                <w:spacing w:val="-7"/>
                <w:sz w:val="28"/>
                <w:szCs w:val="28"/>
                <w:lang w:val="uk-UA"/>
              </w:rPr>
              <w:t>Оптимізація за критерієм фінансового ризику передбачає дослідження:</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200</w:t>
            </w:r>
          </w:p>
        </w:tc>
        <w:tc>
          <w:tcPr>
            <w:tcW w:w="8647" w:type="dxa"/>
            <w:gridSpan w:val="2"/>
          </w:tcPr>
          <w:p w:rsidR="00C700B9" w:rsidRPr="00AA26E7" w:rsidRDefault="00C700B9" w:rsidP="00AB6BC7">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Критерієм поділу показників оцінки ефективності інвестиційної діяльності</w:t>
            </w:r>
            <w:r>
              <w:rPr>
                <w:rFonts w:ascii="Times New Roman" w:hAnsi="Times New Roman" w:cs="Times New Roman"/>
                <w:sz w:val="28"/>
                <w:szCs w:val="28"/>
                <w:lang w:val="uk-UA"/>
              </w:rPr>
              <w:t xml:space="preserve"> на облікові та </w:t>
            </w:r>
            <w:proofErr w:type="spellStart"/>
            <w:r>
              <w:rPr>
                <w:rFonts w:ascii="Times New Roman" w:hAnsi="Times New Roman" w:cs="Times New Roman"/>
                <w:sz w:val="28"/>
                <w:szCs w:val="28"/>
                <w:lang w:val="uk-UA"/>
              </w:rPr>
              <w:t>дисконтовані</w:t>
            </w:r>
            <w:proofErr w:type="spellEnd"/>
            <w:r>
              <w:rPr>
                <w:rFonts w:ascii="Times New Roman" w:hAnsi="Times New Roman" w:cs="Times New Roman"/>
                <w:sz w:val="28"/>
                <w:szCs w:val="28"/>
                <w:lang w:val="uk-UA"/>
              </w:rPr>
              <w:t xml:space="preserve">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201</w:t>
            </w:r>
          </w:p>
        </w:tc>
        <w:tc>
          <w:tcPr>
            <w:tcW w:w="8647" w:type="dxa"/>
            <w:gridSpan w:val="2"/>
          </w:tcPr>
          <w:p w:rsidR="00C700B9" w:rsidRPr="00C700B9" w:rsidRDefault="00C700B9" w:rsidP="00C700B9">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До показників, що ґрунтуються на облікових оцінках, не відноситься: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202</w:t>
            </w:r>
          </w:p>
        </w:tc>
        <w:tc>
          <w:tcPr>
            <w:tcW w:w="8647" w:type="dxa"/>
            <w:gridSpan w:val="2"/>
          </w:tcPr>
          <w:p w:rsidR="00C700B9" w:rsidRPr="00C700B9" w:rsidRDefault="00C700B9" w:rsidP="00C700B9">
            <w:pPr>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До показників, що ґрунтуються на </w:t>
            </w:r>
            <w:proofErr w:type="spellStart"/>
            <w:r w:rsidRPr="00AA26E7">
              <w:rPr>
                <w:rFonts w:ascii="Times New Roman" w:hAnsi="Times New Roman" w:cs="Times New Roman"/>
                <w:sz w:val="28"/>
                <w:szCs w:val="28"/>
                <w:lang w:val="uk-UA"/>
              </w:rPr>
              <w:t>дисконтованих</w:t>
            </w:r>
            <w:proofErr w:type="spellEnd"/>
            <w:r w:rsidRPr="00AA26E7">
              <w:rPr>
                <w:rFonts w:ascii="Times New Roman" w:hAnsi="Times New Roman" w:cs="Times New Roman"/>
                <w:sz w:val="28"/>
                <w:szCs w:val="28"/>
                <w:lang w:val="uk-UA"/>
              </w:rPr>
              <w:t xml:space="preserve"> оцінках, не відноситься: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203</w:t>
            </w:r>
          </w:p>
        </w:tc>
        <w:tc>
          <w:tcPr>
            <w:tcW w:w="8647" w:type="dxa"/>
            <w:gridSpan w:val="2"/>
          </w:tcPr>
          <w:p w:rsidR="00C700B9" w:rsidRPr="00AA26E7" w:rsidRDefault="00C700B9" w:rsidP="00AB6BC7">
            <w:pPr>
              <w:shd w:val="clear" w:color="auto" w:fill="FFFFFF"/>
              <w:tabs>
                <w:tab w:val="left" w:pos="701"/>
                <w:tab w:val="left" w:pos="993"/>
              </w:tabs>
              <w:jc w:val="both"/>
              <w:rPr>
                <w:rFonts w:ascii="Times New Roman" w:eastAsia="Times New Roman" w:hAnsi="Times New Roman" w:cs="Times New Roman"/>
                <w:bCs/>
                <w:spacing w:val="-5"/>
                <w:sz w:val="28"/>
                <w:szCs w:val="28"/>
                <w:lang w:val="uk-UA"/>
              </w:rPr>
            </w:pPr>
            <w:r w:rsidRPr="00AA26E7">
              <w:rPr>
                <w:rFonts w:ascii="Times New Roman" w:eastAsia="Times New Roman" w:hAnsi="Times New Roman" w:cs="Times New Roman"/>
                <w:bCs/>
                <w:spacing w:val="-5"/>
                <w:sz w:val="28"/>
                <w:szCs w:val="28"/>
                <w:lang w:val="uk-UA"/>
              </w:rPr>
              <w:t>Знайти поточну вартість грошових потоків при ставці дисконтування 15 %: у першому році – 300 тис. грн., у другому році – 400 грн., у третьому році – 350 тис. грн.</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204</w:t>
            </w:r>
          </w:p>
        </w:tc>
        <w:tc>
          <w:tcPr>
            <w:tcW w:w="8647" w:type="dxa"/>
            <w:gridSpan w:val="2"/>
          </w:tcPr>
          <w:p w:rsidR="00C700B9" w:rsidRPr="00AA26E7" w:rsidRDefault="00C700B9" w:rsidP="00AB6BC7">
            <w:pPr>
              <w:shd w:val="clear" w:color="auto" w:fill="FFFFFF"/>
              <w:tabs>
                <w:tab w:val="left" w:pos="701"/>
                <w:tab w:val="left" w:pos="993"/>
              </w:tabs>
              <w:jc w:val="both"/>
              <w:rPr>
                <w:rFonts w:ascii="Times New Roman" w:eastAsia="Times New Roman" w:hAnsi="Times New Roman" w:cs="Times New Roman"/>
                <w:bCs/>
                <w:spacing w:val="-5"/>
                <w:sz w:val="28"/>
                <w:szCs w:val="28"/>
                <w:lang w:val="uk-UA"/>
              </w:rPr>
            </w:pPr>
            <w:r w:rsidRPr="00AA26E7">
              <w:rPr>
                <w:rFonts w:ascii="Times New Roman" w:eastAsia="Times New Roman" w:hAnsi="Times New Roman" w:cs="Times New Roman"/>
                <w:bCs/>
                <w:spacing w:val="-5"/>
                <w:sz w:val="28"/>
                <w:szCs w:val="28"/>
                <w:lang w:val="uk-UA"/>
              </w:rPr>
              <w:t xml:space="preserve">Знайти чисту приведену вартість інвестиційного проекту, якщо відомо, що сума </w:t>
            </w:r>
            <w:proofErr w:type="spellStart"/>
            <w:r w:rsidRPr="00AA26E7">
              <w:rPr>
                <w:rFonts w:ascii="Times New Roman" w:eastAsia="Times New Roman" w:hAnsi="Times New Roman" w:cs="Times New Roman"/>
                <w:bCs/>
                <w:spacing w:val="-5"/>
                <w:sz w:val="28"/>
                <w:szCs w:val="28"/>
                <w:lang w:val="uk-UA"/>
              </w:rPr>
              <w:t>продисконтованих</w:t>
            </w:r>
            <w:proofErr w:type="spellEnd"/>
            <w:r w:rsidRPr="00AA26E7">
              <w:rPr>
                <w:rFonts w:ascii="Times New Roman" w:eastAsia="Times New Roman" w:hAnsi="Times New Roman" w:cs="Times New Roman"/>
                <w:bCs/>
                <w:spacing w:val="-5"/>
                <w:sz w:val="28"/>
                <w:szCs w:val="28"/>
                <w:lang w:val="uk-UA"/>
              </w:rPr>
              <w:t xml:space="preserve"> грошових потоків становить 750 тис. грн., сума </w:t>
            </w:r>
            <w:proofErr w:type="spellStart"/>
            <w:r w:rsidRPr="00AA26E7">
              <w:rPr>
                <w:rFonts w:ascii="Times New Roman" w:eastAsia="Times New Roman" w:hAnsi="Times New Roman" w:cs="Times New Roman"/>
                <w:bCs/>
                <w:spacing w:val="-5"/>
                <w:sz w:val="28"/>
                <w:szCs w:val="28"/>
                <w:lang w:val="uk-UA"/>
              </w:rPr>
              <w:t>продисконтованих</w:t>
            </w:r>
            <w:proofErr w:type="spellEnd"/>
            <w:r w:rsidRPr="00AA26E7">
              <w:rPr>
                <w:rFonts w:ascii="Times New Roman" w:eastAsia="Times New Roman" w:hAnsi="Times New Roman" w:cs="Times New Roman"/>
                <w:bCs/>
                <w:spacing w:val="-5"/>
                <w:sz w:val="28"/>
                <w:szCs w:val="28"/>
                <w:lang w:val="uk-UA"/>
              </w:rPr>
              <w:t xml:space="preserve"> інвестиційних витрат 560 тис. грн.</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205</w:t>
            </w:r>
          </w:p>
        </w:tc>
        <w:tc>
          <w:tcPr>
            <w:tcW w:w="8647" w:type="dxa"/>
            <w:gridSpan w:val="2"/>
          </w:tcPr>
          <w:p w:rsidR="00C700B9" w:rsidRPr="00AA26E7" w:rsidRDefault="00C700B9" w:rsidP="00AB6BC7">
            <w:pPr>
              <w:shd w:val="clear" w:color="auto" w:fill="FFFFFF"/>
              <w:tabs>
                <w:tab w:val="left" w:pos="701"/>
                <w:tab w:val="left" w:pos="993"/>
              </w:tabs>
              <w:jc w:val="both"/>
              <w:rPr>
                <w:rFonts w:ascii="Times New Roman" w:eastAsia="Times New Roman" w:hAnsi="Times New Roman" w:cs="Times New Roman"/>
                <w:bCs/>
                <w:spacing w:val="-5"/>
                <w:sz w:val="28"/>
                <w:szCs w:val="28"/>
                <w:lang w:val="uk-UA"/>
              </w:rPr>
            </w:pPr>
            <w:r w:rsidRPr="00AA26E7">
              <w:rPr>
                <w:rFonts w:ascii="Times New Roman" w:eastAsia="Times New Roman" w:hAnsi="Times New Roman" w:cs="Times New Roman"/>
                <w:bCs/>
                <w:spacing w:val="-5"/>
                <w:sz w:val="28"/>
                <w:szCs w:val="28"/>
                <w:lang w:val="uk-UA"/>
              </w:rPr>
              <w:t xml:space="preserve">Знайти індекс доходності інвестиційного проекту </w:t>
            </w:r>
            <w:proofErr w:type="spellStart"/>
            <w:r w:rsidRPr="00AA26E7">
              <w:rPr>
                <w:rFonts w:ascii="Times New Roman" w:eastAsia="Times New Roman" w:hAnsi="Times New Roman" w:cs="Times New Roman"/>
                <w:bCs/>
                <w:spacing w:val="-5"/>
                <w:sz w:val="28"/>
                <w:szCs w:val="28"/>
                <w:lang w:val="uk-UA"/>
              </w:rPr>
              <w:t>проекту</w:t>
            </w:r>
            <w:proofErr w:type="spellEnd"/>
            <w:r w:rsidRPr="00AA26E7">
              <w:rPr>
                <w:rFonts w:ascii="Times New Roman" w:eastAsia="Times New Roman" w:hAnsi="Times New Roman" w:cs="Times New Roman"/>
                <w:bCs/>
                <w:spacing w:val="-5"/>
                <w:sz w:val="28"/>
                <w:szCs w:val="28"/>
                <w:lang w:val="uk-UA"/>
              </w:rPr>
              <w:t xml:space="preserve">, якщо відомо, </w:t>
            </w:r>
            <w:r w:rsidRPr="00AA26E7">
              <w:rPr>
                <w:rFonts w:ascii="Times New Roman" w:eastAsia="Times New Roman" w:hAnsi="Times New Roman" w:cs="Times New Roman"/>
                <w:bCs/>
                <w:spacing w:val="-5"/>
                <w:sz w:val="28"/>
                <w:szCs w:val="28"/>
                <w:lang w:val="uk-UA"/>
              </w:rPr>
              <w:lastRenderedPageBreak/>
              <w:t xml:space="preserve">що сума </w:t>
            </w:r>
            <w:proofErr w:type="spellStart"/>
            <w:r w:rsidRPr="00AA26E7">
              <w:rPr>
                <w:rFonts w:ascii="Times New Roman" w:eastAsia="Times New Roman" w:hAnsi="Times New Roman" w:cs="Times New Roman"/>
                <w:bCs/>
                <w:spacing w:val="-5"/>
                <w:sz w:val="28"/>
                <w:szCs w:val="28"/>
                <w:lang w:val="uk-UA"/>
              </w:rPr>
              <w:t>продисконтованих</w:t>
            </w:r>
            <w:proofErr w:type="spellEnd"/>
            <w:r w:rsidRPr="00AA26E7">
              <w:rPr>
                <w:rFonts w:ascii="Times New Roman" w:eastAsia="Times New Roman" w:hAnsi="Times New Roman" w:cs="Times New Roman"/>
                <w:bCs/>
                <w:spacing w:val="-5"/>
                <w:sz w:val="28"/>
                <w:szCs w:val="28"/>
                <w:lang w:val="uk-UA"/>
              </w:rPr>
              <w:t xml:space="preserve"> грошових потоків становить 750 тис. грн., сума </w:t>
            </w:r>
            <w:proofErr w:type="spellStart"/>
            <w:r w:rsidRPr="00AA26E7">
              <w:rPr>
                <w:rFonts w:ascii="Times New Roman" w:eastAsia="Times New Roman" w:hAnsi="Times New Roman" w:cs="Times New Roman"/>
                <w:bCs/>
                <w:spacing w:val="-5"/>
                <w:sz w:val="28"/>
                <w:szCs w:val="28"/>
                <w:lang w:val="uk-UA"/>
              </w:rPr>
              <w:t>продисконтованих</w:t>
            </w:r>
            <w:proofErr w:type="spellEnd"/>
            <w:r w:rsidRPr="00AA26E7">
              <w:rPr>
                <w:rFonts w:ascii="Times New Roman" w:eastAsia="Times New Roman" w:hAnsi="Times New Roman" w:cs="Times New Roman"/>
                <w:bCs/>
                <w:spacing w:val="-5"/>
                <w:sz w:val="28"/>
                <w:szCs w:val="28"/>
                <w:lang w:val="uk-UA"/>
              </w:rPr>
              <w:t xml:space="preserve"> інвестиційних витрат 560 тис. грн.</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206</w:t>
            </w:r>
          </w:p>
        </w:tc>
        <w:tc>
          <w:tcPr>
            <w:tcW w:w="8647" w:type="dxa"/>
            <w:gridSpan w:val="2"/>
          </w:tcPr>
          <w:p w:rsidR="00C700B9" w:rsidRPr="00AA26E7" w:rsidRDefault="00C700B9" w:rsidP="00AB6BC7">
            <w:pPr>
              <w:suppressAutoHyphens/>
              <w:rPr>
                <w:rFonts w:ascii="Times New Roman" w:hAnsi="Times New Roman"/>
                <w:sz w:val="28"/>
                <w:szCs w:val="28"/>
                <w:lang w:val="uk-UA" w:eastAsia="ar-SA"/>
              </w:rPr>
            </w:pPr>
            <w:r w:rsidRPr="00AA26E7">
              <w:rPr>
                <w:rFonts w:ascii="Times New Roman" w:hAnsi="Times New Roman"/>
                <w:sz w:val="28"/>
                <w:szCs w:val="28"/>
                <w:lang w:val="uk-UA" w:eastAsia="ar-SA"/>
              </w:rPr>
              <w:t>Необхідно визначити рентабельність активів підприємства за умови, що вартість активів на початок року становила 1356 тис. грн., на кінець року 1496 тис. грн. Розмір чистого прибутку за відповідний період склав 513 тис.  грн.</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207</w:t>
            </w:r>
          </w:p>
        </w:tc>
        <w:tc>
          <w:tcPr>
            <w:tcW w:w="8647" w:type="dxa"/>
            <w:gridSpan w:val="2"/>
          </w:tcPr>
          <w:p w:rsidR="00C700B9" w:rsidRPr="00AA26E7" w:rsidRDefault="00C700B9" w:rsidP="00AB6BC7">
            <w:pPr>
              <w:suppressAutoHyphens/>
              <w:rPr>
                <w:rFonts w:ascii="Times New Roman" w:hAnsi="Times New Roman"/>
                <w:sz w:val="28"/>
                <w:szCs w:val="28"/>
                <w:lang w:val="uk-UA"/>
              </w:rPr>
            </w:pPr>
            <w:r w:rsidRPr="00AA26E7">
              <w:rPr>
                <w:rFonts w:ascii="Times New Roman" w:hAnsi="Times New Roman"/>
                <w:iCs/>
                <w:color w:val="000000"/>
                <w:sz w:val="28"/>
                <w:szCs w:val="28"/>
                <w:lang w:val="uk-UA" w:eastAsia="ar-SA"/>
              </w:rPr>
              <w:t>За ступенем універсальності обладнання класифікують на: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208</w:t>
            </w:r>
          </w:p>
        </w:tc>
        <w:tc>
          <w:tcPr>
            <w:tcW w:w="8647" w:type="dxa"/>
            <w:gridSpan w:val="2"/>
          </w:tcPr>
          <w:p w:rsidR="00C700B9" w:rsidRPr="00AA26E7" w:rsidRDefault="00C700B9" w:rsidP="00AB6BC7">
            <w:pPr>
              <w:shd w:val="clear" w:color="auto" w:fill="FFFFFF"/>
              <w:tabs>
                <w:tab w:val="left" w:pos="180"/>
              </w:tabs>
              <w:rPr>
                <w:rFonts w:ascii="Times New Roman" w:hAnsi="Times New Roman"/>
                <w:sz w:val="28"/>
                <w:szCs w:val="28"/>
                <w:lang w:val="uk-UA"/>
              </w:rPr>
            </w:pPr>
            <w:r w:rsidRPr="00AA26E7">
              <w:rPr>
                <w:rFonts w:ascii="Times New Roman" w:hAnsi="Times New Roman"/>
                <w:iCs/>
                <w:color w:val="000000"/>
                <w:sz w:val="28"/>
                <w:szCs w:val="28"/>
                <w:lang w:val="uk-UA"/>
              </w:rPr>
              <w:t>До нематеріальних активів підприємства належать:</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209</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До показників руху основних засобів відносяться: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210</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Основними факторами впливу на фондовіддачу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211</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До показників стану основних засобів відносять:</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212</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Коефіцієнт оборотності оборотних активів показує: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213</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Тривалість одного обороту оборотних активів показує:</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214</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Коефіцієнт завантаження оборотних активів показує:</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215</w:t>
            </w:r>
          </w:p>
        </w:tc>
        <w:tc>
          <w:tcPr>
            <w:tcW w:w="8647" w:type="dxa"/>
            <w:gridSpan w:val="2"/>
          </w:tcPr>
          <w:p w:rsidR="00C700B9" w:rsidRPr="00AA26E7" w:rsidRDefault="00C700B9" w:rsidP="00AB6BC7">
            <w:pPr>
              <w:jc w:val="both"/>
              <w:rPr>
                <w:rFonts w:ascii="Times New Roman" w:hAnsi="Times New Roman"/>
                <w:spacing w:val="-2"/>
                <w:sz w:val="28"/>
                <w:szCs w:val="28"/>
                <w:lang w:val="uk-UA"/>
              </w:rPr>
            </w:pPr>
            <w:r w:rsidRPr="00AA26E7">
              <w:rPr>
                <w:rFonts w:ascii="Times New Roman" w:hAnsi="Times New Roman"/>
                <w:spacing w:val="-2"/>
                <w:sz w:val="28"/>
                <w:szCs w:val="28"/>
                <w:lang w:val="uk-UA"/>
              </w:rPr>
              <w:t>Грошові кошти підприємства і короткострокові фінансові вкладення є:</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216</w:t>
            </w:r>
          </w:p>
        </w:tc>
        <w:tc>
          <w:tcPr>
            <w:tcW w:w="8647" w:type="dxa"/>
            <w:gridSpan w:val="2"/>
          </w:tcPr>
          <w:p w:rsidR="00C700B9" w:rsidRPr="00AA26E7" w:rsidRDefault="00C700B9" w:rsidP="00AB6BC7">
            <w:pPr>
              <w:jc w:val="both"/>
              <w:rPr>
                <w:rFonts w:ascii="Times New Roman" w:hAnsi="Times New Roman"/>
                <w:sz w:val="28"/>
                <w:szCs w:val="28"/>
                <w:lang w:val="uk-UA"/>
              </w:rPr>
            </w:pPr>
            <w:r w:rsidRPr="00AA26E7">
              <w:rPr>
                <w:rFonts w:ascii="Times New Roman" w:hAnsi="Times New Roman"/>
                <w:spacing w:val="-2"/>
                <w:sz w:val="28"/>
                <w:szCs w:val="28"/>
                <w:lang w:val="uk-UA"/>
              </w:rPr>
              <w:t>Якщо період обороту грошових коштів зменшується, це свідчить про: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217</w:t>
            </w:r>
          </w:p>
        </w:tc>
        <w:tc>
          <w:tcPr>
            <w:tcW w:w="8647" w:type="dxa"/>
            <w:gridSpan w:val="2"/>
          </w:tcPr>
          <w:p w:rsidR="00C700B9" w:rsidRPr="00AA26E7" w:rsidRDefault="00C700B9" w:rsidP="00AB6BC7">
            <w:pPr>
              <w:pStyle w:val="Default"/>
              <w:rPr>
                <w:color w:val="auto"/>
                <w:sz w:val="28"/>
                <w:szCs w:val="28"/>
                <w:lang w:val="uk-UA"/>
              </w:rPr>
            </w:pPr>
            <w:r w:rsidRPr="00AA26E7">
              <w:rPr>
                <w:color w:val="auto"/>
                <w:sz w:val="28"/>
                <w:szCs w:val="28"/>
                <w:lang w:val="uk-UA"/>
              </w:rPr>
              <w:t>Оборотні активи використовуються тим ефективніше чим:</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218</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За напрямом розрізняють такі види грошових потоків:</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219</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Здатність підприємства погасити свої зобов’язання у випадку одночасної вимоги зі сторони кредиторів характеризує його: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220</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Співвідношенням між власним капіталом та вартістю активів підприємства визначається: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221</w:t>
            </w:r>
          </w:p>
        </w:tc>
        <w:tc>
          <w:tcPr>
            <w:tcW w:w="8647" w:type="dxa"/>
            <w:gridSpan w:val="2"/>
          </w:tcPr>
          <w:p w:rsidR="00C700B9" w:rsidRPr="00AA26E7" w:rsidRDefault="00C700B9" w:rsidP="00AB6BC7">
            <w:pPr>
              <w:jc w:val="both"/>
              <w:rPr>
                <w:rFonts w:ascii="Times New Roman" w:hAnsi="Times New Roman"/>
                <w:iCs/>
                <w:sz w:val="28"/>
                <w:szCs w:val="28"/>
                <w:lang w:val="uk-UA" w:eastAsia="uk-UA"/>
              </w:rPr>
            </w:pPr>
            <w:r w:rsidRPr="00AA26E7">
              <w:rPr>
                <w:rFonts w:ascii="Times New Roman" w:hAnsi="Times New Roman"/>
                <w:iCs/>
                <w:sz w:val="28"/>
                <w:szCs w:val="28"/>
                <w:lang w:val="uk-UA" w:eastAsia="uk-UA"/>
              </w:rPr>
              <w:t>Звіт про фінансові результати – це звіт:</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222</w:t>
            </w:r>
          </w:p>
        </w:tc>
        <w:tc>
          <w:tcPr>
            <w:tcW w:w="8647" w:type="dxa"/>
            <w:gridSpan w:val="2"/>
          </w:tcPr>
          <w:p w:rsidR="00C700B9" w:rsidRPr="00AA26E7" w:rsidRDefault="00C700B9" w:rsidP="00AB6BC7">
            <w:pPr>
              <w:shd w:val="clear" w:color="auto" w:fill="FFFFFF"/>
              <w:tabs>
                <w:tab w:val="left" w:pos="900"/>
              </w:tabs>
              <w:rPr>
                <w:rFonts w:ascii="Times New Roman" w:hAnsi="Times New Roman"/>
                <w:sz w:val="28"/>
                <w:szCs w:val="28"/>
                <w:lang w:val="uk-UA"/>
              </w:rPr>
            </w:pPr>
            <w:r w:rsidRPr="00AA26E7">
              <w:rPr>
                <w:rFonts w:ascii="Times New Roman" w:hAnsi="Times New Roman"/>
                <w:sz w:val="28"/>
                <w:szCs w:val="28"/>
                <w:lang w:val="uk-UA"/>
              </w:rPr>
              <w:t>Значення коефіцієнта покриття становить 1,5. Це означає, що: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223</w:t>
            </w:r>
          </w:p>
        </w:tc>
        <w:tc>
          <w:tcPr>
            <w:tcW w:w="8647" w:type="dxa"/>
            <w:gridSpan w:val="2"/>
          </w:tcPr>
          <w:p w:rsidR="00C700B9" w:rsidRPr="00AA26E7" w:rsidRDefault="00C700B9" w:rsidP="00AB6BC7">
            <w:pPr>
              <w:pStyle w:val="a6"/>
              <w:tabs>
                <w:tab w:val="num" w:pos="993"/>
              </w:tabs>
              <w:jc w:val="both"/>
              <w:rPr>
                <w:rFonts w:ascii="Times New Roman" w:hAnsi="Times New Roman"/>
                <w:b w:val="0"/>
                <w:bCs w:val="0"/>
                <w:szCs w:val="28"/>
              </w:rPr>
            </w:pPr>
            <w:r w:rsidRPr="00AA26E7">
              <w:rPr>
                <w:rFonts w:ascii="Times New Roman" w:hAnsi="Times New Roman"/>
                <w:b w:val="0"/>
                <w:bCs w:val="0"/>
                <w:szCs w:val="28"/>
              </w:rPr>
              <w:t>Який характер зміни змінних витрат на одиницю продукції із збільшенням обсягів виробництва?</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224</w:t>
            </w:r>
          </w:p>
        </w:tc>
        <w:tc>
          <w:tcPr>
            <w:tcW w:w="8647" w:type="dxa"/>
            <w:gridSpan w:val="2"/>
          </w:tcPr>
          <w:p w:rsidR="00C700B9" w:rsidRPr="00AA26E7" w:rsidRDefault="00C700B9" w:rsidP="00AB6BC7">
            <w:pPr>
              <w:shd w:val="clear" w:color="auto" w:fill="FFFFFF"/>
              <w:tabs>
                <w:tab w:val="left" w:pos="662"/>
                <w:tab w:val="left" w:pos="900"/>
              </w:tabs>
              <w:rPr>
                <w:rFonts w:ascii="Times New Roman" w:hAnsi="Times New Roman"/>
                <w:sz w:val="28"/>
                <w:szCs w:val="28"/>
                <w:lang w:val="uk-UA"/>
              </w:rPr>
            </w:pPr>
            <w:r w:rsidRPr="00AA26E7">
              <w:rPr>
                <w:rFonts w:ascii="Times New Roman" w:hAnsi="Times New Roman"/>
                <w:bCs/>
                <w:spacing w:val="-3"/>
                <w:sz w:val="28"/>
                <w:szCs w:val="28"/>
                <w:lang w:val="uk-UA"/>
              </w:rPr>
              <w:t>Показник, що характеризує частку оборотних активів, сформованих за рахунок власного капіталу,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225</w:t>
            </w:r>
          </w:p>
        </w:tc>
        <w:tc>
          <w:tcPr>
            <w:tcW w:w="8647" w:type="dxa"/>
            <w:gridSpan w:val="2"/>
          </w:tcPr>
          <w:p w:rsidR="00C700B9" w:rsidRPr="00AA26E7" w:rsidRDefault="00C700B9" w:rsidP="00AB6BC7">
            <w:pPr>
              <w:pStyle w:val="a6"/>
              <w:tabs>
                <w:tab w:val="num" w:pos="993"/>
              </w:tabs>
              <w:jc w:val="both"/>
              <w:rPr>
                <w:rFonts w:ascii="Times New Roman" w:hAnsi="Times New Roman"/>
                <w:b w:val="0"/>
                <w:bCs w:val="0"/>
                <w:szCs w:val="28"/>
              </w:rPr>
            </w:pPr>
            <w:r w:rsidRPr="00AA26E7">
              <w:rPr>
                <w:rFonts w:ascii="Times New Roman" w:hAnsi="Times New Roman"/>
                <w:b w:val="0"/>
                <w:bCs w:val="0"/>
                <w:szCs w:val="28"/>
              </w:rPr>
              <w:t>Який характер зміни постійних витрат із збільшенням обсягів виробництва?</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226</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 xml:space="preserve">Такий показник </w:t>
            </w:r>
            <w:proofErr w:type="spellStart"/>
            <w:r w:rsidRPr="00AA26E7">
              <w:rPr>
                <w:rFonts w:ascii="Times New Roman" w:hAnsi="Times New Roman"/>
                <w:bCs/>
                <w:sz w:val="28"/>
                <w:szCs w:val="28"/>
                <w:lang w:val="uk-UA"/>
              </w:rPr>
              <w:t>витратомісткості</w:t>
            </w:r>
            <w:proofErr w:type="spellEnd"/>
            <w:r w:rsidRPr="00AA26E7">
              <w:rPr>
                <w:rFonts w:ascii="Times New Roman" w:hAnsi="Times New Roman"/>
                <w:bCs/>
                <w:sz w:val="28"/>
                <w:szCs w:val="28"/>
                <w:lang w:val="uk-UA"/>
              </w:rPr>
              <w:t xml:space="preserve"> продукції як витрати на гривню продукції розраховується як:</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227</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До показників, що відображені в балансі відноситься: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228</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Активи, власний капітал та зобов’язання підприємства відображені у:</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229</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Звіт з праці відноситься до:</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230</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За періодичністю складання виділяють такі види звітності:</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231</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Визначення структури підсумкових показників здійснюється за допомогою:</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232</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 xml:space="preserve">За рахунок </w:t>
            </w:r>
            <w:proofErr w:type="spellStart"/>
            <w:r w:rsidRPr="00AA26E7">
              <w:rPr>
                <w:sz w:val="28"/>
                <w:szCs w:val="28"/>
                <w:lang w:val="uk-UA"/>
              </w:rPr>
              <w:t>коротко-</w:t>
            </w:r>
            <w:proofErr w:type="spellEnd"/>
            <w:r w:rsidRPr="00AA26E7">
              <w:rPr>
                <w:sz w:val="28"/>
                <w:szCs w:val="28"/>
                <w:lang w:val="uk-UA"/>
              </w:rPr>
              <w:t xml:space="preserve"> та довгострокових кредитів банку формується: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233</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Зафіксована в установчих документах загальна вартість активів, яка є внеском власників у капітал підприємства,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234</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Процес зовнішнього впливу на людину задля спонукання її до конкретних дій – це:</w:t>
            </w:r>
          </w:p>
        </w:tc>
      </w:tr>
      <w:tr w:rsidR="00C700B9" w:rsidRPr="00C700B9"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235</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 xml:space="preserve">Сукупність внутрішніх і зовнішніх рушійних сил, що спонукають </w:t>
            </w:r>
            <w:r w:rsidRPr="00AA26E7">
              <w:rPr>
                <w:rFonts w:ascii="Times New Roman" w:hAnsi="Times New Roman"/>
                <w:sz w:val="28"/>
                <w:szCs w:val="28"/>
                <w:lang w:val="uk-UA"/>
              </w:rPr>
              <w:lastRenderedPageBreak/>
              <w:t>людину до діяльності та впливають на її поведінку, – це:</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lastRenderedPageBreak/>
              <w:t>236</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Заробітна плата є основним джерелом коштів на відновлення робочої сили. Яка функція заробітної плати в цьому випадку виконується?</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237</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Отримання інформації про працівника неможливо забезпечити шляхом:</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238</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Метод, в основі якого лежить оцінювання працівника і керівником, і колегами, і підлеглими:</w:t>
            </w:r>
          </w:p>
        </w:tc>
      </w:tr>
      <w:tr w:rsidR="00C700B9" w:rsidRPr="005550FD"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239</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Головна ідея оцінювання персоналу:</w:t>
            </w:r>
          </w:p>
        </w:tc>
      </w:tr>
      <w:tr w:rsidR="00C700B9" w:rsidRPr="004548B4" w:rsidTr="0097669A">
        <w:tblPrEx>
          <w:jc w:val="left"/>
        </w:tblPrEx>
        <w:trPr>
          <w:gridAfter w:val="1"/>
          <w:wAfter w:w="27" w:type="dxa"/>
        </w:trPr>
        <w:tc>
          <w:tcPr>
            <w:tcW w:w="1242" w:type="dxa"/>
            <w:gridSpan w:val="2"/>
          </w:tcPr>
          <w:p w:rsidR="00C700B9" w:rsidRPr="005550FD" w:rsidRDefault="00C700B9" w:rsidP="00A97BB3">
            <w:pPr>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240</w:t>
            </w:r>
          </w:p>
        </w:tc>
        <w:tc>
          <w:tcPr>
            <w:tcW w:w="8647" w:type="dxa"/>
            <w:gridSpan w:val="2"/>
          </w:tcPr>
          <w:p w:rsidR="00C700B9" w:rsidRPr="00AA26E7" w:rsidRDefault="00C700B9" w:rsidP="00AB6BC7">
            <w:pPr>
              <w:widowControl w:val="0"/>
              <w:tabs>
                <w:tab w:val="left" w:pos="333"/>
              </w:tabs>
              <w:rPr>
                <w:rFonts w:ascii="Times New Roman" w:hAnsi="Times New Roman"/>
                <w:sz w:val="28"/>
                <w:szCs w:val="28"/>
                <w:lang w:val="uk-UA"/>
              </w:rPr>
            </w:pPr>
            <w:r w:rsidRPr="00AA26E7">
              <w:rPr>
                <w:rFonts w:ascii="Times New Roman" w:hAnsi="Times New Roman"/>
                <w:sz w:val="28"/>
                <w:szCs w:val="28"/>
                <w:lang w:val="uk-UA"/>
              </w:rPr>
              <w:t>Суб’єкти оцінювання персоналу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241</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Кому належить вирішальна роль щодо застосування результатів оцінювання персоналу?</w:t>
            </w:r>
          </w:p>
        </w:tc>
      </w:tr>
      <w:tr w:rsidR="00C700B9" w:rsidRPr="00C700B9"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242</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Умови праці, через які у багатьох працівників, які пройшли медичний відбір, протягом кількох років виникають професійні захворювання, є:</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243</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Процедура, за допомогою якої визначається ступінь відповідності якостей працівника, його трудової поведінки, результатів діяльності певним вимогам:</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244</w:t>
            </w:r>
          </w:p>
        </w:tc>
        <w:tc>
          <w:tcPr>
            <w:tcW w:w="8647" w:type="dxa"/>
            <w:gridSpan w:val="2"/>
          </w:tcPr>
          <w:p w:rsidR="00C700B9" w:rsidRPr="00AA26E7" w:rsidRDefault="00C700B9" w:rsidP="00AB6BC7">
            <w:pPr>
              <w:tabs>
                <w:tab w:val="left" w:pos="333"/>
              </w:tabs>
              <w:rPr>
                <w:rFonts w:ascii="Times New Roman" w:hAnsi="Times New Roman"/>
                <w:sz w:val="28"/>
                <w:szCs w:val="28"/>
                <w:lang w:val="uk-UA"/>
              </w:rPr>
            </w:pPr>
            <w:r w:rsidRPr="00AA26E7">
              <w:rPr>
                <w:rFonts w:ascii="Times New Roman" w:hAnsi="Times New Roman"/>
                <w:sz w:val="28"/>
                <w:szCs w:val="28"/>
                <w:lang w:val="uk-UA"/>
              </w:rPr>
              <w:t>Метод оцінювання персоналу, суть якого полягає в тому, що експерти вибирають і застосовують із переліку певний критерій, який найбільше характеризує вимоги до працівника:</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245</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Підвищення кваліфікації персоналу передбачає:</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246</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Першими кроками в процесі розвитку персоналу мають бути:</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247</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Розвиток персоналу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248</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До складових процесу розвитку персоналу не належить:</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249</w:t>
            </w:r>
          </w:p>
        </w:tc>
        <w:tc>
          <w:tcPr>
            <w:tcW w:w="8647" w:type="dxa"/>
            <w:gridSpan w:val="2"/>
          </w:tcPr>
          <w:p w:rsidR="00C700B9" w:rsidRPr="00AA26E7" w:rsidRDefault="00C700B9" w:rsidP="00AB6BC7">
            <w:pPr>
              <w:widowControl w:val="0"/>
              <w:rPr>
                <w:rFonts w:ascii="Times New Roman" w:hAnsi="Times New Roman"/>
                <w:sz w:val="28"/>
                <w:szCs w:val="28"/>
                <w:lang w:val="uk-UA"/>
              </w:rPr>
            </w:pPr>
            <w:r w:rsidRPr="00AA26E7">
              <w:rPr>
                <w:rFonts w:ascii="Times New Roman" w:hAnsi="Times New Roman"/>
                <w:sz w:val="28"/>
                <w:szCs w:val="28"/>
                <w:lang w:val="uk-UA"/>
              </w:rPr>
              <w:t>Виберіть з перелічених факторів підвищення продуктивності праці ті, що належать до соціально-економічної групи:</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250</w:t>
            </w:r>
          </w:p>
        </w:tc>
        <w:tc>
          <w:tcPr>
            <w:tcW w:w="8647" w:type="dxa"/>
            <w:gridSpan w:val="2"/>
          </w:tcPr>
          <w:p w:rsidR="00C700B9" w:rsidRPr="00AA26E7" w:rsidRDefault="00C700B9" w:rsidP="00AB6BC7">
            <w:pPr>
              <w:widowControl w:val="0"/>
              <w:rPr>
                <w:rFonts w:ascii="Times New Roman" w:hAnsi="Times New Roman"/>
                <w:sz w:val="28"/>
                <w:szCs w:val="28"/>
                <w:lang w:val="uk-UA"/>
              </w:rPr>
            </w:pPr>
            <w:r w:rsidRPr="00AA26E7">
              <w:rPr>
                <w:rFonts w:ascii="Times New Roman" w:hAnsi="Times New Roman"/>
                <w:sz w:val="28"/>
                <w:szCs w:val="28"/>
                <w:lang w:val="uk-UA"/>
              </w:rPr>
              <w:t>Виберіть з перелічених факторів підвищення продуктивності праці ті, що належать до матеріально-технічної групи:</w:t>
            </w:r>
          </w:p>
        </w:tc>
      </w:tr>
      <w:tr w:rsidR="00C700B9" w:rsidRPr="00C700B9"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251</w:t>
            </w:r>
          </w:p>
        </w:tc>
        <w:tc>
          <w:tcPr>
            <w:tcW w:w="8647" w:type="dxa"/>
            <w:gridSpan w:val="2"/>
          </w:tcPr>
          <w:p w:rsidR="00C700B9" w:rsidRPr="00AA26E7" w:rsidRDefault="00C700B9" w:rsidP="00AB6BC7">
            <w:pPr>
              <w:widowControl w:val="0"/>
              <w:rPr>
                <w:rFonts w:ascii="Times New Roman" w:hAnsi="Times New Roman"/>
                <w:sz w:val="28"/>
                <w:szCs w:val="28"/>
                <w:lang w:val="uk-UA"/>
              </w:rPr>
            </w:pPr>
            <w:r w:rsidRPr="00AA26E7">
              <w:rPr>
                <w:rFonts w:ascii="Times New Roman" w:hAnsi="Times New Roman"/>
                <w:sz w:val="28"/>
                <w:szCs w:val="28"/>
                <w:lang w:val="uk-UA"/>
              </w:rPr>
              <w:t>Виберіть з перелічених факторів підвищення продуктивності праці ті, що належать до організаційно-економічної групи:</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252</w:t>
            </w:r>
          </w:p>
        </w:tc>
        <w:tc>
          <w:tcPr>
            <w:tcW w:w="8647" w:type="dxa"/>
            <w:gridSpan w:val="2"/>
          </w:tcPr>
          <w:p w:rsidR="00C700B9" w:rsidRPr="00AA26E7" w:rsidRDefault="00C700B9" w:rsidP="00AB6BC7">
            <w:pPr>
              <w:widowControl w:val="0"/>
              <w:rPr>
                <w:rFonts w:ascii="Times New Roman" w:hAnsi="Times New Roman"/>
                <w:sz w:val="28"/>
                <w:szCs w:val="28"/>
                <w:lang w:val="uk-UA"/>
              </w:rPr>
            </w:pPr>
            <w:r w:rsidRPr="00AA26E7">
              <w:rPr>
                <w:rFonts w:ascii="Times New Roman" w:hAnsi="Times New Roman"/>
                <w:sz w:val="28"/>
                <w:szCs w:val="28"/>
                <w:lang w:val="uk-UA"/>
              </w:rPr>
              <w:t>Усунення шкідливих умов виробництва, тяжкого фізичного, психологічного та емоційного напруження, впровадження естетики у виробничу сферу, формування системи охорони та безпеки праці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253</w:t>
            </w:r>
          </w:p>
        </w:tc>
        <w:tc>
          <w:tcPr>
            <w:tcW w:w="8647" w:type="dxa"/>
            <w:gridSpan w:val="2"/>
          </w:tcPr>
          <w:p w:rsidR="00C700B9" w:rsidRPr="00AA26E7" w:rsidRDefault="00C700B9" w:rsidP="00AB6BC7">
            <w:pPr>
              <w:widowControl w:val="0"/>
              <w:rPr>
                <w:rFonts w:ascii="Times New Roman" w:hAnsi="Times New Roman"/>
                <w:sz w:val="28"/>
                <w:szCs w:val="28"/>
                <w:lang w:val="uk-UA"/>
              </w:rPr>
            </w:pPr>
            <w:r w:rsidRPr="00AA26E7">
              <w:rPr>
                <w:rFonts w:ascii="Times New Roman" w:hAnsi="Times New Roman"/>
                <w:sz w:val="28"/>
                <w:szCs w:val="28"/>
                <w:lang w:val="uk-UA"/>
              </w:rPr>
              <w:t>Людські ресурси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254</w:t>
            </w:r>
          </w:p>
        </w:tc>
        <w:tc>
          <w:tcPr>
            <w:tcW w:w="8647" w:type="dxa"/>
            <w:gridSpan w:val="2"/>
          </w:tcPr>
          <w:p w:rsidR="00C700B9" w:rsidRPr="00AA26E7" w:rsidRDefault="00C700B9" w:rsidP="00AB6BC7">
            <w:pPr>
              <w:rPr>
                <w:rFonts w:ascii="Times New Roman" w:hAnsi="Times New Roman"/>
                <w:color w:val="000000"/>
                <w:sz w:val="28"/>
                <w:szCs w:val="28"/>
                <w:lang w:val="uk-UA" w:eastAsia="uk-UA"/>
              </w:rPr>
            </w:pPr>
            <w:r w:rsidRPr="00AA26E7">
              <w:rPr>
                <w:rFonts w:ascii="Times New Roman" w:hAnsi="Times New Roman"/>
                <w:color w:val="000000"/>
                <w:sz w:val="28"/>
                <w:szCs w:val="28"/>
                <w:lang w:val="uk-UA" w:eastAsia="uk-UA"/>
              </w:rPr>
              <w:t>Для аналізу фінансового стану підприємства необхідно використати:</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255</w:t>
            </w:r>
          </w:p>
        </w:tc>
        <w:tc>
          <w:tcPr>
            <w:tcW w:w="8647" w:type="dxa"/>
            <w:gridSpan w:val="2"/>
          </w:tcPr>
          <w:p w:rsidR="00C700B9" w:rsidRPr="00AA26E7" w:rsidRDefault="00C700B9" w:rsidP="00AB6BC7">
            <w:pPr>
              <w:rPr>
                <w:rFonts w:ascii="Times New Roman" w:hAnsi="Times New Roman"/>
                <w:color w:val="000000"/>
                <w:sz w:val="28"/>
                <w:szCs w:val="28"/>
                <w:lang w:val="uk-UA" w:eastAsia="uk-UA"/>
              </w:rPr>
            </w:pPr>
            <w:r w:rsidRPr="00AA26E7">
              <w:rPr>
                <w:rFonts w:ascii="Times New Roman" w:hAnsi="Times New Roman"/>
                <w:color w:val="000000"/>
                <w:sz w:val="28"/>
                <w:szCs w:val="28"/>
                <w:lang w:val="uk-UA" w:eastAsia="uk-UA"/>
              </w:rPr>
              <w:t>Частку власного капіталу в структурі валюти балансу характеризує показник:</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256</w:t>
            </w:r>
          </w:p>
        </w:tc>
        <w:tc>
          <w:tcPr>
            <w:tcW w:w="8647" w:type="dxa"/>
            <w:gridSpan w:val="2"/>
          </w:tcPr>
          <w:p w:rsidR="00C700B9" w:rsidRPr="00AA26E7" w:rsidRDefault="00C700B9" w:rsidP="00AB6BC7">
            <w:pPr>
              <w:rPr>
                <w:rFonts w:ascii="Times New Roman" w:hAnsi="Times New Roman"/>
                <w:color w:val="000000"/>
                <w:sz w:val="28"/>
                <w:szCs w:val="28"/>
                <w:lang w:val="uk-UA" w:eastAsia="uk-UA"/>
              </w:rPr>
            </w:pPr>
            <w:r w:rsidRPr="00AA26E7">
              <w:rPr>
                <w:rFonts w:ascii="Times New Roman" w:hAnsi="Times New Roman"/>
                <w:color w:val="000000"/>
                <w:sz w:val="28"/>
                <w:szCs w:val="28"/>
                <w:lang w:val="uk-UA" w:eastAsia="uk-UA"/>
              </w:rPr>
              <w:t>Рентабельність активів розраховується на підставі:</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w:t>
            </w:r>
            <w:r>
              <w:rPr>
                <w:rFonts w:ascii="Times New Roman" w:hAnsi="Times New Roman" w:cs="Times New Roman"/>
                <w:sz w:val="28"/>
                <w:szCs w:val="28"/>
                <w:lang w:val="uk-UA"/>
              </w:rPr>
              <w:t>7</w:t>
            </w:r>
          </w:p>
        </w:tc>
        <w:tc>
          <w:tcPr>
            <w:tcW w:w="8647" w:type="dxa"/>
            <w:gridSpan w:val="2"/>
          </w:tcPr>
          <w:p w:rsidR="00C700B9" w:rsidRPr="00AA26E7" w:rsidRDefault="00C700B9" w:rsidP="00AB6BC7">
            <w:pPr>
              <w:rPr>
                <w:rFonts w:ascii="Times New Roman" w:hAnsi="Times New Roman"/>
                <w:color w:val="000000"/>
                <w:sz w:val="28"/>
                <w:szCs w:val="28"/>
                <w:lang w:val="uk-UA" w:eastAsia="uk-UA"/>
              </w:rPr>
            </w:pPr>
            <w:r w:rsidRPr="00AA26E7">
              <w:rPr>
                <w:rFonts w:ascii="Times New Roman" w:hAnsi="Times New Roman"/>
                <w:color w:val="000000"/>
                <w:sz w:val="28"/>
                <w:szCs w:val="28"/>
                <w:lang w:val="uk-UA" w:eastAsia="uk-UA"/>
              </w:rPr>
              <w:t>Залучення необхідних коштів для покриття потреби в основному і оборотному капіталі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258</w:t>
            </w:r>
          </w:p>
        </w:tc>
        <w:tc>
          <w:tcPr>
            <w:tcW w:w="8647" w:type="dxa"/>
            <w:gridSpan w:val="2"/>
          </w:tcPr>
          <w:p w:rsidR="00C700B9" w:rsidRPr="00AA26E7" w:rsidRDefault="00C700B9" w:rsidP="00AB6BC7">
            <w:pPr>
              <w:tabs>
                <w:tab w:val="left" w:pos="284"/>
                <w:tab w:val="left" w:pos="426"/>
              </w:tabs>
              <w:rPr>
                <w:rFonts w:ascii="Times New Roman" w:hAnsi="Times New Roman"/>
                <w:sz w:val="28"/>
                <w:szCs w:val="28"/>
                <w:lang w:val="uk-UA" w:eastAsia="uk-UA"/>
              </w:rPr>
            </w:pPr>
            <w:r w:rsidRPr="00AA26E7">
              <w:rPr>
                <w:rFonts w:ascii="Times New Roman" w:hAnsi="Times New Roman"/>
                <w:sz w:val="28"/>
                <w:szCs w:val="28"/>
                <w:lang w:val="uk-UA" w:eastAsia="uk-UA"/>
              </w:rPr>
              <w:t xml:space="preserve">План формування, розподілу і використання фінансових </w:t>
            </w:r>
            <w:proofErr w:type="spellStart"/>
            <w:r w:rsidRPr="00AA26E7">
              <w:rPr>
                <w:rFonts w:ascii="Times New Roman" w:hAnsi="Times New Roman"/>
                <w:sz w:val="28"/>
                <w:szCs w:val="28"/>
                <w:lang w:val="uk-UA" w:eastAsia="uk-UA"/>
              </w:rPr>
              <w:t>ресурсів–</w:t>
            </w:r>
            <w:proofErr w:type="spellEnd"/>
            <w:r w:rsidRPr="00AA26E7">
              <w:rPr>
                <w:rFonts w:ascii="Times New Roman" w:hAnsi="Times New Roman"/>
                <w:sz w:val="28"/>
                <w:szCs w:val="28"/>
                <w:lang w:val="uk-UA" w:eastAsia="uk-UA"/>
              </w:rPr>
              <w:t xml:space="preserve">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259</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 xml:space="preserve">Яку назву має політика держави, спрямована на забезпечення економічно обґрунтованого податкового навантаження на суб'єктів </w:t>
            </w:r>
            <w:r w:rsidRPr="00AA26E7">
              <w:rPr>
                <w:rFonts w:ascii="Times New Roman" w:hAnsi="Times New Roman"/>
                <w:sz w:val="28"/>
                <w:szCs w:val="28"/>
                <w:lang w:val="uk-UA"/>
              </w:rPr>
              <w:lastRenderedPageBreak/>
              <w:t>господарювання?</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lastRenderedPageBreak/>
              <w:t>260</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Підприємство вважається створеним і набуває прав юридичної особи з моменту:</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261</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 xml:space="preserve">Згідно Господарського Кодексу України економічна тактика, як форма реалізації державою економічної політики – це: </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Pr>
                <w:rFonts w:ascii="Times New Roman" w:hAnsi="Times New Roman" w:cs="Times New Roman"/>
                <w:sz w:val="28"/>
                <w:szCs w:val="28"/>
                <w:lang w:val="uk-UA"/>
              </w:rPr>
              <w:t>262</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Відповідно до Господарського кодексу України суб’єкти  підприємництва поділяються  на великі, середні, малі та мікропідприємства за:</w:t>
            </w:r>
          </w:p>
        </w:tc>
      </w:tr>
      <w:tr w:rsidR="00C700B9" w:rsidRPr="00C700B9"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263</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Відповідно до Господарського кодексу України державне замовлення, ліцензування, патентування і квотування; технічне регулювання; регулювання цін і тарифів становлять:</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264</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 xml:space="preserve">Відповідно до Господарського кодексу України </w:t>
            </w:r>
            <w:r w:rsidRPr="00AA26E7">
              <w:rPr>
                <w:rFonts w:ascii="Times New Roman" w:hAnsi="Times New Roman"/>
                <w:color w:val="000000"/>
                <w:sz w:val="28"/>
                <w:szCs w:val="28"/>
                <w:shd w:val="clear" w:color="auto" w:fill="FFFFFF"/>
                <w:lang w:val="uk-UA"/>
              </w:rPr>
              <w:t>залежно від способу утворення (заснування) та формування статутного капіталу</w:t>
            </w:r>
            <w:r w:rsidRPr="00AA26E7">
              <w:rPr>
                <w:rFonts w:ascii="Times New Roman" w:hAnsi="Times New Roman"/>
                <w:sz w:val="28"/>
                <w:szCs w:val="28"/>
                <w:lang w:val="uk-UA"/>
              </w:rPr>
              <w:t xml:space="preserve"> підприємства поділяються на:</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265</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Відповідно до Господарського кодексу України підприємство, що діє на основі комунальної власності територіальної громади має назву:</w:t>
            </w:r>
          </w:p>
        </w:tc>
      </w:tr>
      <w:tr w:rsidR="00C700B9" w:rsidRPr="00C700B9"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266</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Відповідно до Господарського кодексу України підприємство, що діє на базі об'єднання майна різних форм власності має назву:</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267</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Відповідно до Господарського кодексу України підприємство, що створюється одним засновником, який виділяє необхідне для того майно, формує відповідно до закону статутний капітал, не поділений на частки (паї) має назву:</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268</w:t>
            </w:r>
          </w:p>
        </w:tc>
        <w:tc>
          <w:tcPr>
            <w:tcW w:w="8647" w:type="dxa"/>
            <w:gridSpan w:val="2"/>
          </w:tcPr>
          <w:p w:rsidR="00C700B9" w:rsidRPr="00AA26E7" w:rsidRDefault="00C700B9" w:rsidP="00AB6BC7">
            <w:pPr>
              <w:rPr>
                <w:rFonts w:ascii="Times New Roman" w:hAnsi="Times New Roman"/>
                <w:sz w:val="28"/>
                <w:szCs w:val="28"/>
                <w:lang w:val="uk-UA"/>
              </w:rPr>
            </w:pPr>
            <w:r w:rsidRPr="00AA26E7">
              <w:rPr>
                <w:rFonts w:ascii="Times New Roman" w:hAnsi="Times New Roman"/>
                <w:sz w:val="28"/>
                <w:szCs w:val="28"/>
                <w:lang w:val="uk-UA"/>
              </w:rPr>
              <w:t>Відповідно до Господарського кодексу України не є джерелом формування майна підприємства:</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269</w:t>
            </w:r>
          </w:p>
        </w:tc>
        <w:tc>
          <w:tcPr>
            <w:tcW w:w="8647" w:type="dxa"/>
            <w:gridSpan w:val="2"/>
          </w:tcPr>
          <w:p w:rsidR="00C700B9" w:rsidRPr="00AA26E7" w:rsidRDefault="00C700B9" w:rsidP="00AB6BC7">
            <w:pPr>
              <w:autoSpaceDE w:val="0"/>
              <w:autoSpaceDN w:val="0"/>
              <w:adjustRightInd w:val="0"/>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Господарське товариство, статутний капітал якого поділено на визначену кількість акцій однакової номінальної вартості, корпоративні права за якими посвідчуються акціями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270</w:t>
            </w:r>
          </w:p>
        </w:tc>
        <w:tc>
          <w:tcPr>
            <w:tcW w:w="8647" w:type="dxa"/>
            <w:gridSpan w:val="2"/>
          </w:tcPr>
          <w:p w:rsidR="00C700B9" w:rsidRPr="00AA26E7" w:rsidRDefault="00C700B9" w:rsidP="00AB6BC7">
            <w:pPr>
              <w:autoSpaceDE w:val="0"/>
              <w:autoSpaceDN w:val="0"/>
              <w:adjustRightInd w:val="0"/>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Господарське товариство, що має </w:t>
            </w:r>
            <w:proofErr w:type="spellStart"/>
            <w:r w:rsidRPr="00AA26E7">
              <w:rPr>
                <w:rFonts w:ascii="Times New Roman" w:hAnsi="Times New Roman" w:cs="Times New Roman"/>
                <w:sz w:val="28"/>
                <w:szCs w:val="28"/>
                <w:lang w:val="uk-UA"/>
              </w:rPr>
              <w:t>статутнийкапітал</w:t>
            </w:r>
            <w:proofErr w:type="spellEnd"/>
            <w:r w:rsidRPr="00AA26E7">
              <w:rPr>
                <w:rFonts w:ascii="Times New Roman" w:hAnsi="Times New Roman" w:cs="Times New Roman"/>
                <w:sz w:val="28"/>
                <w:szCs w:val="28"/>
                <w:lang w:val="uk-UA"/>
              </w:rPr>
              <w:t xml:space="preserve">, поділений на частки, розмір яких визначається установчими документами, і </w:t>
            </w:r>
            <w:proofErr w:type="spellStart"/>
            <w:r w:rsidRPr="00AA26E7">
              <w:rPr>
                <w:rFonts w:ascii="Times New Roman" w:hAnsi="Times New Roman" w:cs="Times New Roman"/>
                <w:sz w:val="28"/>
                <w:szCs w:val="28"/>
                <w:lang w:val="uk-UA"/>
              </w:rPr>
              <w:t>несевідповідальність</w:t>
            </w:r>
            <w:proofErr w:type="spellEnd"/>
            <w:r w:rsidRPr="00AA26E7">
              <w:rPr>
                <w:rFonts w:ascii="Times New Roman" w:hAnsi="Times New Roman" w:cs="Times New Roman"/>
                <w:sz w:val="28"/>
                <w:szCs w:val="28"/>
                <w:lang w:val="uk-UA"/>
              </w:rPr>
              <w:t xml:space="preserve"> за своїми зобов’язаннями тільки своїм майном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271</w:t>
            </w:r>
          </w:p>
        </w:tc>
        <w:tc>
          <w:tcPr>
            <w:tcW w:w="8647" w:type="dxa"/>
            <w:gridSpan w:val="2"/>
          </w:tcPr>
          <w:p w:rsidR="00C700B9" w:rsidRPr="00AA26E7" w:rsidRDefault="00C700B9" w:rsidP="00AB6BC7">
            <w:pPr>
              <w:autoSpaceDE w:val="0"/>
              <w:autoSpaceDN w:val="0"/>
              <w:adjustRightInd w:val="0"/>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Господарське товариство, </w:t>
            </w:r>
            <w:proofErr w:type="spellStart"/>
            <w:r w:rsidRPr="00AA26E7">
              <w:rPr>
                <w:rFonts w:ascii="Times New Roman" w:hAnsi="Times New Roman" w:cs="Times New Roman"/>
                <w:sz w:val="28"/>
                <w:szCs w:val="28"/>
                <w:lang w:val="uk-UA"/>
              </w:rPr>
              <w:t>статутнийкапітал</w:t>
            </w:r>
            <w:proofErr w:type="spellEnd"/>
            <w:r w:rsidRPr="00AA26E7">
              <w:rPr>
                <w:rFonts w:ascii="Times New Roman" w:hAnsi="Times New Roman" w:cs="Times New Roman"/>
                <w:sz w:val="28"/>
                <w:szCs w:val="28"/>
                <w:lang w:val="uk-UA"/>
              </w:rPr>
              <w:t xml:space="preserve"> якого поділений на частки визначених установчими документами розмірів і яке </w:t>
            </w:r>
            <w:proofErr w:type="spellStart"/>
            <w:r w:rsidRPr="00AA26E7">
              <w:rPr>
                <w:rFonts w:ascii="Times New Roman" w:hAnsi="Times New Roman" w:cs="Times New Roman"/>
                <w:sz w:val="28"/>
                <w:szCs w:val="28"/>
                <w:lang w:val="uk-UA"/>
              </w:rPr>
              <w:t>несевідповідальність</w:t>
            </w:r>
            <w:proofErr w:type="spellEnd"/>
            <w:r w:rsidRPr="00AA26E7">
              <w:rPr>
                <w:rFonts w:ascii="Times New Roman" w:hAnsi="Times New Roman" w:cs="Times New Roman"/>
                <w:sz w:val="28"/>
                <w:szCs w:val="28"/>
                <w:lang w:val="uk-UA"/>
              </w:rPr>
              <w:t xml:space="preserve"> за своїми зобов’язаннями власним майном, а в разі його недостатності </w:t>
            </w:r>
            <w:proofErr w:type="spellStart"/>
            <w:r w:rsidRPr="00AA26E7">
              <w:rPr>
                <w:rFonts w:ascii="Times New Roman" w:hAnsi="Times New Roman" w:cs="Times New Roman"/>
                <w:sz w:val="28"/>
                <w:szCs w:val="28"/>
                <w:lang w:val="uk-UA"/>
              </w:rPr>
              <w:t>учасникицього</w:t>
            </w:r>
            <w:proofErr w:type="spellEnd"/>
            <w:r w:rsidRPr="00AA26E7">
              <w:rPr>
                <w:rFonts w:ascii="Times New Roman" w:hAnsi="Times New Roman" w:cs="Times New Roman"/>
                <w:sz w:val="28"/>
                <w:szCs w:val="28"/>
                <w:lang w:val="uk-UA"/>
              </w:rPr>
              <w:t xml:space="preserve"> товариства несуть додаткову солідарну відповідальність у визначеному </w:t>
            </w:r>
            <w:proofErr w:type="spellStart"/>
            <w:r w:rsidRPr="00AA26E7">
              <w:rPr>
                <w:rFonts w:ascii="Times New Roman" w:hAnsi="Times New Roman" w:cs="Times New Roman"/>
                <w:sz w:val="28"/>
                <w:szCs w:val="28"/>
                <w:lang w:val="uk-UA"/>
              </w:rPr>
              <w:t>установчимидокументами</w:t>
            </w:r>
            <w:proofErr w:type="spellEnd"/>
            <w:r w:rsidRPr="00AA26E7">
              <w:rPr>
                <w:rFonts w:ascii="Times New Roman" w:hAnsi="Times New Roman" w:cs="Times New Roman"/>
                <w:sz w:val="28"/>
                <w:szCs w:val="28"/>
                <w:lang w:val="uk-UA"/>
              </w:rPr>
              <w:t xml:space="preserve"> однаково кратному розмірі до вкладу кожного з учасників – це:</w:t>
            </w:r>
          </w:p>
        </w:tc>
      </w:tr>
      <w:tr w:rsidR="00C700B9" w:rsidRPr="00C700B9"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272</w:t>
            </w:r>
          </w:p>
        </w:tc>
        <w:tc>
          <w:tcPr>
            <w:tcW w:w="8647" w:type="dxa"/>
            <w:gridSpan w:val="2"/>
          </w:tcPr>
          <w:p w:rsidR="00C700B9" w:rsidRPr="00AA26E7" w:rsidRDefault="00C700B9" w:rsidP="00AB6BC7">
            <w:pPr>
              <w:autoSpaceDE w:val="0"/>
              <w:autoSpaceDN w:val="0"/>
              <w:adjustRightInd w:val="0"/>
              <w:jc w:val="both"/>
              <w:rPr>
                <w:rFonts w:ascii="Times New Roman" w:hAnsi="Times New Roman" w:cs="Times New Roman"/>
                <w:sz w:val="28"/>
                <w:szCs w:val="28"/>
                <w:lang w:val="uk-UA"/>
              </w:rPr>
            </w:pPr>
            <w:r w:rsidRPr="00AA26E7">
              <w:rPr>
                <w:rFonts w:ascii="Times New Roman" w:hAnsi="Times New Roman" w:cs="Times New Roman"/>
                <w:sz w:val="28"/>
                <w:szCs w:val="28"/>
                <w:lang w:val="uk-UA"/>
              </w:rPr>
              <w:t xml:space="preserve">Товариство, всі учасники якого відповідно </w:t>
            </w:r>
            <w:proofErr w:type="spellStart"/>
            <w:r w:rsidRPr="00AA26E7">
              <w:rPr>
                <w:rFonts w:ascii="Times New Roman" w:hAnsi="Times New Roman" w:cs="Times New Roman"/>
                <w:sz w:val="28"/>
                <w:szCs w:val="28"/>
                <w:lang w:val="uk-UA"/>
              </w:rPr>
              <w:t>доукладеного</w:t>
            </w:r>
            <w:proofErr w:type="spellEnd"/>
            <w:r w:rsidRPr="00AA26E7">
              <w:rPr>
                <w:rFonts w:ascii="Times New Roman" w:hAnsi="Times New Roman" w:cs="Times New Roman"/>
                <w:sz w:val="28"/>
                <w:szCs w:val="28"/>
                <w:lang w:val="uk-UA"/>
              </w:rPr>
              <w:t xml:space="preserve"> між ними договору здійснюють підприємницьку діяльність від імені товариства </w:t>
            </w:r>
            <w:proofErr w:type="spellStart"/>
            <w:r w:rsidRPr="00AA26E7">
              <w:rPr>
                <w:rFonts w:ascii="Times New Roman" w:hAnsi="Times New Roman" w:cs="Times New Roman"/>
                <w:sz w:val="28"/>
                <w:szCs w:val="28"/>
                <w:lang w:val="uk-UA"/>
              </w:rPr>
              <w:t>інесуть</w:t>
            </w:r>
            <w:proofErr w:type="spellEnd"/>
            <w:r w:rsidRPr="00AA26E7">
              <w:rPr>
                <w:rFonts w:ascii="Times New Roman" w:hAnsi="Times New Roman" w:cs="Times New Roman"/>
                <w:sz w:val="28"/>
                <w:szCs w:val="28"/>
                <w:lang w:val="uk-UA"/>
              </w:rPr>
              <w:t xml:space="preserve"> додаткову </w:t>
            </w:r>
            <w:proofErr w:type="spellStart"/>
            <w:r w:rsidRPr="00AA26E7">
              <w:rPr>
                <w:rFonts w:ascii="Times New Roman" w:hAnsi="Times New Roman" w:cs="Times New Roman"/>
                <w:sz w:val="28"/>
                <w:szCs w:val="28"/>
                <w:lang w:val="uk-UA"/>
              </w:rPr>
              <w:t>солідарнувідповідальність</w:t>
            </w:r>
            <w:proofErr w:type="spellEnd"/>
            <w:r w:rsidRPr="00AA26E7">
              <w:rPr>
                <w:rFonts w:ascii="Times New Roman" w:hAnsi="Times New Roman" w:cs="Times New Roman"/>
                <w:sz w:val="28"/>
                <w:szCs w:val="28"/>
                <w:lang w:val="uk-UA"/>
              </w:rPr>
              <w:t xml:space="preserve"> </w:t>
            </w:r>
            <w:proofErr w:type="spellStart"/>
            <w:r w:rsidRPr="00AA26E7">
              <w:rPr>
                <w:rFonts w:ascii="Times New Roman" w:hAnsi="Times New Roman" w:cs="Times New Roman"/>
                <w:sz w:val="28"/>
                <w:szCs w:val="28"/>
                <w:lang w:val="uk-UA"/>
              </w:rPr>
              <w:t>зазобов’язаннями</w:t>
            </w:r>
            <w:proofErr w:type="spellEnd"/>
            <w:r w:rsidRPr="00AA26E7">
              <w:rPr>
                <w:rFonts w:ascii="Times New Roman" w:hAnsi="Times New Roman" w:cs="Times New Roman"/>
                <w:sz w:val="28"/>
                <w:szCs w:val="28"/>
                <w:lang w:val="uk-UA"/>
              </w:rPr>
              <w:t xml:space="preserve"> товариства усім своїм майном – це:</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273</w:t>
            </w:r>
          </w:p>
        </w:tc>
        <w:tc>
          <w:tcPr>
            <w:tcW w:w="8647" w:type="dxa"/>
            <w:gridSpan w:val="2"/>
          </w:tcPr>
          <w:p w:rsidR="00C700B9" w:rsidRPr="00AA26E7" w:rsidRDefault="00C700B9" w:rsidP="00AB6BC7">
            <w:pPr>
              <w:pStyle w:val="2"/>
              <w:spacing w:after="0" w:line="240" w:lineRule="auto"/>
              <w:rPr>
                <w:sz w:val="28"/>
                <w:szCs w:val="28"/>
                <w:lang w:val="uk-UA"/>
              </w:rPr>
            </w:pPr>
            <w:r w:rsidRPr="00AA26E7">
              <w:rPr>
                <w:sz w:val="28"/>
                <w:szCs w:val="28"/>
                <w:lang w:val="uk-UA"/>
              </w:rPr>
              <w:t>Для характеристики ефективності використання трудових ресурсів використовують такий показник як:</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274</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 xml:space="preserve">Вплив годинної (денної) продуктивності праці на обсяг виробництва </w:t>
            </w:r>
            <w:r w:rsidRPr="00AA26E7">
              <w:rPr>
                <w:rFonts w:ascii="Times New Roman" w:hAnsi="Times New Roman"/>
                <w:bCs/>
                <w:sz w:val="28"/>
                <w:szCs w:val="28"/>
                <w:lang w:val="uk-UA"/>
              </w:rPr>
              <w:lastRenderedPageBreak/>
              <w:t>продукції обчислюється:</w:t>
            </w:r>
          </w:p>
          <w:p w:rsidR="00C700B9" w:rsidRPr="00AA26E7" w:rsidRDefault="00C700B9" w:rsidP="00AB6BC7">
            <w:pPr>
              <w:jc w:val="both"/>
              <w:rPr>
                <w:rFonts w:ascii="Times New Roman" w:hAnsi="Times New Roman"/>
                <w:bCs/>
                <w:sz w:val="28"/>
                <w:szCs w:val="28"/>
                <w:lang w:val="uk-UA"/>
              </w:rPr>
            </w:pP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lastRenderedPageBreak/>
              <w:t>275</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Вплив надлишку або нестачі чисельності робітників на обсяг виробництва продукції визначається:</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276</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Рахуючи відношення кількості працівників, найнятих на роботу, до чисельності працівників підприємства на початок року визначають:</w:t>
            </w:r>
          </w:p>
        </w:tc>
      </w:tr>
      <w:tr w:rsidR="00C700B9" w:rsidRPr="00C700B9"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277</w:t>
            </w:r>
          </w:p>
        </w:tc>
        <w:tc>
          <w:tcPr>
            <w:tcW w:w="8647" w:type="dxa"/>
            <w:gridSpan w:val="2"/>
          </w:tcPr>
          <w:p w:rsidR="00C700B9" w:rsidRPr="00AA26E7" w:rsidRDefault="00C700B9" w:rsidP="00AB6BC7">
            <w:pPr>
              <w:jc w:val="both"/>
              <w:rPr>
                <w:rFonts w:ascii="Times New Roman" w:hAnsi="Times New Roman"/>
                <w:bCs/>
                <w:sz w:val="28"/>
                <w:szCs w:val="28"/>
                <w:lang w:val="uk-UA"/>
              </w:rPr>
            </w:pPr>
            <w:r w:rsidRPr="00AA26E7">
              <w:rPr>
                <w:rFonts w:ascii="Times New Roman" w:hAnsi="Times New Roman"/>
                <w:bCs/>
                <w:sz w:val="28"/>
                <w:szCs w:val="28"/>
                <w:lang w:val="uk-UA"/>
              </w:rPr>
              <w:t>Рахуючи відношення кількості вибулих працівників до кількості їх на підприємстві на початок року визначають:</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278</w:t>
            </w:r>
          </w:p>
        </w:tc>
        <w:tc>
          <w:tcPr>
            <w:tcW w:w="8647" w:type="dxa"/>
            <w:gridSpan w:val="2"/>
          </w:tcPr>
          <w:p w:rsidR="00C700B9" w:rsidRPr="00AA26E7" w:rsidRDefault="00C700B9" w:rsidP="00AB6BC7">
            <w:pPr>
              <w:tabs>
                <w:tab w:val="left" w:pos="284"/>
              </w:tabs>
              <w:jc w:val="both"/>
              <w:rPr>
                <w:rFonts w:ascii="Times New Roman" w:hAnsi="Times New Roman"/>
                <w:sz w:val="28"/>
                <w:szCs w:val="28"/>
                <w:lang w:val="uk-UA"/>
              </w:rPr>
            </w:pPr>
            <w:r w:rsidRPr="00AA26E7">
              <w:rPr>
                <w:rFonts w:ascii="Times New Roman" w:hAnsi="Times New Roman"/>
                <w:sz w:val="28"/>
                <w:szCs w:val="28"/>
                <w:lang w:val="uk-UA"/>
              </w:rPr>
              <w:t>Трудомісткість одиниці продукції характеризує:</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279</w:t>
            </w:r>
          </w:p>
        </w:tc>
        <w:tc>
          <w:tcPr>
            <w:tcW w:w="8647" w:type="dxa"/>
            <w:gridSpan w:val="2"/>
          </w:tcPr>
          <w:p w:rsidR="00C700B9" w:rsidRPr="00AA26E7" w:rsidRDefault="00C700B9" w:rsidP="00AB6BC7">
            <w:pPr>
              <w:tabs>
                <w:tab w:val="left" w:pos="284"/>
              </w:tabs>
              <w:jc w:val="both"/>
              <w:rPr>
                <w:rFonts w:ascii="Times New Roman" w:hAnsi="Times New Roman"/>
                <w:sz w:val="28"/>
                <w:szCs w:val="28"/>
                <w:lang w:val="uk-UA"/>
              </w:rPr>
            </w:pPr>
            <w:r w:rsidRPr="00AA26E7">
              <w:rPr>
                <w:rFonts w:ascii="Times New Roman" w:hAnsi="Times New Roman"/>
                <w:sz w:val="28"/>
                <w:szCs w:val="28"/>
                <w:lang w:val="uk-UA"/>
              </w:rPr>
              <w:t>Річний корисний фонд робочого часу одного працівника визначає:</w:t>
            </w:r>
          </w:p>
        </w:tc>
      </w:tr>
      <w:tr w:rsidR="00C700B9" w:rsidRPr="004548B4" w:rsidTr="0097669A">
        <w:tblPrEx>
          <w:jc w:val="left"/>
        </w:tblPrEx>
        <w:trPr>
          <w:gridAfter w:val="1"/>
          <w:wAfter w:w="27" w:type="dxa"/>
        </w:trPr>
        <w:tc>
          <w:tcPr>
            <w:tcW w:w="1242" w:type="dxa"/>
            <w:gridSpan w:val="2"/>
          </w:tcPr>
          <w:p w:rsidR="00C700B9" w:rsidRPr="00AA26E7" w:rsidRDefault="00C700B9" w:rsidP="00C700B9">
            <w:pPr>
              <w:jc w:val="center"/>
              <w:rPr>
                <w:rFonts w:ascii="Times New Roman" w:hAnsi="Times New Roman" w:cs="Times New Roman"/>
                <w:sz w:val="28"/>
                <w:szCs w:val="28"/>
                <w:lang w:val="uk-UA"/>
              </w:rPr>
            </w:pPr>
            <w:r w:rsidRPr="00AA26E7">
              <w:rPr>
                <w:rFonts w:ascii="Times New Roman" w:hAnsi="Times New Roman" w:cs="Times New Roman"/>
                <w:sz w:val="28"/>
                <w:szCs w:val="28"/>
                <w:lang w:val="uk-UA"/>
              </w:rPr>
              <w:t>280</w:t>
            </w:r>
          </w:p>
        </w:tc>
        <w:tc>
          <w:tcPr>
            <w:tcW w:w="8647" w:type="dxa"/>
            <w:gridSpan w:val="2"/>
          </w:tcPr>
          <w:p w:rsidR="00C700B9" w:rsidRPr="00AA26E7" w:rsidRDefault="00C700B9" w:rsidP="00AB6BC7">
            <w:pPr>
              <w:shd w:val="clear" w:color="auto" w:fill="FFFFFF"/>
              <w:tabs>
                <w:tab w:val="left" w:pos="180"/>
              </w:tabs>
              <w:rPr>
                <w:rFonts w:ascii="Times New Roman" w:hAnsi="Times New Roman"/>
                <w:iCs/>
                <w:color w:val="000000"/>
                <w:sz w:val="28"/>
                <w:szCs w:val="28"/>
                <w:lang w:val="uk-UA"/>
              </w:rPr>
            </w:pPr>
            <w:r w:rsidRPr="00AA26E7">
              <w:rPr>
                <w:rFonts w:ascii="Times New Roman" w:hAnsi="Times New Roman"/>
                <w:iCs/>
                <w:color w:val="000000"/>
                <w:sz w:val="28"/>
                <w:szCs w:val="28"/>
                <w:lang w:val="uk-UA"/>
              </w:rPr>
              <w:t>До специфічних рис нематеріальних активів не належать:</w:t>
            </w:r>
          </w:p>
        </w:tc>
      </w:tr>
    </w:tbl>
    <w:p w:rsidR="00F637DB" w:rsidRPr="0031005B" w:rsidRDefault="00F637DB" w:rsidP="00F637DB">
      <w:pPr>
        <w:spacing w:after="0" w:line="240" w:lineRule="auto"/>
        <w:jc w:val="center"/>
        <w:rPr>
          <w:rFonts w:ascii="Times New Roman" w:hAnsi="Times New Roman" w:cs="Times New Roman"/>
          <w:sz w:val="28"/>
          <w:szCs w:val="28"/>
          <w:lang w:val="uk-UA"/>
        </w:rPr>
      </w:pPr>
    </w:p>
    <w:p w:rsidR="00730E17" w:rsidRPr="000046EB" w:rsidRDefault="00730E17" w:rsidP="00730E17">
      <w:pPr>
        <w:rPr>
          <w:rFonts w:ascii="Times New Roman" w:hAnsi="Times New Roman" w:cs="Times New Roman"/>
          <w:sz w:val="28"/>
          <w:szCs w:val="28"/>
          <w:lang w:val="uk-UA"/>
        </w:rPr>
      </w:pPr>
    </w:p>
    <w:sectPr w:rsidR="00730E17" w:rsidRPr="000046EB" w:rsidSect="00730E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0E17"/>
    <w:rsid w:val="003E2558"/>
    <w:rsid w:val="004548B4"/>
    <w:rsid w:val="00467660"/>
    <w:rsid w:val="005550FD"/>
    <w:rsid w:val="00620AE1"/>
    <w:rsid w:val="00672B0C"/>
    <w:rsid w:val="00730E17"/>
    <w:rsid w:val="00750020"/>
    <w:rsid w:val="00800027"/>
    <w:rsid w:val="00972EED"/>
    <w:rsid w:val="0097669A"/>
    <w:rsid w:val="00BE6AFE"/>
    <w:rsid w:val="00C700B9"/>
    <w:rsid w:val="00F6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C700B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C700B9"/>
    <w:rPr>
      <w:rFonts w:ascii="Times New Roman" w:eastAsia="Times New Roman" w:hAnsi="Times New Roman" w:cs="Times New Roman"/>
      <w:sz w:val="24"/>
      <w:szCs w:val="24"/>
    </w:rPr>
  </w:style>
  <w:style w:type="paragraph" w:styleId="2">
    <w:name w:val="Body Text 2"/>
    <w:basedOn w:val="a"/>
    <w:link w:val="20"/>
    <w:rsid w:val="00C700B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C700B9"/>
    <w:rPr>
      <w:rFonts w:ascii="Times New Roman" w:eastAsia="Times New Roman" w:hAnsi="Times New Roman" w:cs="Times New Roman"/>
      <w:sz w:val="20"/>
      <w:szCs w:val="20"/>
    </w:rPr>
  </w:style>
  <w:style w:type="paragraph" w:customStyle="1" w:styleId="Default">
    <w:name w:val="Default"/>
    <w:uiPriority w:val="99"/>
    <w:rsid w:val="00C700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Title"/>
    <w:basedOn w:val="a"/>
    <w:link w:val="a7"/>
    <w:uiPriority w:val="99"/>
    <w:qFormat/>
    <w:rsid w:val="00C700B9"/>
    <w:pPr>
      <w:spacing w:after="0" w:line="240" w:lineRule="auto"/>
      <w:jc w:val="center"/>
    </w:pPr>
    <w:rPr>
      <w:rFonts w:ascii="Tahoma" w:eastAsia="Times New Roman" w:hAnsi="Tahoma" w:cs="Times New Roman"/>
      <w:b/>
      <w:bCs/>
      <w:sz w:val="28"/>
      <w:szCs w:val="24"/>
      <w:lang w:val="uk-UA"/>
    </w:rPr>
  </w:style>
  <w:style w:type="character" w:customStyle="1" w:styleId="a7">
    <w:name w:val="Название Знак"/>
    <w:basedOn w:val="a0"/>
    <w:link w:val="a6"/>
    <w:uiPriority w:val="99"/>
    <w:rsid w:val="00C700B9"/>
    <w:rPr>
      <w:rFonts w:ascii="Tahoma" w:eastAsia="Times New Roman" w:hAnsi="Tahoma" w:cs="Times New Roman"/>
      <w:b/>
      <w:bCs/>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31EF-E471-4CFC-AB3F-BA111063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4962</Words>
  <Characters>28288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2018-10-31T18:39:00Z</dcterms:created>
  <dcterms:modified xsi:type="dcterms:W3CDTF">2020-11-01T15:24:00Z</dcterms:modified>
</cp:coreProperties>
</file>