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72" w:rsidRPr="006108AC" w:rsidRDefault="00B14A72" w:rsidP="002D2B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 xml:space="preserve">Державний університет «Житомирська політехніка» </w:t>
      </w:r>
    </w:p>
    <w:p w:rsidR="00B14A72" w:rsidRPr="006108AC" w:rsidRDefault="00B14A72" w:rsidP="002D2B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>Факультет бізнесу та сфе</w:t>
      </w:r>
      <w:r>
        <w:rPr>
          <w:rFonts w:ascii="Times New Roman" w:eastAsia="Times New Roman" w:hAnsi="Times New Roman" w:cs="Times New Roman"/>
          <w:sz w:val="28"/>
          <w:szCs w:val="28"/>
        </w:rPr>
        <w:t>ри обслуговування</w:t>
      </w:r>
    </w:p>
    <w:p w:rsidR="00B14A72" w:rsidRPr="006108AC" w:rsidRDefault="00B14A72" w:rsidP="002D2B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цифрової</w:t>
      </w:r>
      <w:r w:rsidRPr="006108AC">
        <w:rPr>
          <w:rFonts w:ascii="Times New Roman" w:eastAsia="Times New Roman" w:hAnsi="Times New Roman" w:cs="Times New Roman"/>
          <w:sz w:val="28"/>
          <w:szCs w:val="28"/>
        </w:rPr>
        <w:t xml:space="preserve"> економіки </w:t>
      </w:r>
      <w:r>
        <w:rPr>
          <w:rFonts w:ascii="Times New Roman" w:eastAsia="Times New Roman" w:hAnsi="Times New Roman" w:cs="Times New Roman"/>
          <w:sz w:val="28"/>
          <w:szCs w:val="28"/>
        </w:rPr>
        <w:t>та міжнародних економічних відносин</w:t>
      </w:r>
    </w:p>
    <w:p w:rsidR="00B14A72" w:rsidRPr="006108AC" w:rsidRDefault="00B14A72" w:rsidP="002D2B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>Спеціальність: 051 «Економіка»</w:t>
      </w:r>
    </w:p>
    <w:p w:rsidR="00B14A72" w:rsidRDefault="00B14A72" w:rsidP="00B14A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8AC">
        <w:rPr>
          <w:rFonts w:ascii="Times New Roman" w:eastAsia="Times New Roman" w:hAnsi="Times New Roman" w:cs="Times New Roman"/>
          <w:sz w:val="28"/>
          <w:szCs w:val="28"/>
        </w:rPr>
        <w:t>Освітній ступінь «бакалавр»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528"/>
      </w:tblGrid>
      <w:tr w:rsidR="00295B3D" w:rsidRPr="00301A8C" w:rsidTr="00F9089F">
        <w:trPr>
          <w:trHeight w:val="27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«ЗАТВЕРДЖУЮ»</w:t>
            </w:r>
          </w:p>
          <w:p w:rsidR="00295B3D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B14A72" w:rsidRPr="00301A8C" w:rsidRDefault="00B14A72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А.В.Морозов</w:t>
            </w:r>
          </w:p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______________20</w:t>
            </w:r>
            <w:r w:rsid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301A8C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:rsidR="00295B3D" w:rsidRPr="00301A8C" w:rsidRDefault="00295B3D" w:rsidP="0028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4A72" w:rsidRPr="00B14A72" w:rsidRDefault="00B14A72" w:rsidP="00B14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Затверджено на засіданні кафедри цифрової економіки та міжнародних економічних </w:t>
            </w:r>
            <w:r w:rsidR="002D2B92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</w:t>
            </w:r>
          </w:p>
          <w:p w:rsidR="00B14A72" w:rsidRDefault="00B14A72" w:rsidP="00B14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EB5F6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«</w:t>
            </w:r>
            <w:r w:rsidR="00EB5F6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B5F6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B14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р.</w:t>
            </w:r>
          </w:p>
          <w:p w:rsidR="002D2B92" w:rsidRDefault="002D2B92" w:rsidP="002D2B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4A72" w:rsidRDefault="00B14A72" w:rsidP="002D2B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>авідувач кафедри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Шиманськ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5B3D" w:rsidRPr="00301A8C" w:rsidRDefault="00B14A72" w:rsidP="00B14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___________ 20__ </w:t>
            </w: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CA5AAB" w:rsidRPr="00301A8C" w:rsidTr="00F9089F">
        <w:trPr>
          <w:trHeight w:val="69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AB" w:rsidRPr="006108AC" w:rsidRDefault="00CA5AAB" w:rsidP="00CA5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A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CA5AAB" w:rsidRPr="00B14A72" w:rsidRDefault="00EB5F6B" w:rsidP="00CA5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СОЦІАЛЬНА ПОЛІТИКА</w:t>
            </w:r>
          </w:p>
        </w:tc>
      </w:tr>
    </w:tbl>
    <w:p w:rsidR="00295B3D" w:rsidRDefault="00295B3D" w:rsidP="00295B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43"/>
      </w:tblGrid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Текст завдання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Соціальна сфера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Державна соціальна політика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 суб’єктів соціальної політики відносять: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Основною метою розвитку соціальної сфери країни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Виходячи із «галузевого підходу» до визначення структури соціальної політики, розуміють: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CD2138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Критерії бідності, які ґрунтуються на прожитковому мінімумі та використовуються для аналізу життєвого рівня населення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CD2138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Праця безперервного збалансованого розширення людських можливостей – це:</w:t>
            </w:r>
            <w:bookmarkStart w:id="0" w:name="_GoBack"/>
            <w:bookmarkEnd w:id="0"/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Колективні цілі соціальної політики: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Базовий принцип для досягнення соціальної справедливості: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Прожитковий мінімум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Людський розвиток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Людський капітал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Соціальна безпека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 соціального захисту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 програм  соціальних послуг належить:</w:t>
            </w:r>
          </w:p>
        </w:tc>
      </w:tr>
      <w:tr w:rsidR="00086545" w:rsidRPr="00FD6BBB" w:rsidTr="00086545">
        <w:trPr>
          <w:trHeight w:val="367"/>
        </w:trPr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Головною метою соціальної роботи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Основними напрямами соціальної роботи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Основне завдання та функція соціальної держави: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Соціальна стабільність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Соціальна політика у досягненні визначених цілей має обмеження: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Базовим державним соціальним стандартом в Україні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Основою консервативної моделі соціальної політики є принцип: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23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З позицій соціальної політики, фінансування якої в сучасних умовах базується на залишковому принципі, домінуюче положення у соціально-економічному розвитку країн повинні займати: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Величина прожиткового мінімуму застосовується для: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Суб’єкти соціальної політики: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71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Основні заходи активної соціальної політики: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672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Індикатором переходу у стан </w:t>
            </w:r>
            <w:proofErr w:type="spellStart"/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надзлиднів</w:t>
            </w:r>
            <w:proofErr w:type="spellEnd"/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Показник рівня бідності (Р</w:t>
            </w:r>
            <w:r w:rsidRPr="00FD6BBB">
              <w:rPr>
                <w:rFonts w:ascii="Times New Roman" w:hAnsi="Times New Roman"/>
                <w:sz w:val="28"/>
                <w:szCs w:val="28"/>
                <w:vertAlign w:val="subscript"/>
                <w:lang w:eastAsia="uk-UA"/>
              </w:rPr>
              <w:t>о</w:t>
            </w: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) визначає: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Сектор економіки, в якому здійснюється виробництво, розподіл і споживання матеріальних та нематеріальних благ, шо забезпечують розширене відтворення людського капіталу за участі держави як гаранта підвищення рівня життя населення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За ознакою галузевої належності соціальну сферу можна поділити на дві складові: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26"/>
                <w:tab w:val="left" w:pos="926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Соціальна допомога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Приватні пенсії побудовані на: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Матеріальні блага та послуги соціальної сфери надаються населенню в трьох формах: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До суб’єктів соціальної роботи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До методів фінансування соціальної політики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Соціальні програми за спрямованістю дій поділяються на: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Соціальний захист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За рівнем комплексності соціальні програми поділяються на: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Другий рівень </w:t>
            </w:r>
            <w:proofErr w:type="spellStart"/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трирівневої</w:t>
            </w:r>
            <w:proofErr w:type="spellEnd"/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 системи пенсійного забезпечення надає право: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Соціальний працівник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2184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Суспільство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Сукупність ідеологічних уявлень суспільства та держави про цілі соціального розвитку та діяльність з метою досягнення соціальних показників, що відповідають цим цілям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За масштабністю соціальні програми поділяються на: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Інституціями соціальної політики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Основною особливістю соціальної політики європейських держав в сучасних умовах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Ресурсні критерії визначення бідності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Об’єкти соціального захисту: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Інструменти соціальної політики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Фінансування державних соціальних програм здійснюється в Україні: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Показник індексу людського розвитку (ІЛР) розраховується на підставі: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Якісні характеристики людського розвитку: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Основні складові системи соціального захисту: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До соціальних ризиків не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Головним органом з розробки заходів і впровадження основних завдань соціальної політики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В основу соціальної роботи покладено: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56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До джерел фінансування соціальної політики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Стратегічними напрямами сучасної національної політики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Ідеологія і практика управління людьми, особлива форма здійснення влади, за якої її суб’єкт ототожнюється з батьком великої патріархальної сім’ї, який піклується про своїх підлеглих, а ті, своєю чергою, зобов’язані відповідати відданістю і слухняністю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 xml:space="preserve">При плануванні державних заходів, направлених на розвиток соціальної сфери, використовують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Встановлені законами мінімальні розміри оплати праці, доходів громадян, пенсійного забезпечення, соціальної допомоги, які забезпечують рівень життя не нижчий від прожиткового мінімуму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Компонент загальнодержавної соціальної політики, який впливає на встановлення принципів соціальної держави в регіоні, досягнення її цілей та завдань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Межа, за якою починається бідність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Межу переходу від стану бідності до стану злиденності визначає соціальний показник: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Модель соціального захисту повинна бути: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2"/>
                <w:sz w:val="28"/>
                <w:szCs w:val="28"/>
                <w:lang w:eastAsia="uk-UA"/>
              </w:rPr>
              <w:t>Головними регулятивними функціями соціальної держави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Величина прожиткового мінімуму застосовується для: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Концепція людського розвитку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spacing w:after="160" w:line="259" w:lineRule="auto"/>
              <w:contextualSpacing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Соціальний капітал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Соціальний захист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Відповідно до Бюджетного кодексу України план формування та використання фінансових ресурсів для забезпечення завдань і функцій, які здійснюються відповідно органами державної влади, органами місцевого самоврядування протягом бюджетного періоду –  це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 xml:space="preserve">Бюджет може складатися із: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Соціальним працівником не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Функції соціальної роботи в системі соціального захисту: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Відповідно до Бюджетного кодексу України основний плановий фінансовий документ бюджетної установи, яким на бюджетний період встановлюються повноваження щодо отримання надходжень і розподіл бюджетних асигнувань для виконання бюджетною установою своїх функцій та досягнення результатів, визначених відповідно до бюджетних призначень – 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 xml:space="preserve">Законодавчо встановлений розмір оплати праці за виконану працівником місячну (годинну) норму праці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До поняття соціальна безпека не відносять: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До соціального захисту не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 xml:space="preserve">Відповідно до Бюджетного кодексу України сукупність заходів, спрямованих на досягнення єдиної мети, завдань та очікуваного результату, визначення та реалізацію яких здійснює розпорядник бюджетних коштів відповідно до покладених на нього функцій – це: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79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 xml:space="preserve">Кошти, спрямовані на здійснення програм та заходів, передбачених відповідним бюджетом – це: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Поточний бюджет використовується: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Бюджет розвитку використовується: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Мінімальна заробітна плата в Україні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BBB">
              <w:rPr>
                <w:rFonts w:ascii="Times New Roman" w:hAnsi="Times New Roman"/>
                <w:sz w:val="28"/>
                <w:szCs w:val="28"/>
              </w:rPr>
              <w:t>До форм фінансового забезпечення соціальної сфери відноситься: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якими видами загальнообов’язкового державного соціального страхування здійснює керівництво та управління Фонд соціального страхування України згідно з положеннями Закону 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Які види матеріального забезпечення та соціальних послуг передбачені за страхуванням у зв’язку з тимчасовою втратою працездатності?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Суб’єктами соціальної політики не є: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До основних заходів активної політики в сфері працевлаштування відноситься: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наступне вивільнення працівників попереджають: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Нормальна тривалість робочого часу визначається: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Яка з обставин є  підставою для  відсторонення працівника  від роботи власником або уповноваженим ним органом: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 чого складається законодавство про працю 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 з переліченого не є підставою для розірвання трудового договору з ініціативи власника або уповноваженого ним органу?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 з переліченого відповідно до Кодексу законів про працю відноситься до гарантій забезпечення права громадян на працю України?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Нормальна тривалість робочого часу в Україні: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Державна політика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iCs/>
                <w:spacing w:val="-3"/>
                <w:sz w:val="28"/>
                <w:szCs w:val="28"/>
                <w:lang w:eastAsia="uk-UA"/>
              </w:rPr>
              <w:t>Державні соціальні нормативи  встановлюються у сфері: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колективних цілей соціальної політики не відносять: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Надурочні роботи компенсуються: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системи  соціального захисту не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Ринок праці – це: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Заробітна плата повинна виплачуватися: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елементів ринку праці відносяться: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 xml:space="preserve">Кон’юнктура ринку праці </w:t>
            </w:r>
            <w:proofErr w:type="spellStart"/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трудонадлишкова</w:t>
            </w:r>
            <w:proofErr w:type="spellEnd"/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, якщо: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Підвищена оплата праці встановлюється: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Вихідна допомога у розмірі не менше тримісячного середнього заробітку виплачується у випадках розірвання трудового договору: 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У разі збігу дня виплати заробітної плати з  вихідним днем виплата провадиться: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Мінімальна заробітна плата встановлюється: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Яке з тверджень вірне: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Відносини між роботодавцем і найманим працівником закінчуються: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Для працівників, зайнятих  на роботах з шкідливими  умовами праці скорочена тривалість робочого часу становить не більше: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При звільненні заробітна плата виплачується: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112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суб’єктів регулювання ринку праці відносять: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Розмір заробітної плати не може бути нижчим за: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Що є об'єктом державного регулювання ринку праці: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Заробітна плата виплачується працівникам: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4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При стягненні аліментів  на неповнолітніх дітей  розмір відрахувань із заробітної плати не може перевищувати: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>Основне завдання та функція соціальної держави: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086545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До соціальних ризиків не належать: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нові або зміну діючих умов оплати  праці в бік погіршення роботодавець повинен повідомити працівника: </w:t>
            </w:r>
          </w:p>
        </w:tc>
      </w:tr>
      <w:tr w:rsidR="00086545" w:rsidRPr="00FD6BBB" w:rsidTr="00086545">
        <w:tc>
          <w:tcPr>
            <w:tcW w:w="704" w:type="dxa"/>
            <w:shd w:val="clear" w:color="auto" w:fill="auto"/>
          </w:tcPr>
          <w:p w:rsidR="00086545" w:rsidRPr="00FD6BBB" w:rsidRDefault="00086545" w:rsidP="008F491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9043" w:type="dxa"/>
            <w:shd w:val="clear" w:color="auto" w:fill="auto"/>
          </w:tcPr>
          <w:p w:rsidR="00086545" w:rsidRPr="00FD6BBB" w:rsidRDefault="00086545" w:rsidP="008F491C">
            <w:pPr>
              <w:widowControl w:val="0"/>
              <w:shd w:val="clear" w:color="auto" w:fill="FFFFFF"/>
              <w:tabs>
                <w:tab w:val="left" w:pos="0"/>
              </w:tabs>
              <w:ind w:left="4" w:hanging="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D6B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 є державною соціальною гарантією, обов’язковою на всій території України для підприємств, установ, організацій усіх форм власності і господарювання? </w:t>
            </w:r>
          </w:p>
        </w:tc>
      </w:tr>
    </w:tbl>
    <w:p w:rsidR="00EB049A" w:rsidRPr="00F54BCE" w:rsidRDefault="00EB049A" w:rsidP="00250FC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B049A" w:rsidRPr="00F54BCE" w:rsidSect="00F90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104"/>
    <w:multiLevelType w:val="hybridMultilevel"/>
    <w:tmpl w:val="5D3899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F9C"/>
    <w:multiLevelType w:val="hybridMultilevel"/>
    <w:tmpl w:val="2056CE1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3"/>
    <w:multiLevelType w:val="hybridMultilevel"/>
    <w:tmpl w:val="E430A0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359B1"/>
    <w:multiLevelType w:val="hybridMultilevel"/>
    <w:tmpl w:val="697E8E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30D4"/>
    <w:multiLevelType w:val="hybridMultilevel"/>
    <w:tmpl w:val="CEE254B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38D"/>
    <w:multiLevelType w:val="hybridMultilevel"/>
    <w:tmpl w:val="8FB8E9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3DE3"/>
    <w:multiLevelType w:val="hybridMultilevel"/>
    <w:tmpl w:val="FF6EE3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E3C52"/>
    <w:multiLevelType w:val="hybridMultilevel"/>
    <w:tmpl w:val="85D825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B7B02"/>
    <w:multiLevelType w:val="hybridMultilevel"/>
    <w:tmpl w:val="A976C4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C5906"/>
    <w:multiLevelType w:val="hybridMultilevel"/>
    <w:tmpl w:val="0420AD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64DA9"/>
    <w:multiLevelType w:val="hybridMultilevel"/>
    <w:tmpl w:val="036EE5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F270C"/>
    <w:multiLevelType w:val="hybridMultilevel"/>
    <w:tmpl w:val="522243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215CF"/>
    <w:multiLevelType w:val="hybridMultilevel"/>
    <w:tmpl w:val="B20E6F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0405F"/>
    <w:multiLevelType w:val="hybridMultilevel"/>
    <w:tmpl w:val="8546431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2B06"/>
    <w:multiLevelType w:val="hybridMultilevel"/>
    <w:tmpl w:val="A00447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6542C"/>
    <w:multiLevelType w:val="hybridMultilevel"/>
    <w:tmpl w:val="AB580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8D641C"/>
    <w:multiLevelType w:val="hybridMultilevel"/>
    <w:tmpl w:val="849E16E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369EA"/>
    <w:multiLevelType w:val="hybridMultilevel"/>
    <w:tmpl w:val="F8A0CB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54ADC"/>
    <w:multiLevelType w:val="hybridMultilevel"/>
    <w:tmpl w:val="414EB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66EFD"/>
    <w:multiLevelType w:val="hybridMultilevel"/>
    <w:tmpl w:val="787819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B6CFE"/>
    <w:multiLevelType w:val="hybridMultilevel"/>
    <w:tmpl w:val="42BA5A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F4426"/>
    <w:multiLevelType w:val="hybridMultilevel"/>
    <w:tmpl w:val="732867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25F22"/>
    <w:multiLevelType w:val="hybridMultilevel"/>
    <w:tmpl w:val="E2964E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30A93"/>
    <w:multiLevelType w:val="hybridMultilevel"/>
    <w:tmpl w:val="B25AAA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27476"/>
    <w:multiLevelType w:val="hybridMultilevel"/>
    <w:tmpl w:val="2A16E6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873A6"/>
    <w:multiLevelType w:val="hybridMultilevel"/>
    <w:tmpl w:val="E1D68E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04651F"/>
    <w:multiLevelType w:val="hybridMultilevel"/>
    <w:tmpl w:val="41245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76725D"/>
    <w:multiLevelType w:val="hybridMultilevel"/>
    <w:tmpl w:val="443045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84B4C"/>
    <w:multiLevelType w:val="hybridMultilevel"/>
    <w:tmpl w:val="E66E9B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7B1D97"/>
    <w:multiLevelType w:val="hybridMultilevel"/>
    <w:tmpl w:val="ADD8DF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B0261"/>
    <w:multiLevelType w:val="hybridMultilevel"/>
    <w:tmpl w:val="ED44F0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C7202B"/>
    <w:multiLevelType w:val="hybridMultilevel"/>
    <w:tmpl w:val="881ACB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0071C"/>
    <w:multiLevelType w:val="hybridMultilevel"/>
    <w:tmpl w:val="DDC6AA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A0E55"/>
    <w:multiLevelType w:val="hybridMultilevel"/>
    <w:tmpl w:val="EF122C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04FA4"/>
    <w:multiLevelType w:val="hybridMultilevel"/>
    <w:tmpl w:val="FCDC23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5ED2"/>
    <w:multiLevelType w:val="hybridMultilevel"/>
    <w:tmpl w:val="EDEE47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056F03"/>
    <w:multiLevelType w:val="hybridMultilevel"/>
    <w:tmpl w:val="23E8C4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79643A"/>
    <w:multiLevelType w:val="hybridMultilevel"/>
    <w:tmpl w:val="A2867A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7A78C1"/>
    <w:multiLevelType w:val="hybridMultilevel"/>
    <w:tmpl w:val="974CA8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C54E5"/>
    <w:multiLevelType w:val="hybridMultilevel"/>
    <w:tmpl w:val="4468C9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2362D"/>
    <w:multiLevelType w:val="hybridMultilevel"/>
    <w:tmpl w:val="1B0623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73F72"/>
    <w:multiLevelType w:val="hybridMultilevel"/>
    <w:tmpl w:val="6C3EF5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897321"/>
    <w:multiLevelType w:val="hybridMultilevel"/>
    <w:tmpl w:val="FB4EA50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66B24"/>
    <w:multiLevelType w:val="hybridMultilevel"/>
    <w:tmpl w:val="17B018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E5754F"/>
    <w:multiLevelType w:val="hybridMultilevel"/>
    <w:tmpl w:val="3FBEB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2172BD"/>
    <w:multiLevelType w:val="hybridMultilevel"/>
    <w:tmpl w:val="FC980F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B48C0"/>
    <w:multiLevelType w:val="hybridMultilevel"/>
    <w:tmpl w:val="65CCA9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170A0"/>
    <w:multiLevelType w:val="hybridMultilevel"/>
    <w:tmpl w:val="FFB691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94A80"/>
    <w:multiLevelType w:val="hybridMultilevel"/>
    <w:tmpl w:val="94A27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AB220E"/>
    <w:multiLevelType w:val="hybridMultilevel"/>
    <w:tmpl w:val="3C0017A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4E0942"/>
    <w:multiLevelType w:val="hybridMultilevel"/>
    <w:tmpl w:val="984290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896888"/>
    <w:multiLevelType w:val="hybridMultilevel"/>
    <w:tmpl w:val="08783F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70E45"/>
    <w:multiLevelType w:val="hybridMultilevel"/>
    <w:tmpl w:val="3EDCD5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65E94"/>
    <w:multiLevelType w:val="hybridMultilevel"/>
    <w:tmpl w:val="3A9032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C928AC"/>
    <w:multiLevelType w:val="hybridMultilevel"/>
    <w:tmpl w:val="07CEC862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133BD7"/>
    <w:multiLevelType w:val="hybridMultilevel"/>
    <w:tmpl w:val="EF8082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35586D"/>
    <w:multiLevelType w:val="hybridMultilevel"/>
    <w:tmpl w:val="21AE6A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CF7C60"/>
    <w:multiLevelType w:val="hybridMultilevel"/>
    <w:tmpl w:val="6E9829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173605"/>
    <w:multiLevelType w:val="hybridMultilevel"/>
    <w:tmpl w:val="45540F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7954CB"/>
    <w:multiLevelType w:val="hybridMultilevel"/>
    <w:tmpl w:val="8B48B3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7A0541"/>
    <w:multiLevelType w:val="hybridMultilevel"/>
    <w:tmpl w:val="8E2235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B92F38"/>
    <w:multiLevelType w:val="hybridMultilevel"/>
    <w:tmpl w:val="475C0C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F82245"/>
    <w:multiLevelType w:val="hybridMultilevel"/>
    <w:tmpl w:val="C586352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1B7828"/>
    <w:multiLevelType w:val="hybridMultilevel"/>
    <w:tmpl w:val="E63055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7A308F"/>
    <w:multiLevelType w:val="hybridMultilevel"/>
    <w:tmpl w:val="2364F9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B34306"/>
    <w:multiLevelType w:val="hybridMultilevel"/>
    <w:tmpl w:val="0D9C8B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D54655"/>
    <w:multiLevelType w:val="hybridMultilevel"/>
    <w:tmpl w:val="BA1E95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F059F"/>
    <w:multiLevelType w:val="hybridMultilevel"/>
    <w:tmpl w:val="C102DA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B55B18"/>
    <w:multiLevelType w:val="hybridMultilevel"/>
    <w:tmpl w:val="CEFAFD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B4213"/>
    <w:multiLevelType w:val="hybridMultilevel"/>
    <w:tmpl w:val="1D665C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151BF8"/>
    <w:multiLevelType w:val="hybridMultilevel"/>
    <w:tmpl w:val="48728A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44635"/>
    <w:multiLevelType w:val="hybridMultilevel"/>
    <w:tmpl w:val="3612B6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534421"/>
    <w:multiLevelType w:val="hybridMultilevel"/>
    <w:tmpl w:val="D256A6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085BD0"/>
    <w:multiLevelType w:val="hybridMultilevel"/>
    <w:tmpl w:val="F2BA8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0B4F2F"/>
    <w:multiLevelType w:val="hybridMultilevel"/>
    <w:tmpl w:val="2444A1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E26DB"/>
    <w:multiLevelType w:val="hybridMultilevel"/>
    <w:tmpl w:val="CEC25F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2928DC"/>
    <w:multiLevelType w:val="hybridMultilevel"/>
    <w:tmpl w:val="96BE9E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CA4F3A"/>
    <w:multiLevelType w:val="hybridMultilevel"/>
    <w:tmpl w:val="70FA92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D5FE0"/>
    <w:multiLevelType w:val="hybridMultilevel"/>
    <w:tmpl w:val="997CB92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C90172"/>
    <w:multiLevelType w:val="hybridMultilevel"/>
    <w:tmpl w:val="3740F8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2845A4"/>
    <w:multiLevelType w:val="hybridMultilevel"/>
    <w:tmpl w:val="ADDC44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471D0"/>
    <w:multiLevelType w:val="hybridMultilevel"/>
    <w:tmpl w:val="13842A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C05CD"/>
    <w:multiLevelType w:val="hybridMultilevel"/>
    <w:tmpl w:val="64EE92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77674"/>
    <w:multiLevelType w:val="hybridMultilevel"/>
    <w:tmpl w:val="14D47F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C87653"/>
    <w:multiLevelType w:val="hybridMultilevel"/>
    <w:tmpl w:val="4B3A65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FE1338"/>
    <w:multiLevelType w:val="hybridMultilevel"/>
    <w:tmpl w:val="E79E57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650E50"/>
    <w:multiLevelType w:val="hybridMultilevel"/>
    <w:tmpl w:val="9FE0F3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F7940"/>
    <w:multiLevelType w:val="hybridMultilevel"/>
    <w:tmpl w:val="A6C2F8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C9050E"/>
    <w:multiLevelType w:val="hybridMultilevel"/>
    <w:tmpl w:val="3AA656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3D68DA"/>
    <w:multiLevelType w:val="hybridMultilevel"/>
    <w:tmpl w:val="77240B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D53A33"/>
    <w:multiLevelType w:val="hybridMultilevel"/>
    <w:tmpl w:val="08307C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9C038B"/>
    <w:multiLevelType w:val="hybridMultilevel"/>
    <w:tmpl w:val="1CA41C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B0635B"/>
    <w:multiLevelType w:val="hybridMultilevel"/>
    <w:tmpl w:val="A6DA88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43480"/>
    <w:multiLevelType w:val="hybridMultilevel"/>
    <w:tmpl w:val="C6A6679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FB74C6"/>
    <w:multiLevelType w:val="hybridMultilevel"/>
    <w:tmpl w:val="21FAD5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683CA4"/>
    <w:multiLevelType w:val="hybridMultilevel"/>
    <w:tmpl w:val="342A8A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195C61"/>
    <w:multiLevelType w:val="hybridMultilevel"/>
    <w:tmpl w:val="82DCD2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4B5B6D"/>
    <w:multiLevelType w:val="hybridMultilevel"/>
    <w:tmpl w:val="4864B1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86BCD"/>
    <w:multiLevelType w:val="hybridMultilevel"/>
    <w:tmpl w:val="C150AF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3E2F76"/>
    <w:multiLevelType w:val="hybridMultilevel"/>
    <w:tmpl w:val="02782B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72614E"/>
    <w:multiLevelType w:val="hybridMultilevel"/>
    <w:tmpl w:val="4E4655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E77770"/>
    <w:multiLevelType w:val="hybridMultilevel"/>
    <w:tmpl w:val="A0AA44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CA4AD0"/>
    <w:multiLevelType w:val="hybridMultilevel"/>
    <w:tmpl w:val="8DC2C9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355E36"/>
    <w:multiLevelType w:val="hybridMultilevel"/>
    <w:tmpl w:val="F4C267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367F4D"/>
    <w:multiLevelType w:val="hybridMultilevel"/>
    <w:tmpl w:val="2056DC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103F9F"/>
    <w:multiLevelType w:val="hybridMultilevel"/>
    <w:tmpl w:val="0B7C0D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EC24E7"/>
    <w:multiLevelType w:val="hybridMultilevel"/>
    <w:tmpl w:val="D8781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AF60DB"/>
    <w:multiLevelType w:val="hybridMultilevel"/>
    <w:tmpl w:val="FE4AE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33259E"/>
    <w:multiLevelType w:val="hybridMultilevel"/>
    <w:tmpl w:val="D49045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42538F"/>
    <w:multiLevelType w:val="hybridMultilevel"/>
    <w:tmpl w:val="A050AF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4312B9"/>
    <w:multiLevelType w:val="hybridMultilevel"/>
    <w:tmpl w:val="D4AED4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424559"/>
    <w:multiLevelType w:val="hybridMultilevel"/>
    <w:tmpl w:val="763C79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2F4257"/>
    <w:multiLevelType w:val="hybridMultilevel"/>
    <w:tmpl w:val="893C5B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D736A"/>
    <w:multiLevelType w:val="hybridMultilevel"/>
    <w:tmpl w:val="118816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222D62"/>
    <w:multiLevelType w:val="hybridMultilevel"/>
    <w:tmpl w:val="A4E8FF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2409DE"/>
    <w:multiLevelType w:val="hybridMultilevel"/>
    <w:tmpl w:val="89CAA6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1106C7"/>
    <w:multiLevelType w:val="hybridMultilevel"/>
    <w:tmpl w:val="83C826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966921"/>
    <w:multiLevelType w:val="hybridMultilevel"/>
    <w:tmpl w:val="D164A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C75226"/>
    <w:multiLevelType w:val="hybridMultilevel"/>
    <w:tmpl w:val="7D4A01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C902CA"/>
    <w:multiLevelType w:val="hybridMultilevel"/>
    <w:tmpl w:val="4080FE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F11F8E"/>
    <w:multiLevelType w:val="hybridMultilevel"/>
    <w:tmpl w:val="A184D46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3D0718"/>
    <w:multiLevelType w:val="hybridMultilevel"/>
    <w:tmpl w:val="C4DE2D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463E69"/>
    <w:multiLevelType w:val="hybridMultilevel"/>
    <w:tmpl w:val="0F9661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DC0F4C"/>
    <w:multiLevelType w:val="hybridMultilevel"/>
    <w:tmpl w:val="009A751A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82B6BD3"/>
    <w:multiLevelType w:val="hybridMultilevel"/>
    <w:tmpl w:val="8CCE4F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BD2A21"/>
    <w:multiLevelType w:val="hybridMultilevel"/>
    <w:tmpl w:val="F1C6F7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A3F28"/>
    <w:multiLevelType w:val="hybridMultilevel"/>
    <w:tmpl w:val="4CAE46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181F4D"/>
    <w:multiLevelType w:val="hybridMultilevel"/>
    <w:tmpl w:val="0D804E3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960FB9"/>
    <w:multiLevelType w:val="hybridMultilevel"/>
    <w:tmpl w:val="AE56B4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D7505"/>
    <w:multiLevelType w:val="hybridMultilevel"/>
    <w:tmpl w:val="2A9613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B6458D"/>
    <w:multiLevelType w:val="hybridMultilevel"/>
    <w:tmpl w:val="025C05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82BA5"/>
    <w:multiLevelType w:val="hybridMultilevel"/>
    <w:tmpl w:val="41A826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5A2670"/>
    <w:multiLevelType w:val="hybridMultilevel"/>
    <w:tmpl w:val="80746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7A0828"/>
    <w:multiLevelType w:val="hybridMultilevel"/>
    <w:tmpl w:val="3FFAB0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BF2CBB"/>
    <w:multiLevelType w:val="hybridMultilevel"/>
    <w:tmpl w:val="757453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FF489A"/>
    <w:multiLevelType w:val="hybridMultilevel"/>
    <w:tmpl w:val="1166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1C6D7D"/>
    <w:multiLevelType w:val="hybridMultilevel"/>
    <w:tmpl w:val="46A812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6E36FA"/>
    <w:multiLevelType w:val="hybridMultilevel"/>
    <w:tmpl w:val="C2EC59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53FD4"/>
    <w:multiLevelType w:val="hybridMultilevel"/>
    <w:tmpl w:val="AFE6BE8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EF2B71"/>
    <w:multiLevelType w:val="hybridMultilevel"/>
    <w:tmpl w:val="71646C34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A3056E"/>
    <w:multiLevelType w:val="hybridMultilevel"/>
    <w:tmpl w:val="0FC0B8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60520"/>
    <w:multiLevelType w:val="hybridMultilevel"/>
    <w:tmpl w:val="7360B1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5D5695"/>
    <w:multiLevelType w:val="hybridMultilevel"/>
    <w:tmpl w:val="BBC4E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B90E73"/>
    <w:multiLevelType w:val="hybridMultilevel"/>
    <w:tmpl w:val="F8C430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2C4500"/>
    <w:multiLevelType w:val="hybridMultilevel"/>
    <w:tmpl w:val="BC187B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AD7AD8"/>
    <w:multiLevelType w:val="hybridMultilevel"/>
    <w:tmpl w:val="049C47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C347CF"/>
    <w:multiLevelType w:val="hybridMultilevel"/>
    <w:tmpl w:val="3BDC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62CE4"/>
    <w:multiLevelType w:val="hybridMultilevel"/>
    <w:tmpl w:val="A02654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271F9D"/>
    <w:multiLevelType w:val="hybridMultilevel"/>
    <w:tmpl w:val="EBD882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6B0F3A"/>
    <w:multiLevelType w:val="hybridMultilevel"/>
    <w:tmpl w:val="9D08C6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B267D"/>
    <w:multiLevelType w:val="hybridMultilevel"/>
    <w:tmpl w:val="75BAC5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83229C"/>
    <w:multiLevelType w:val="hybridMultilevel"/>
    <w:tmpl w:val="E432E6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BB16E7"/>
    <w:multiLevelType w:val="hybridMultilevel"/>
    <w:tmpl w:val="9D5E8B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F542AF"/>
    <w:multiLevelType w:val="hybridMultilevel"/>
    <w:tmpl w:val="A74815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1D7FA5"/>
    <w:multiLevelType w:val="hybridMultilevel"/>
    <w:tmpl w:val="6CEAC0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A42EAE"/>
    <w:multiLevelType w:val="hybridMultilevel"/>
    <w:tmpl w:val="1EB43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FA054E"/>
    <w:multiLevelType w:val="hybridMultilevel"/>
    <w:tmpl w:val="6AD845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163F2F"/>
    <w:multiLevelType w:val="hybridMultilevel"/>
    <w:tmpl w:val="6E80C6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432B3E"/>
    <w:multiLevelType w:val="hybridMultilevel"/>
    <w:tmpl w:val="31BAF9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A67B70"/>
    <w:multiLevelType w:val="hybridMultilevel"/>
    <w:tmpl w:val="87A64B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B54EEA"/>
    <w:multiLevelType w:val="hybridMultilevel"/>
    <w:tmpl w:val="3E9081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AD7C21"/>
    <w:multiLevelType w:val="hybridMultilevel"/>
    <w:tmpl w:val="8E2C8F1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B5AB5"/>
    <w:multiLevelType w:val="hybridMultilevel"/>
    <w:tmpl w:val="212259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711652"/>
    <w:multiLevelType w:val="hybridMultilevel"/>
    <w:tmpl w:val="0E5AEA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FF4B88"/>
    <w:multiLevelType w:val="hybridMultilevel"/>
    <w:tmpl w:val="DBEC7A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B87F28"/>
    <w:multiLevelType w:val="hybridMultilevel"/>
    <w:tmpl w:val="F508BC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BE7EC3"/>
    <w:multiLevelType w:val="hybridMultilevel"/>
    <w:tmpl w:val="9A24F1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AA460E"/>
    <w:multiLevelType w:val="hybridMultilevel"/>
    <w:tmpl w:val="E1ECE0A6"/>
    <w:lvl w:ilvl="0" w:tplc="ED1E1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2B755D"/>
    <w:multiLevelType w:val="hybridMultilevel"/>
    <w:tmpl w:val="9E76952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362CAE"/>
    <w:multiLevelType w:val="hybridMultilevel"/>
    <w:tmpl w:val="8728AC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A671A1"/>
    <w:multiLevelType w:val="hybridMultilevel"/>
    <w:tmpl w:val="A2BEE4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970F14"/>
    <w:multiLevelType w:val="hybridMultilevel"/>
    <w:tmpl w:val="24A090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CF7AD1"/>
    <w:multiLevelType w:val="hybridMultilevel"/>
    <w:tmpl w:val="D0223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440530"/>
    <w:multiLevelType w:val="hybridMultilevel"/>
    <w:tmpl w:val="77882A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521085"/>
    <w:multiLevelType w:val="hybridMultilevel"/>
    <w:tmpl w:val="FA542E7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A16071"/>
    <w:multiLevelType w:val="hybridMultilevel"/>
    <w:tmpl w:val="2E4EB4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36328A"/>
    <w:multiLevelType w:val="hybridMultilevel"/>
    <w:tmpl w:val="275C82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9A2DE6"/>
    <w:multiLevelType w:val="hybridMultilevel"/>
    <w:tmpl w:val="0A6044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A30968"/>
    <w:multiLevelType w:val="hybridMultilevel"/>
    <w:tmpl w:val="F626B2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DC2A09"/>
    <w:multiLevelType w:val="hybridMultilevel"/>
    <w:tmpl w:val="C3FE8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60162F"/>
    <w:multiLevelType w:val="hybridMultilevel"/>
    <w:tmpl w:val="8DC2AC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722AE1"/>
    <w:multiLevelType w:val="hybridMultilevel"/>
    <w:tmpl w:val="505A0A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B4102D"/>
    <w:multiLevelType w:val="hybridMultilevel"/>
    <w:tmpl w:val="A0E4E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D503E3"/>
    <w:multiLevelType w:val="hybridMultilevel"/>
    <w:tmpl w:val="81D8D4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49F4843"/>
    <w:multiLevelType w:val="hybridMultilevel"/>
    <w:tmpl w:val="EE0CC1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DF4A51"/>
    <w:multiLevelType w:val="hybridMultilevel"/>
    <w:tmpl w:val="945C25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2E664D"/>
    <w:multiLevelType w:val="hybridMultilevel"/>
    <w:tmpl w:val="E39801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F84426"/>
    <w:multiLevelType w:val="hybridMultilevel"/>
    <w:tmpl w:val="7DEC2A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41330C"/>
    <w:multiLevelType w:val="hybridMultilevel"/>
    <w:tmpl w:val="048817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1D1AF9"/>
    <w:multiLevelType w:val="hybridMultilevel"/>
    <w:tmpl w:val="EB4EB1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9B75F0"/>
    <w:multiLevelType w:val="hybridMultilevel"/>
    <w:tmpl w:val="6ECE6D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A9333DB"/>
    <w:multiLevelType w:val="hybridMultilevel"/>
    <w:tmpl w:val="1D4C70B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1C45FA"/>
    <w:multiLevelType w:val="hybridMultilevel"/>
    <w:tmpl w:val="8DBE3C8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541CC6"/>
    <w:multiLevelType w:val="hybridMultilevel"/>
    <w:tmpl w:val="044EA0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41B85"/>
    <w:multiLevelType w:val="hybridMultilevel"/>
    <w:tmpl w:val="F9E8E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743E1B"/>
    <w:multiLevelType w:val="hybridMultilevel"/>
    <w:tmpl w:val="81B2F0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82353F"/>
    <w:multiLevelType w:val="hybridMultilevel"/>
    <w:tmpl w:val="0344B8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8344A4"/>
    <w:multiLevelType w:val="hybridMultilevel"/>
    <w:tmpl w:val="369ECF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650CB9"/>
    <w:multiLevelType w:val="hybridMultilevel"/>
    <w:tmpl w:val="83FA83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A81407"/>
    <w:multiLevelType w:val="hybridMultilevel"/>
    <w:tmpl w:val="12885C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EA1301"/>
    <w:multiLevelType w:val="hybridMultilevel"/>
    <w:tmpl w:val="8982B9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44"/>
  </w:num>
  <w:num w:numId="3">
    <w:abstractNumId w:val="158"/>
  </w:num>
  <w:num w:numId="4">
    <w:abstractNumId w:val="77"/>
  </w:num>
  <w:num w:numId="5">
    <w:abstractNumId w:val="78"/>
  </w:num>
  <w:num w:numId="6">
    <w:abstractNumId w:val="61"/>
  </w:num>
  <w:num w:numId="7">
    <w:abstractNumId w:val="89"/>
  </w:num>
  <w:num w:numId="8">
    <w:abstractNumId w:val="5"/>
  </w:num>
  <w:num w:numId="9">
    <w:abstractNumId w:val="8"/>
  </w:num>
  <w:num w:numId="10">
    <w:abstractNumId w:val="27"/>
  </w:num>
  <w:num w:numId="11">
    <w:abstractNumId w:val="148"/>
  </w:num>
  <w:num w:numId="12">
    <w:abstractNumId w:val="120"/>
  </w:num>
  <w:num w:numId="13">
    <w:abstractNumId w:val="55"/>
  </w:num>
  <w:num w:numId="14">
    <w:abstractNumId w:val="37"/>
  </w:num>
  <w:num w:numId="15">
    <w:abstractNumId w:val="181"/>
  </w:num>
  <w:num w:numId="16">
    <w:abstractNumId w:val="156"/>
  </w:num>
  <w:num w:numId="17">
    <w:abstractNumId w:val="56"/>
  </w:num>
  <w:num w:numId="18">
    <w:abstractNumId w:val="43"/>
  </w:num>
  <w:num w:numId="19">
    <w:abstractNumId w:val="14"/>
  </w:num>
  <w:num w:numId="20">
    <w:abstractNumId w:val="142"/>
  </w:num>
  <w:num w:numId="21">
    <w:abstractNumId w:val="118"/>
  </w:num>
  <w:num w:numId="22">
    <w:abstractNumId w:val="106"/>
  </w:num>
  <w:num w:numId="23">
    <w:abstractNumId w:val="33"/>
  </w:num>
  <w:num w:numId="24">
    <w:abstractNumId w:val="159"/>
  </w:num>
  <w:num w:numId="25">
    <w:abstractNumId w:val="165"/>
  </w:num>
  <w:num w:numId="26">
    <w:abstractNumId w:val="36"/>
  </w:num>
  <w:num w:numId="27">
    <w:abstractNumId w:val="111"/>
  </w:num>
  <w:num w:numId="28">
    <w:abstractNumId w:val="170"/>
  </w:num>
  <w:num w:numId="29">
    <w:abstractNumId w:val="113"/>
  </w:num>
  <w:num w:numId="30">
    <w:abstractNumId w:val="53"/>
  </w:num>
  <w:num w:numId="31">
    <w:abstractNumId w:val="154"/>
  </w:num>
  <w:num w:numId="32">
    <w:abstractNumId w:val="11"/>
  </w:num>
  <w:num w:numId="33">
    <w:abstractNumId w:val="141"/>
  </w:num>
  <w:num w:numId="34">
    <w:abstractNumId w:val="172"/>
  </w:num>
  <w:num w:numId="35">
    <w:abstractNumId w:val="97"/>
  </w:num>
  <w:num w:numId="36">
    <w:abstractNumId w:val="34"/>
  </w:num>
  <w:num w:numId="37">
    <w:abstractNumId w:val="177"/>
  </w:num>
  <w:num w:numId="38">
    <w:abstractNumId w:val="23"/>
  </w:num>
  <w:num w:numId="39">
    <w:abstractNumId w:val="16"/>
  </w:num>
  <w:num w:numId="40">
    <w:abstractNumId w:val="119"/>
  </w:num>
  <w:num w:numId="41">
    <w:abstractNumId w:val="54"/>
  </w:num>
  <w:num w:numId="42">
    <w:abstractNumId w:val="71"/>
  </w:num>
  <w:num w:numId="43">
    <w:abstractNumId w:val="85"/>
  </w:num>
  <w:num w:numId="44">
    <w:abstractNumId w:val="110"/>
  </w:num>
  <w:num w:numId="45">
    <w:abstractNumId w:val="153"/>
  </w:num>
  <w:num w:numId="46">
    <w:abstractNumId w:val="74"/>
  </w:num>
  <w:num w:numId="47">
    <w:abstractNumId w:val="136"/>
  </w:num>
  <w:num w:numId="48">
    <w:abstractNumId w:val="9"/>
  </w:num>
  <w:num w:numId="49">
    <w:abstractNumId w:val="87"/>
  </w:num>
  <w:num w:numId="50">
    <w:abstractNumId w:val="104"/>
  </w:num>
  <w:num w:numId="51">
    <w:abstractNumId w:val="95"/>
  </w:num>
  <w:num w:numId="52">
    <w:abstractNumId w:val="186"/>
  </w:num>
  <w:num w:numId="53">
    <w:abstractNumId w:val="41"/>
  </w:num>
  <w:num w:numId="54">
    <w:abstractNumId w:val="190"/>
  </w:num>
  <w:num w:numId="55">
    <w:abstractNumId w:val="28"/>
  </w:num>
  <w:num w:numId="56">
    <w:abstractNumId w:val="59"/>
  </w:num>
  <w:num w:numId="57">
    <w:abstractNumId w:val="1"/>
  </w:num>
  <w:num w:numId="58">
    <w:abstractNumId w:val="69"/>
  </w:num>
  <w:num w:numId="59">
    <w:abstractNumId w:val="198"/>
  </w:num>
  <w:num w:numId="60">
    <w:abstractNumId w:val="197"/>
  </w:num>
  <w:num w:numId="61">
    <w:abstractNumId w:val="63"/>
  </w:num>
  <w:num w:numId="62">
    <w:abstractNumId w:val="102"/>
  </w:num>
  <w:num w:numId="63">
    <w:abstractNumId w:val="17"/>
  </w:num>
  <w:num w:numId="64">
    <w:abstractNumId w:val="65"/>
  </w:num>
  <w:num w:numId="65">
    <w:abstractNumId w:val="32"/>
  </w:num>
  <w:num w:numId="66">
    <w:abstractNumId w:val="49"/>
  </w:num>
  <w:num w:numId="67">
    <w:abstractNumId w:val="22"/>
  </w:num>
  <w:num w:numId="68">
    <w:abstractNumId w:val="15"/>
  </w:num>
  <w:num w:numId="69">
    <w:abstractNumId w:val="29"/>
  </w:num>
  <w:num w:numId="70">
    <w:abstractNumId w:val="2"/>
  </w:num>
  <w:num w:numId="71">
    <w:abstractNumId w:val="171"/>
  </w:num>
  <w:num w:numId="72">
    <w:abstractNumId w:val="105"/>
  </w:num>
  <w:num w:numId="73">
    <w:abstractNumId w:val="140"/>
  </w:num>
  <w:num w:numId="74">
    <w:abstractNumId w:val="129"/>
  </w:num>
  <w:num w:numId="75">
    <w:abstractNumId w:val="178"/>
  </w:num>
  <w:num w:numId="76">
    <w:abstractNumId w:val="144"/>
  </w:num>
  <w:num w:numId="77">
    <w:abstractNumId w:val="82"/>
  </w:num>
  <w:num w:numId="78">
    <w:abstractNumId w:val="107"/>
  </w:num>
  <w:num w:numId="79">
    <w:abstractNumId w:val="127"/>
  </w:num>
  <w:num w:numId="80">
    <w:abstractNumId w:val="31"/>
  </w:num>
  <w:num w:numId="81">
    <w:abstractNumId w:val="60"/>
  </w:num>
  <w:num w:numId="82">
    <w:abstractNumId w:val="19"/>
  </w:num>
  <w:num w:numId="83">
    <w:abstractNumId w:val="176"/>
  </w:num>
  <w:num w:numId="84">
    <w:abstractNumId w:val="146"/>
  </w:num>
  <w:num w:numId="85">
    <w:abstractNumId w:val="109"/>
  </w:num>
  <w:num w:numId="86">
    <w:abstractNumId w:val="7"/>
  </w:num>
  <w:num w:numId="87">
    <w:abstractNumId w:val="103"/>
  </w:num>
  <w:num w:numId="88">
    <w:abstractNumId w:val="152"/>
  </w:num>
  <w:num w:numId="89">
    <w:abstractNumId w:val="147"/>
  </w:num>
  <w:num w:numId="90">
    <w:abstractNumId w:val="52"/>
  </w:num>
  <w:num w:numId="91">
    <w:abstractNumId w:val="0"/>
  </w:num>
  <w:num w:numId="92">
    <w:abstractNumId w:val="117"/>
  </w:num>
  <w:num w:numId="93">
    <w:abstractNumId w:val="88"/>
  </w:num>
  <w:num w:numId="94">
    <w:abstractNumId w:val="175"/>
  </w:num>
  <w:num w:numId="95">
    <w:abstractNumId w:val="42"/>
  </w:num>
  <w:num w:numId="96">
    <w:abstractNumId w:val="58"/>
  </w:num>
  <w:num w:numId="97">
    <w:abstractNumId w:val="173"/>
  </w:num>
  <w:num w:numId="98">
    <w:abstractNumId w:val="26"/>
  </w:num>
  <w:num w:numId="99">
    <w:abstractNumId w:val="187"/>
  </w:num>
  <w:num w:numId="100">
    <w:abstractNumId w:val="149"/>
  </w:num>
  <w:num w:numId="101">
    <w:abstractNumId w:val="18"/>
  </w:num>
  <w:num w:numId="102">
    <w:abstractNumId w:val="62"/>
  </w:num>
  <w:num w:numId="103">
    <w:abstractNumId w:val="45"/>
  </w:num>
  <w:num w:numId="104">
    <w:abstractNumId w:val="116"/>
  </w:num>
  <w:num w:numId="105">
    <w:abstractNumId w:val="98"/>
  </w:num>
  <w:num w:numId="106">
    <w:abstractNumId w:val="160"/>
  </w:num>
  <w:num w:numId="107">
    <w:abstractNumId w:val="6"/>
  </w:num>
  <w:num w:numId="108">
    <w:abstractNumId w:val="86"/>
  </w:num>
  <w:num w:numId="109">
    <w:abstractNumId w:val="90"/>
  </w:num>
  <w:num w:numId="110">
    <w:abstractNumId w:val="101"/>
  </w:num>
  <w:num w:numId="111">
    <w:abstractNumId w:val="24"/>
  </w:num>
  <w:num w:numId="112">
    <w:abstractNumId w:val="196"/>
  </w:num>
  <w:num w:numId="113">
    <w:abstractNumId w:val="50"/>
  </w:num>
  <w:num w:numId="114">
    <w:abstractNumId w:val="57"/>
  </w:num>
  <w:num w:numId="115">
    <w:abstractNumId w:val="139"/>
  </w:num>
  <w:num w:numId="116">
    <w:abstractNumId w:val="91"/>
  </w:num>
  <w:num w:numId="117">
    <w:abstractNumId w:val="143"/>
  </w:num>
  <w:num w:numId="118">
    <w:abstractNumId w:val="130"/>
  </w:num>
  <w:num w:numId="119">
    <w:abstractNumId w:val="145"/>
  </w:num>
  <w:num w:numId="120">
    <w:abstractNumId w:val="195"/>
  </w:num>
  <w:num w:numId="121">
    <w:abstractNumId w:val="67"/>
  </w:num>
  <w:num w:numId="122">
    <w:abstractNumId w:val="79"/>
  </w:num>
  <w:num w:numId="123">
    <w:abstractNumId w:val="199"/>
  </w:num>
  <w:num w:numId="124">
    <w:abstractNumId w:val="121"/>
  </w:num>
  <w:num w:numId="125">
    <w:abstractNumId w:val="83"/>
  </w:num>
  <w:num w:numId="126">
    <w:abstractNumId w:val="125"/>
  </w:num>
  <w:num w:numId="127">
    <w:abstractNumId w:val="155"/>
  </w:num>
  <w:num w:numId="128">
    <w:abstractNumId w:val="12"/>
  </w:num>
  <w:num w:numId="129">
    <w:abstractNumId w:val="192"/>
  </w:num>
  <w:num w:numId="130">
    <w:abstractNumId w:val="92"/>
  </w:num>
  <w:num w:numId="131">
    <w:abstractNumId w:val="122"/>
  </w:num>
  <w:num w:numId="132">
    <w:abstractNumId w:val="94"/>
  </w:num>
  <w:num w:numId="133">
    <w:abstractNumId w:val="68"/>
  </w:num>
  <w:num w:numId="134">
    <w:abstractNumId w:val="180"/>
  </w:num>
  <w:num w:numId="135">
    <w:abstractNumId w:val="20"/>
  </w:num>
  <w:num w:numId="136">
    <w:abstractNumId w:val="182"/>
  </w:num>
  <w:num w:numId="137">
    <w:abstractNumId w:val="114"/>
  </w:num>
  <w:num w:numId="138">
    <w:abstractNumId w:val="157"/>
  </w:num>
  <w:num w:numId="139">
    <w:abstractNumId w:val="21"/>
  </w:num>
  <w:num w:numId="140">
    <w:abstractNumId w:val="134"/>
  </w:num>
  <w:num w:numId="141">
    <w:abstractNumId w:val="38"/>
  </w:num>
  <w:num w:numId="142">
    <w:abstractNumId w:val="169"/>
  </w:num>
  <w:num w:numId="143">
    <w:abstractNumId w:val="3"/>
  </w:num>
  <w:num w:numId="144">
    <w:abstractNumId w:val="166"/>
  </w:num>
  <w:num w:numId="145">
    <w:abstractNumId w:val="137"/>
  </w:num>
  <w:num w:numId="146">
    <w:abstractNumId w:val="66"/>
  </w:num>
  <w:num w:numId="147">
    <w:abstractNumId w:val="40"/>
  </w:num>
  <w:num w:numId="148">
    <w:abstractNumId w:val="46"/>
  </w:num>
  <w:num w:numId="149">
    <w:abstractNumId w:val="123"/>
  </w:num>
  <w:num w:numId="150">
    <w:abstractNumId w:val="108"/>
  </w:num>
  <w:num w:numId="151">
    <w:abstractNumId w:val="93"/>
  </w:num>
  <w:num w:numId="152">
    <w:abstractNumId w:val="161"/>
  </w:num>
  <w:num w:numId="153">
    <w:abstractNumId w:val="150"/>
  </w:num>
  <w:num w:numId="154">
    <w:abstractNumId w:val="100"/>
  </w:num>
  <w:num w:numId="155">
    <w:abstractNumId w:val="126"/>
  </w:num>
  <w:num w:numId="156">
    <w:abstractNumId w:val="183"/>
  </w:num>
  <w:num w:numId="157">
    <w:abstractNumId w:val="163"/>
  </w:num>
  <w:num w:numId="158">
    <w:abstractNumId w:val="99"/>
  </w:num>
  <w:num w:numId="159">
    <w:abstractNumId w:val="164"/>
  </w:num>
  <w:num w:numId="160">
    <w:abstractNumId w:val="151"/>
  </w:num>
  <w:num w:numId="161">
    <w:abstractNumId w:val="184"/>
  </w:num>
  <w:num w:numId="162">
    <w:abstractNumId w:val="48"/>
  </w:num>
  <w:num w:numId="163">
    <w:abstractNumId w:val="64"/>
  </w:num>
  <w:num w:numId="164">
    <w:abstractNumId w:val="200"/>
  </w:num>
  <w:num w:numId="165">
    <w:abstractNumId w:val="189"/>
  </w:num>
  <w:num w:numId="166">
    <w:abstractNumId w:val="133"/>
  </w:num>
  <w:num w:numId="167">
    <w:abstractNumId w:val="80"/>
  </w:num>
  <w:num w:numId="168">
    <w:abstractNumId w:val="174"/>
  </w:num>
  <w:num w:numId="169">
    <w:abstractNumId w:val="10"/>
  </w:num>
  <w:num w:numId="170">
    <w:abstractNumId w:val="131"/>
  </w:num>
  <w:num w:numId="171">
    <w:abstractNumId w:val="13"/>
  </w:num>
  <w:num w:numId="172">
    <w:abstractNumId w:val="128"/>
  </w:num>
  <w:num w:numId="173">
    <w:abstractNumId w:val="124"/>
  </w:num>
  <w:num w:numId="174">
    <w:abstractNumId w:val="47"/>
  </w:num>
  <w:num w:numId="175">
    <w:abstractNumId w:val="194"/>
  </w:num>
  <w:num w:numId="176">
    <w:abstractNumId w:val="73"/>
  </w:num>
  <w:num w:numId="177">
    <w:abstractNumId w:val="84"/>
  </w:num>
  <w:num w:numId="178">
    <w:abstractNumId w:val="162"/>
  </w:num>
  <w:num w:numId="179">
    <w:abstractNumId w:val="39"/>
  </w:num>
  <w:num w:numId="180">
    <w:abstractNumId w:val="191"/>
  </w:num>
  <w:num w:numId="181">
    <w:abstractNumId w:val="135"/>
  </w:num>
  <w:num w:numId="182">
    <w:abstractNumId w:val="188"/>
  </w:num>
  <w:num w:numId="183">
    <w:abstractNumId w:val="35"/>
  </w:num>
  <w:num w:numId="184">
    <w:abstractNumId w:val="138"/>
  </w:num>
  <w:num w:numId="185">
    <w:abstractNumId w:val="4"/>
  </w:num>
  <w:num w:numId="186">
    <w:abstractNumId w:val="72"/>
  </w:num>
  <w:num w:numId="187">
    <w:abstractNumId w:val="70"/>
  </w:num>
  <w:num w:numId="188">
    <w:abstractNumId w:val="179"/>
  </w:num>
  <w:num w:numId="189">
    <w:abstractNumId w:val="51"/>
  </w:num>
  <w:num w:numId="190">
    <w:abstractNumId w:val="132"/>
  </w:num>
  <w:num w:numId="191">
    <w:abstractNumId w:val="96"/>
  </w:num>
  <w:num w:numId="192">
    <w:abstractNumId w:val="112"/>
  </w:num>
  <w:num w:numId="193">
    <w:abstractNumId w:val="193"/>
  </w:num>
  <w:num w:numId="194">
    <w:abstractNumId w:val="168"/>
  </w:num>
  <w:num w:numId="195">
    <w:abstractNumId w:val="115"/>
  </w:num>
  <w:num w:numId="196">
    <w:abstractNumId w:val="75"/>
  </w:num>
  <w:num w:numId="197">
    <w:abstractNumId w:val="81"/>
  </w:num>
  <w:num w:numId="198">
    <w:abstractNumId w:val="76"/>
  </w:num>
  <w:num w:numId="199">
    <w:abstractNumId w:val="25"/>
  </w:num>
  <w:num w:numId="200">
    <w:abstractNumId w:val="30"/>
  </w:num>
  <w:num w:numId="201">
    <w:abstractNumId w:val="167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CA"/>
    <w:rsid w:val="00003070"/>
    <w:rsid w:val="00012275"/>
    <w:rsid w:val="000170B6"/>
    <w:rsid w:val="00022716"/>
    <w:rsid w:val="0002431A"/>
    <w:rsid w:val="000269D6"/>
    <w:rsid w:val="00031BE1"/>
    <w:rsid w:val="00033107"/>
    <w:rsid w:val="00042037"/>
    <w:rsid w:val="000459B3"/>
    <w:rsid w:val="0005213B"/>
    <w:rsid w:val="00052482"/>
    <w:rsid w:val="00057B7D"/>
    <w:rsid w:val="0006727E"/>
    <w:rsid w:val="000752F9"/>
    <w:rsid w:val="000760D8"/>
    <w:rsid w:val="0007666A"/>
    <w:rsid w:val="00080321"/>
    <w:rsid w:val="000822C8"/>
    <w:rsid w:val="000822CD"/>
    <w:rsid w:val="000836EF"/>
    <w:rsid w:val="00085221"/>
    <w:rsid w:val="00086545"/>
    <w:rsid w:val="00092738"/>
    <w:rsid w:val="00094148"/>
    <w:rsid w:val="0009430F"/>
    <w:rsid w:val="000A0B21"/>
    <w:rsid w:val="000A2D15"/>
    <w:rsid w:val="000A303B"/>
    <w:rsid w:val="000A4897"/>
    <w:rsid w:val="000B0709"/>
    <w:rsid w:val="000B0F0E"/>
    <w:rsid w:val="000B343A"/>
    <w:rsid w:val="000B3D71"/>
    <w:rsid w:val="000B675E"/>
    <w:rsid w:val="000C01C9"/>
    <w:rsid w:val="000C3B68"/>
    <w:rsid w:val="000D42EA"/>
    <w:rsid w:val="000E2014"/>
    <w:rsid w:val="000E2A56"/>
    <w:rsid w:val="000F16A4"/>
    <w:rsid w:val="000F488D"/>
    <w:rsid w:val="000F7F16"/>
    <w:rsid w:val="001002F2"/>
    <w:rsid w:val="00100931"/>
    <w:rsid w:val="0010182C"/>
    <w:rsid w:val="001115A0"/>
    <w:rsid w:val="00112A05"/>
    <w:rsid w:val="00117097"/>
    <w:rsid w:val="001172C7"/>
    <w:rsid w:val="001273AB"/>
    <w:rsid w:val="001329FF"/>
    <w:rsid w:val="00133BF5"/>
    <w:rsid w:val="00136D02"/>
    <w:rsid w:val="00143F8C"/>
    <w:rsid w:val="0014614C"/>
    <w:rsid w:val="00146792"/>
    <w:rsid w:val="001472BB"/>
    <w:rsid w:val="00147E72"/>
    <w:rsid w:val="0015058E"/>
    <w:rsid w:val="0015483B"/>
    <w:rsid w:val="001571E0"/>
    <w:rsid w:val="001673CA"/>
    <w:rsid w:val="00171FCE"/>
    <w:rsid w:val="0018162F"/>
    <w:rsid w:val="00181F9E"/>
    <w:rsid w:val="0018501C"/>
    <w:rsid w:val="001863DF"/>
    <w:rsid w:val="00187A4D"/>
    <w:rsid w:val="00192420"/>
    <w:rsid w:val="00193603"/>
    <w:rsid w:val="00197974"/>
    <w:rsid w:val="001A32FB"/>
    <w:rsid w:val="001A57C2"/>
    <w:rsid w:val="001A5851"/>
    <w:rsid w:val="001A6103"/>
    <w:rsid w:val="001B37E3"/>
    <w:rsid w:val="001B5AE4"/>
    <w:rsid w:val="001B7163"/>
    <w:rsid w:val="001C5A5E"/>
    <w:rsid w:val="001D3CE0"/>
    <w:rsid w:val="001D5A01"/>
    <w:rsid w:val="001E2A77"/>
    <w:rsid w:val="001F5309"/>
    <w:rsid w:val="00206491"/>
    <w:rsid w:val="0021076A"/>
    <w:rsid w:val="00212DF4"/>
    <w:rsid w:val="0021747F"/>
    <w:rsid w:val="00220B80"/>
    <w:rsid w:val="002262D0"/>
    <w:rsid w:val="002310E3"/>
    <w:rsid w:val="002325CF"/>
    <w:rsid w:val="00235B18"/>
    <w:rsid w:val="002374A5"/>
    <w:rsid w:val="00243678"/>
    <w:rsid w:val="00250FCD"/>
    <w:rsid w:val="002565C4"/>
    <w:rsid w:val="0025698B"/>
    <w:rsid w:val="0025719F"/>
    <w:rsid w:val="00257BC6"/>
    <w:rsid w:val="002626BD"/>
    <w:rsid w:val="00262AFA"/>
    <w:rsid w:val="0027086C"/>
    <w:rsid w:val="00272958"/>
    <w:rsid w:val="00284A9A"/>
    <w:rsid w:val="00290A2F"/>
    <w:rsid w:val="00290E5A"/>
    <w:rsid w:val="002923AA"/>
    <w:rsid w:val="0029378F"/>
    <w:rsid w:val="00295B3D"/>
    <w:rsid w:val="002966E2"/>
    <w:rsid w:val="002A1ABA"/>
    <w:rsid w:val="002A3292"/>
    <w:rsid w:val="002A62F9"/>
    <w:rsid w:val="002B1E22"/>
    <w:rsid w:val="002C2A7C"/>
    <w:rsid w:val="002D2B92"/>
    <w:rsid w:val="002E3FB4"/>
    <w:rsid w:val="002E50E2"/>
    <w:rsid w:val="002E5E31"/>
    <w:rsid w:val="002F260D"/>
    <w:rsid w:val="002F77EF"/>
    <w:rsid w:val="00301A8C"/>
    <w:rsid w:val="00303D3D"/>
    <w:rsid w:val="00303E6B"/>
    <w:rsid w:val="003166EC"/>
    <w:rsid w:val="003178D6"/>
    <w:rsid w:val="00321B72"/>
    <w:rsid w:val="00322B59"/>
    <w:rsid w:val="0032655A"/>
    <w:rsid w:val="00337B03"/>
    <w:rsid w:val="00337BDC"/>
    <w:rsid w:val="00344E2E"/>
    <w:rsid w:val="00345FA3"/>
    <w:rsid w:val="003468E5"/>
    <w:rsid w:val="00346B00"/>
    <w:rsid w:val="00352DE5"/>
    <w:rsid w:val="00353A3C"/>
    <w:rsid w:val="00357851"/>
    <w:rsid w:val="00357F8A"/>
    <w:rsid w:val="00362626"/>
    <w:rsid w:val="00363F6E"/>
    <w:rsid w:val="003702FB"/>
    <w:rsid w:val="0037652D"/>
    <w:rsid w:val="00384E6A"/>
    <w:rsid w:val="00392FCD"/>
    <w:rsid w:val="003944BA"/>
    <w:rsid w:val="00396C17"/>
    <w:rsid w:val="00396EC6"/>
    <w:rsid w:val="003A23F6"/>
    <w:rsid w:val="003A2A43"/>
    <w:rsid w:val="003A6407"/>
    <w:rsid w:val="003B0590"/>
    <w:rsid w:val="003B293C"/>
    <w:rsid w:val="003C0ED8"/>
    <w:rsid w:val="003C30C2"/>
    <w:rsid w:val="003C50B4"/>
    <w:rsid w:val="003D0608"/>
    <w:rsid w:val="003D154C"/>
    <w:rsid w:val="003D1AC1"/>
    <w:rsid w:val="003D249F"/>
    <w:rsid w:val="003E0333"/>
    <w:rsid w:val="003F1B86"/>
    <w:rsid w:val="003F3850"/>
    <w:rsid w:val="003F513C"/>
    <w:rsid w:val="00401BA9"/>
    <w:rsid w:val="004031C7"/>
    <w:rsid w:val="00406FDB"/>
    <w:rsid w:val="00415853"/>
    <w:rsid w:val="00416C2D"/>
    <w:rsid w:val="00420BAC"/>
    <w:rsid w:val="004252EB"/>
    <w:rsid w:val="00425305"/>
    <w:rsid w:val="00427C2D"/>
    <w:rsid w:val="00444090"/>
    <w:rsid w:val="00444517"/>
    <w:rsid w:val="00452FB4"/>
    <w:rsid w:val="00455C8A"/>
    <w:rsid w:val="004601ED"/>
    <w:rsid w:val="004621B1"/>
    <w:rsid w:val="004634C6"/>
    <w:rsid w:val="0046414D"/>
    <w:rsid w:val="00465FEA"/>
    <w:rsid w:val="004673FC"/>
    <w:rsid w:val="00483349"/>
    <w:rsid w:val="00485CF8"/>
    <w:rsid w:val="0049094E"/>
    <w:rsid w:val="00493A38"/>
    <w:rsid w:val="00496B53"/>
    <w:rsid w:val="0049709B"/>
    <w:rsid w:val="00497D77"/>
    <w:rsid w:val="004A2B9F"/>
    <w:rsid w:val="004A7C91"/>
    <w:rsid w:val="004B1820"/>
    <w:rsid w:val="004B2800"/>
    <w:rsid w:val="004B5B7A"/>
    <w:rsid w:val="004B7EE6"/>
    <w:rsid w:val="004C2A8A"/>
    <w:rsid w:val="004D1854"/>
    <w:rsid w:val="004D37C2"/>
    <w:rsid w:val="004E3247"/>
    <w:rsid w:val="004E4DD4"/>
    <w:rsid w:val="004E4F5F"/>
    <w:rsid w:val="004E7D09"/>
    <w:rsid w:val="004F1404"/>
    <w:rsid w:val="004F7791"/>
    <w:rsid w:val="00506478"/>
    <w:rsid w:val="00507787"/>
    <w:rsid w:val="00515C68"/>
    <w:rsid w:val="00516136"/>
    <w:rsid w:val="00517B6B"/>
    <w:rsid w:val="00521A9B"/>
    <w:rsid w:val="00530E88"/>
    <w:rsid w:val="00533412"/>
    <w:rsid w:val="0053622C"/>
    <w:rsid w:val="00540A52"/>
    <w:rsid w:val="00540DFA"/>
    <w:rsid w:val="0054139F"/>
    <w:rsid w:val="00541CF6"/>
    <w:rsid w:val="0054277F"/>
    <w:rsid w:val="0054322C"/>
    <w:rsid w:val="005452CF"/>
    <w:rsid w:val="00545F21"/>
    <w:rsid w:val="00552B9A"/>
    <w:rsid w:val="0055592F"/>
    <w:rsid w:val="00555988"/>
    <w:rsid w:val="005575C9"/>
    <w:rsid w:val="005659C7"/>
    <w:rsid w:val="0057115B"/>
    <w:rsid w:val="0057450B"/>
    <w:rsid w:val="0057612D"/>
    <w:rsid w:val="00595EF2"/>
    <w:rsid w:val="005A544C"/>
    <w:rsid w:val="005B40BC"/>
    <w:rsid w:val="005C60CF"/>
    <w:rsid w:val="005C6F38"/>
    <w:rsid w:val="005D0D2A"/>
    <w:rsid w:val="005D644B"/>
    <w:rsid w:val="005D7DCD"/>
    <w:rsid w:val="005F5C0B"/>
    <w:rsid w:val="005F6FBB"/>
    <w:rsid w:val="00601263"/>
    <w:rsid w:val="00605B7C"/>
    <w:rsid w:val="00613959"/>
    <w:rsid w:val="00615B2F"/>
    <w:rsid w:val="006200A2"/>
    <w:rsid w:val="0063302C"/>
    <w:rsid w:val="00634AC5"/>
    <w:rsid w:val="006361E7"/>
    <w:rsid w:val="006408B8"/>
    <w:rsid w:val="006451B7"/>
    <w:rsid w:val="00650D64"/>
    <w:rsid w:val="006513E1"/>
    <w:rsid w:val="00652287"/>
    <w:rsid w:val="00652E10"/>
    <w:rsid w:val="00655738"/>
    <w:rsid w:val="00661321"/>
    <w:rsid w:val="00663BB5"/>
    <w:rsid w:val="006643F4"/>
    <w:rsid w:val="006647CF"/>
    <w:rsid w:val="00665DBE"/>
    <w:rsid w:val="00666F78"/>
    <w:rsid w:val="00670060"/>
    <w:rsid w:val="006724CF"/>
    <w:rsid w:val="00672ED1"/>
    <w:rsid w:val="006734D8"/>
    <w:rsid w:val="00673B3D"/>
    <w:rsid w:val="00675AF9"/>
    <w:rsid w:val="00676A9D"/>
    <w:rsid w:val="00677960"/>
    <w:rsid w:val="006863F6"/>
    <w:rsid w:val="0069323E"/>
    <w:rsid w:val="00694484"/>
    <w:rsid w:val="006947FE"/>
    <w:rsid w:val="00695FBE"/>
    <w:rsid w:val="0069638F"/>
    <w:rsid w:val="006A14A1"/>
    <w:rsid w:val="006A6552"/>
    <w:rsid w:val="006B2521"/>
    <w:rsid w:val="006B312F"/>
    <w:rsid w:val="006B4B6F"/>
    <w:rsid w:val="006C1E50"/>
    <w:rsid w:val="006C4E05"/>
    <w:rsid w:val="006D26E5"/>
    <w:rsid w:val="006D577A"/>
    <w:rsid w:val="006D67BC"/>
    <w:rsid w:val="006E1451"/>
    <w:rsid w:val="006E246B"/>
    <w:rsid w:val="006E32E5"/>
    <w:rsid w:val="006F0E1E"/>
    <w:rsid w:val="006F41F2"/>
    <w:rsid w:val="006F7FDE"/>
    <w:rsid w:val="0070316D"/>
    <w:rsid w:val="00710C62"/>
    <w:rsid w:val="007113CF"/>
    <w:rsid w:val="0071373B"/>
    <w:rsid w:val="0072528A"/>
    <w:rsid w:val="007312E5"/>
    <w:rsid w:val="00732442"/>
    <w:rsid w:val="00733231"/>
    <w:rsid w:val="00734FA7"/>
    <w:rsid w:val="00744AD6"/>
    <w:rsid w:val="00747EA1"/>
    <w:rsid w:val="00756484"/>
    <w:rsid w:val="007578CA"/>
    <w:rsid w:val="00780187"/>
    <w:rsid w:val="007875A7"/>
    <w:rsid w:val="007913F3"/>
    <w:rsid w:val="00794DE5"/>
    <w:rsid w:val="007A7D37"/>
    <w:rsid w:val="007B0A59"/>
    <w:rsid w:val="007B4901"/>
    <w:rsid w:val="007B4B55"/>
    <w:rsid w:val="007C063E"/>
    <w:rsid w:val="007C1AF3"/>
    <w:rsid w:val="007C41E0"/>
    <w:rsid w:val="007D287D"/>
    <w:rsid w:val="007D3652"/>
    <w:rsid w:val="007D6799"/>
    <w:rsid w:val="007E35C6"/>
    <w:rsid w:val="007E5655"/>
    <w:rsid w:val="007F51C4"/>
    <w:rsid w:val="007F7EA1"/>
    <w:rsid w:val="0080130B"/>
    <w:rsid w:val="00806473"/>
    <w:rsid w:val="00807792"/>
    <w:rsid w:val="00810421"/>
    <w:rsid w:val="0081075C"/>
    <w:rsid w:val="00811310"/>
    <w:rsid w:val="00815191"/>
    <w:rsid w:val="00817849"/>
    <w:rsid w:val="00823D04"/>
    <w:rsid w:val="00823E2A"/>
    <w:rsid w:val="00831BC3"/>
    <w:rsid w:val="00836824"/>
    <w:rsid w:val="00846642"/>
    <w:rsid w:val="00854F00"/>
    <w:rsid w:val="00867D23"/>
    <w:rsid w:val="00872CBE"/>
    <w:rsid w:val="00873420"/>
    <w:rsid w:val="00876847"/>
    <w:rsid w:val="00882D1F"/>
    <w:rsid w:val="0088445C"/>
    <w:rsid w:val="0089041A"/>
    <w:rsid w:val="00891282"/>
    <w:rsid w:val="008940B1"/>
    <w:rsid w:val="008953B2"/>
    <w:rsid w:val="00895494"/>
    <w:rsid w:val="008967BE"/>
    <w:rsid w:val="00896D95"/>
    <w:rsid w:val="0089782C"/>
    <w:rsid w:val="008A1900"/>
    <w:rsid w:val="008A1BAE"/>
    <w:rsid w:val="008A1C0D"/>
    <w:rsid w:val="008A2B8E"/>
    <w:rsid w:val="008A2BE8"/>
    <w:rsid w:val="008A5EF9"/>
    <w:rsid w:val="008B605F"/>
    <w:rsid w:val="008C26AC"/>
    <w:rsid w:val="008E08DB"/>
    <w:rsid w:val="008E423C"/>
    <w:rsid w:val="008E5069"/>
    <w:rsid w:val="008E5404"/>
    <w:rsid w:val="008E65C8"/>
    <w:rsid w:val="00902F95"/>
    <w:rsid w:val="00907087"/>
    <w:rsid w:val="00912EDA"/>
    <w:rsid w:val="00913335"/>
    <w:rsid w:val="009177F0"/>
    <w:rsid w:val="00920C06"/>
    <w:rsid w:val="00927EB3"/>
    <w:rsid w:val="00934B6D"/>
    <w:rsid w:val="009360D4"/>
    <w:rsid w:val="009454B2"/>
    <w:rsid w:val="009469E3"/>
    <w:rsid w:val="0094747A"/>
    <w:rsid w:val="00972EC9"/>
    <w:rsid w:val="009753B7"/>
    <w:rsid w:val="00975850"/>
    <w:rsid w:val="009759C6"/>
    <w:rsid w:val="00981E8F"/>
    <w:rsid w:val="00984968"/>
    <w:rsid w:val="00986667"/>
    <w:rsid w:val="0098707F"/>
    <w:rsid w:val="00993202"/>
    <w:rsid w:val="009A7EA4"/>
    <w:rsid w:val="009B16B2"/>
    <w:rsid w:val="009B4CF0"/>
    <w:rsid w:val="009D0FE2"/>
    <w:rsid w:val="009D5049"/>
    <w:rsid w:val="009D765F"/>
    <w:rsid w:val="009D77B8"/>
    <w:rsid w:val="009E4F4E"/>
    <w:rsid w:val="009E793F"/>
    <w:rsid w:val="00A038CB"/>
    <w:rsid w:val="00A20EDE"/>
    <w:rsid w:val="00A234E4"/>
    <w:rsid w:val="00A249C3"/>
    <w:rsid w:val="00A2646B"/>
    <w:rsid w:val="00A2655A"/>
    <w:rsid w:val="00A2701B"/>
    <w:rsid w:val="00A32AAC"/>
    <w:rsid w:val="00A33576"/>
    <w:rsid w:val="00A404F3"/>
    <w:rsid w:val="00A43F79"/>
    <w:rsid w:val="00A478B1"/>
    <w:rsid w:val="00A50A20"/>
    <w:rsid w:val="00A53BFC"/>
    <w:rsid w:val="00A561C5"/>
    <w:rsid w:val="00A57C35"/>
    <w:rsid w:val="00A647FD"/>
    <w:rsid w:val="00A64972"/>
    <w:rsid w:val="00A67316"/>
    <w:rsid w:val="00A73BD4"/>
    <w:rsid w:val="00A815BB"/>
    <w:rsid w:val="00A82332"/>
    <w:rsid w:val="00A8342B"/>
    <w:rsid w:val="00A83ABE"/>
    <w:rsid w:val="00A93114"/>
    <w:rsid w:val="00A95444"/>
    <w:rsid w:val="00A95A40"/>
    <w:rsid w:val="00AA18E0"/>
    <w:rsid w:val="00AA5304"/>
    <w:rsid w:val="00AA6BAC"/>
    <w:rsid w:val="00AB2C6A"/>
    <w:rsid w:val="00AB4204"/>
    <w:rsid w:val="00AB4E37"/>
    <w:rsid w:val="00AB7E04"/>
    <w:rsid w:val="00AC1DDA"/>
    <w:rsid w:val="00AC2BAF"/>
    <w:rsid w:val="00AC3CA9"/>
    <w:rsid w:val="00AC618E"/>
    <w:rsid w:val="00AC7E3E"/>
    <w:rsid w:val="00AD5B81"/>
    <w:rsid w:val="00AD7B1B"/>
    <w:rsid w:val="00AE0A1F"/>
    <w:rsid w:val="00AF6706"/>
    <w:rsid w:val="00B0115E"/>
    <w:rsid w:val="00B02E14"/>
    <w:rsid w:val="00B042BC"/>
    <w:rsid w:val="00B061BB"/>
    <w:rsid w:val="00B1423C"/>
    <w:rsid w:val="00B14A72"/>
    <w:rsid w:val="00B2294E"/>
    <w:rsid w:val="00B329FA"/>
    <w:rsid w:val="00B40F0A"/>
    <w:rsid w:val="00B44B06"/>
    <w:rsid w:val="00B450EF"/>
    <w:rsid w:val="00B4512E"/>
    <w:rsid w:val="00B45838"/>
    <w:rsid w:val="00B459AC"/>
    <w:rsid w:val="00B46945"/>
    <w:rsid w:val="00B60055"/>
    <w:rsid w:val="00B6211C"/>
    <w:rsid w:val="00B6495C"/>
    <w:rsid w:val="00B66C51"/>
    <w:rsid w:val="00B66CD4"/>
    <w:rsid w:val="00B671AA"/>
    <w:rsid w:val="00B76693"/>
    <w:rsid w:val="00B76848"/>
    <w:rsid w:val="00B80B70"/>
    <w:rsid w:val="00B83F0D"/>
    <w:rsid w:val="00B84025"/>
    <w:rsid w:val="00B85D64"/>
    <w:rsid w:val="00B86B67"/>
    <w:rsid w:val="00B901C3"/>
    <w:rsid w:val="00B93096"/>
    <w:rsid w:val="00B942D9"/>
    <w:rsid w:val="00B97D47"/>
    <w:rsid w:val="00BA00EF"/>
    <w:rsid w:val="00BA3C40"/>
    <w:rsid w:val="00BA6F57"/>
    <w:rsid w:val="00BB19EA"/>
    <w:rsid w:val="00BB51BC"/>
    <w:rsid w:val="00BB68A5"/>
    <w:rsid w:val="00BB7A00"/>
    <w:rsid w:val="00BC424A"/>
    <w:rsid w:val="00BC46CD"/>
    <w:rsid w:val="00BC70EC"/>
    <w:rsid w:val="00BD0B27"/>
    <w:rsid w:val="00BD0FA9"/>
    <w:rsid w:val="00BD41E8"/>
    <w:rsid w:val="00BD591D"/>
    <w:rsid w:val="00BD5A9A"/>
    <w:rsid w:val="00BD631C"/>
    <w:rsid w:val="00BD6596"/>
    <w:rsid w:val="00BE4805"/>
    <w:rsid w:val="00BE771C"/>
    <w:rsid w:val="00BF2B2D"/>
    <w:rsid w:val="00BF546A"/>
    <w:rsid w:val="00BF6B19"/>
    <w:rsid w:val="00C01723"/>
    <w:rsid w:val="00C05ADC"/>
    <w:rsid w:val="00C07CFC"/>
    <w:rsid w:val="00C13808"/>
    <w:rsid w:val="00C1693C"/>
    <w:rsid w:val="00C40250"/>
    <w:rsid w:val="00C407CA"/>
    <w:rsid w:val="00C40A5B"/>
    <w:rsid w:val="00C41990"/>
    <w:rsid w:val="00C4253B"/>
    <w:rsid w:val="00C43EAF"/>
    <w:rsid w:val="00C46B29"/>
    <w:rsid w:val="00C5279E"/>
    <w:rsid w:val="00C60634"/>
    <w:rsid w:val="00C6456C"/>
    <w:rsid w:val="00C6531B"/>
    <w:rsid w:val="00C767F0"/>
    <w:rsid w:val="00C76923"/>
    <w:rsid w:val="00C77F8B"/>
    <w:rsid w:val="00C812DA"/>
    <w:rsid w:val="00C87102"/>
    <w:rsid w:val="00C87EDC"/>
    <w:rsid w:val="00C906CC"/>
    <w:rsid w:val="00C908BD"/>
    <w:rsid w:val="00C9130C"/>
    <w:rsid w:val="00C91C2F"/>
    <w:rsid w:val="00C92D68"/>
    <w:rsid w:val="00CA1520"/>
    <w:rsid w:val="00CA3B45"/>
    <w:rsid w:val="00CA5AAB"/>
    <w:rsid w:val="00CA641B"/>
    <w:rsid w:val="00CB0CC0"/>
    <w:rsid w:val="00CB186B"/>
    <w:rsid w:val="00CB20B0"/>
    <w:rsid w:val="00CB4976"/>
    <w:rsid w:val="00CB6446"/>
    <w:rsid w:val="00CB7A63"/>
    <w:rsid w:val="00CC63B0"/>
    <w:rsid w:val="00CD2138"/>
    <w:rsid w:val="00CD4FB1"/>
    <w:rsid w:val="00CD6A08"/>
    <w:rsid w:val="00CE180A"/>
    <w:rsid w:val="00CE5F5D"/>
    <w:rsid w:val="00CE69CA"/>
    <w:rsid w:val="00CF0AF5"/>
    <w:rsid w:val="00CF1711"/>
    <w:rsid w:val="00CF1DA6"/>
    <w:rsid w:val="00CF3050"/>
    <w:rsid w:val="00D05CE4"/>
    <w:rsid w:val="00D06346"/>
    <w:rsid w:val="00D115C9"/>
    <w:rsid w:val="00D151F7"/>
    <w:rsid w:val="00D15B71"/>
    <w:rsid w:val="00D16353"/>
    <w:rsid w:val="00D17433"/>
    <w:rsid w:val="00D206FF"/>
    <w:rsid w:val="00D22DD9"/>
    <w:rsid w:val="00D30114"/>
    <w:rsid w:val="00D3403C"/>
    <w:rsid w:val="00D35EE9"/>
    <w:rsid w:val="00D36D47"/>
    <w:rsid w:val="00D403DF"/>
    <w:rsid w:val="00D40C40"/>
    <w:rsid w:val="00D40E55"/>
    <w:rsid w:val="00D416A6"/>
    <w:rsid w:val="00D41F1C"/>
    <w:rsid w:val="00D43849"/>
    <w:rsid w:val="00D43A9D"/>
    <w:rsid w:val="00D45C4D"/>
    <w:rsid w:val="00D47831"/>
    <w:rsid w:val="00D50848"/>
    <w:rsid w:val="00D71982"/>
    <w:rsid w:val="00D741B0"/>
    <w:rsid w:val="00D81A48"/>
    <w:rsid w:val="00D936AB"/>
    <w:rsid w:val="00DA2536"/>
    <w:rsid w:val="00DA25A5"/>
    <w:rsid w:val="00DA2A3E"/>
    <w:rsid w:val="00DA3BD3"/>
    <w:rsid w:val="00DA4719"/>
    <w:rsid w:val="00DA6A85"/>
    <w:rsid w:val="00DB4C49"/>
    <w:rsid w:val="00DB5F64"/>
    <w:rsid w:val="00DB7A86"/>
    <w:rsid w:val="00DC35A7"/>
    <w:rsid w:val="00DD042E"/>
    <w:rsid w:val="00DD3862"/>
    <w:rsid w:val="00DD4B92"/>
    <w:rsid w:val="00DD5886"/>
    <w:rsid w:val="00DD5D66"/>
    <w:rsid w:val="00DD62C7"/>
    <w:rsid w:val="00DE1165"/>
    <w:rsid w:val="00DE1D82"/>
    <w:rsid w:val="00DE6B3A"/>
    <w:rsid w:val="00DF389C"/>
    <w:rsid w:val="00DF38B4"/>
    <w:rsid w:val="00DF4712"/>
    <w:rsid w:val="00E10BA3"/>
    <w:rsid w:val="00E1103B"/>
    <w:rsid w:val="00E128F5"/>
    <w:rsid w:val="00E1498B"/>
    <w:rsid w:val="00E20825"/>
    <w:rsid w:val="00E2445C"/>
    <w:rsid w:val="00E244F4"/>
    <w:rsid w:val="00E32A29"/>
    <w:rsid w:val="00E36E04"/>
    <w:rsid w:val="00E42565"/>
    <w:rsid w:val="00E463BB"/>
    <w:rsid w:val="00E57482"/>
    <w:rsid w:val="00E62258"/>
    <w:rsid w:val="00E6274F"/>
    <w:rsid w:val="00E70623"/>
    <w:rsid w:val="00E70B11"/>
    <w:rsid w:val="00E71BB7"/>
    <w:rsid w:val="00E73897"/>
    <w:rsid w:val="00E76470"/>
    <w:rsid w:val="00E82FCA"/>
    <w:rsid w:val="00E9492C"/>
    <w:rsid w:val="00E9745E"/>
    <w:rsid w:val="00EA1586"/>
    <w:rsid w:val="00EA67F6"/>
    <w:rsid w:val="00EA729C"/>
    <w:rsid w:val="00EA7E75"/>
    <w:rsid w:val="00EB049A"/>
    <w:rsid w:val="00EB0D8A"/>
    <w:rsid w:val="00EB5F6B"/>
    <w:rsid w:val="00EB7BFF"/>
    <w:rsid w:val="00EC1D60"/>
    <w:rsid w:val="00ED2FD0"/>
    <w:rsid w:val="00EE35FD"/>
    <w:rsid w:val="00EF09A8"/>
    <w:rsid w:val="00EF0DA6"/>
    <w:rsid w:val="00EF3286"/>
    <w:rsid w:val="00EF4B8F"/>
    <w:rsid w:val="00F0173A"/>
    <w:rsid w:val="00F0761A"/>
    <w:rsid w:val="00F07FBF"/>
    <w:rsid w:val="00F10FC7"/>
    <w:rsid w:val="00F11AD1"/>
    <w:rsid w:val="00F11CAF"/>
    <w:rsid w:val="00F122A8"/>
    <w:rsid w:val="00F13A71"/>
    <w:rsid w:val="00F1604D"/>
    <w:rsid w:val="00F1650B"/>
    <w:rsid w:val="00F21044"/>
    <w:rsid w:val="00F21A84"/>
    <w:rsid w:val="00F30C63"/>
    <w:rsid w:val="00F33382"/>
    <w:rsid w:val="00F41708"/>
    <w:rsid w:val="00F500ED"/>
    <w:rsid w:val="00F54BCE"/>
    <w:rsid w:val="00F56F1D"/>
    <w:rsid w:val="00F572B8"/>
    <w:rsid w:val="00F57802"/>
    <w:rsid w:val="00F66D1B"/>
    <w:rsid w:val="00F67FF8"/>
    <w:rsid w:val="00F73E66"/>
    <w:rsid w:val="00F747AA"/>
    <w:rsid w:val="00F7762B"/>
    <w:rsid w:val="00F81714"/>
    <w:rsid w:val="00F85EB2"/>
    <w:rsid w:val="00F875EF"/>
    <w:rsid w:val="00F90368"/>
    <w:rsid w:val="00F9089F"/>
    <w:rsid w:val="00F90E18"/>
    <w:rsid w:val="00F929B2"/>
    <w:rsid w:val="00F93131"/>
    <w:rsid w:val="00F9606F"/>
    <w:rsid w:val="00F976A9"/>
    <w:rsid w:val="00FA2722"/>
    <w:rsid w:val="00FA5B88"/>
    <w:rsid w:val="00FA5B92"/>
    <w:rsid w:val="00FA5FA2"/>
    <w:rsid w:val="00FB3528"/>
    <w:rsid w:val="00FB5A3E"/>
    <w:rsid w:val="00FC42F2"/>
    <w:rsid w:val="00FD1171"/>
    <w:rsid w:val="00FD68BA"/>
    <w:rsid w:val="00FD6BBB"/>
    <w:rsid w:val="00FF3498"/>
    <w:rsid w:val="00FF72E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57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E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DD386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3862"/>
    <w:rPr>
      <w:color w:val="605E5C"/>
      <w:shd w:val="clear" w:color="auto" w:fill="E1DFDD"/>
    </w:rPr>
  </w:style>
  <w:style w:type="character" w:styleId="a7">
    <w:name w:val="Subtle Emphasis"/>
    <w:uiPriority w:val="19"/>
    <w:qFormat/>
    <w:rsid w:val="00FD6BB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9945-3394-4649-ACBC-71D644A5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Lana</cp:lastModifiedBy>
  <cp:revision>4</cp:revision>
  <dcterms:created xsi:type="dcterms:W3CDTF">2020-11-07T22:22:00Z</dcterms:created>
  <dcterms:modified xsi:type="dcterms:W3CDTF">2020-11-07T22:29:00Z</dcterms:modified>
</cp:coreProperties>
</file>