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F3" w:rsidRPr="00907267" w:rsidRDefault="00FB48F3" w:rsidP="00907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07267">
        <w:rPr>
          <w:rFonts w:ascii="Times New Roman" w:hAnsi="Times New Roman" w:cs="Times New Roman"/>
          <w:sz w:val="28"/>
          <w:szCs w:val="28"/>
          <w:lang w:eastAsia="en-US"/>
        </w:rPr>
        <w:t>Перелік питань</w:t>
      </w:r>
    </w:p>
    <w:p w:rsidR="00FB48F3" w:rsidRPr="00907267" w:rsidRDefault="00FB48F3" w:rsidP="00907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07267">
        <w:rPr>
          <w:rFonts w:ascii="Times New Roman" w:hAnsi="Times New Roman" w:cs="Times New Roman"/>
          <w:sz w:val="28"/>
          <w:szCs w:val="28"/>
          <w:lang w:eastAsia="en-US"/>
        </w:rPr>
        <w:t xml:space="preserve">з навчальної дисципліни «Управління </w:t>
      </w:r>
      <w:r w:rsidR="00907267">
        <w:rPr>
          <w:rFonts w:ascii="Times New Roman" w:hAnsi="Times New Roman" w:cs="Times New Roman"/>
          <w:sz w:val="28"/>
          <w:szCs w:val="28"/>
          <w:lang w:val="uk-UA" w:eastAsia="en-US"/>
        </w:rPr>
        <w:t>бізнесом</w:t>
      </w:r>
      <w:r w:rsidRPr="00907267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FB48F3" w:rsidRPr="00907267" w:rsidRDefault="00907267" w:rsidP="00907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(вибіркова)</w:t>
      </w:r>
    </w:p>
    <w:p w:rsidR="00FB48F3" w:rsidRPr="00907267" w:rsidRDefault="00FB48F3" w:rsidP="00907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07267">
        <w:rPr>
          <w:rFonts w:ascii="Times New Roman" w:hAnsi="Times New Roman" w:cs="Times New Roman"/>
          <w:sz w:val="28"/>
          <w:szCs w:val="28"/>
          <w:lang w:eastAsia="en-US"/>
        </w:rPr>
        <w:t>освітнього ступеня «</w:t>
      </w:r>
      <w:r w:rsidR="00907267">
        <w:rPr>
          <w:rFonts w:ascii="Times New Roman" w:hAnsi="Times New Roman" w:cs="Times New Roman"/>
          <w:sz w:val="28"/>
          <w:szCs w:val="28"/>
          <w:lang w:val="uk-UA" w:eastAsia="en-US"/>
        </w:rPr>
        <w:t>бакалавр</w:t>
      </w:r>
      <w:r w:rsidRPr="00907267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4D4E14" w:rsidRPr="00BD4295" w:rsidRDefault="004D4E14" w:rsidP="000A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6"/>
        <w:gridCol w:w="8928"/>
      </w:tblGrid>
      <w:tr w:rsidR="00907267" w:rsidRPr="00BD4295" w:rsidTr="00907267">
        <w:tc>
          <w:tcPr>
            <w:tcW w:w="706" w:type="dxa"/>
            <w:vAlign w:val="center"/>
          </w:tcPr>
          <w:p w:rsidR="00907267" w:rsidRPr="00BD4295" w:rsidRDefault="00907267" w:rsidP="0008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7267" w:rsidRPr="00BD4295" w:rsidRDefault="00907267" w:rsidP="0008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928" w:type="dxa"/>
            <w:vAlign w:val="center"/>
          </w:tcPr>
          <w:p w:rsidR="00907267" w:rsidRPr="00BD4295" w:rsidRDefault="00907267" w:rsidP="0008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95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907267" w:rsidRPr="00D84874" w:rsidTr="00907267">
        <w:tc>
          <w:tcPr>
            <w:tcW w:w="706" w:type="dxa"/>
          </w:tcPr>
          <w:p w:rsidR="00907267" w:rsidRPr="00D84874" w:rsidRDefault="00907267" w:rsidP="0006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4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D84874" w:rsidRDefault="00907267" w:rsidP="0090726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84874">
              <w:rPr>
                <w:rFonts w:ascii="Times New Roman" w:hAnsi="Times New Roman" w:cs="Times New Roman"/>
                <w:sz w:val="28"/>
                <w:szCs w:val="28"/>
              </w:rPr>
              <w:t xml:space="preserve">Бізнес, спрямований на здійснення </w:t>
            </w:r>
            <w:r w:rsidRPr="00D84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товарно-грошових, торговельно-обмінних операцій відноситься до:</w:t>
            </w:r>
          </w:p>
        </w:tc>
      </w:tr>
      <w:tr w:rsidR="00907267" w:rsidRPr="00D84874" w:rsidTr="00907267">
        <w:tc>
          <w:tcPr>
            <w:tcW w:w="706" w:type="dxa"/>
          </w:tcPr>
          <w:p w:rsidR="00907267" w:rsidRPr="00D84874" w:rsidRDefault="00907267" w:rsidP="0006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4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D84874" w:rsidRDefault="00907267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874">
              <w:rPr>
                <w:rFonts w:ascii="Times New Roman" w:hAnsi="Times New Roman" w:cs="Times New Roman"/>
                <w:sz w:val="28"/>
                <w:szCs w:val="28"/>
              </w:rPr>
              <w:t>Основною метою здійснення бізнесу є:</w:t>
            </w:r>
          </w:p>
        </w:tc>
      </w:tr>
      <w:tr w:rsidR="00907267" w:rsidRPr="00907267" w:rsidTr="00907267">
        <w:tc>
          <w:tcPr>
            <w:tcW w:w="706" w:type="dxa"/>
          </w:tcPr>
          <w:p w:rsidR="00907267" w:rsidRPr="00CA2CB3" w:rsidRDefault="00907267" w:rsidP="0006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CA2CB3" w:rsidRDefault="00907267" w:rsidP="00A40031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2C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Група чинників, що формують стратегічну прибутковість (збитковість) підприємства і на які воно може здійснювати обмежений вплив шляхом встановлення ефективно діючих комунікацій, – це:</w:t>
            </w:r>
          </w:p>
        </w:tc>
      </w:tr>
      <w:tr w:rsidR="00907267" w:rsidRPr="00CA2CB3" w:rsidTr="00907267">
        <w:tc>
          <w:tcPr>
            <w:tcW w:w="706" w:type="dxa"/>
          </w:tcPr>
          <w:p w:rsidR="00907267" w:rsidRPr="00CA2CB3" w:rsidRDefault="00907267" w:rsidP="0006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CA2CB3" w:rsidRDefault="00907267" w:rsidP="00907267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2CB3">
              <w:rPr>
                <w:rFonts w:ascii="Times New Roman" w:hAnsi="Times New Roman" w:cs="Times New Roman"/>
                <w:sz w:val="28"/>
                <w:szCs w:val="28"/>
              </w:rPr>
              <w:t>До факторів макросередовища не належать:</w:t>
            </w:r>
          </w:p>
        </w:tc>
      </w:tr>
      <w:tr w:rsidR="00907267" w:rsidRPr="00CA2CB3" w:rsidTr="00907267">
        <w:tc>
          <w:tcPr>
            <w:tcW w:w="706" w:type="dxa"/>
          </w:tcPr>
          <w:p w:rsidR="00907267" w:rsidRPr="00CA2CB3" w:rsidRDefault="00907267" w:rsidP="0006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CA2CB3" w:rsidRDefault="00907267" w:rsidP="00907267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B3">
              <w:rPr>
                <w:rFonts w:ascii="Times New Roman" w:hAnsi="Times New Roman" w:cs="Times New Roman"/>
                <w:sz w:val="28"/>
                <w:szCs w:val="28"/>
              </w:rPr>
              <w:t>Модель 5 сил М. Портера використовується для аналізу:</w:t>
            </w:r>
          </w:p>
        </w:tc>
      </w:tr>
      <w:tr w:rsidR="00907267" w:rsidRPr="00CA2CB3" w:rsidTr="00907267">
        <w:tc>
          <w:tcPr>
            <w:tcW w:w="706" w:type="dxa"/>
          </w:tcPr>
          <w:p w:rsidR="00907267" w:rsidRPr="00CA2CB3" w:rsidRDefault="00907267" w:rsidP="0006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CA2CB3" w:rsidRDefault="00907267" w:rsidP="00907267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2CB3">
              <w:rPr>
                <w:rFonts w:ascii="Times New Roman" w:hAnsi="Times New Roman" w:cs="Times New Roman"/>
                <w:sz w:val="28"/>
                <w:szCs w:val="28"/>
              </w:rPr>
              <w:t>PEST-аналіз розглядає фактори (знайти неправильну відповідь):</w:t>
            </w:r>
          </w:p>
        </w:tc>
      </w:tr>
      <w:tr w:rsidR="00907267" w:rsidRPr="002C296A" w:rsidTr="00907267">
        <w:tc>
          <w:tcPr>
            <w:tcW w:w="706" w:type="dxa"/>
          </w:tcPr>
          <w:p w:rsidR="00907267" w:rsidRPr="00CA2CB3" w:rsidRDefault="00907267" w:rsidP="0006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A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CA2CB3" w:rsidRDefault="00907267" w:rsidP="00907267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2CB3">
              <w:rPr>
                <w:rFonts w:ascii="Times New Roman" w:hAnsi="Times New Roman" w:cs="Times New Roman"/>
                <w:sz w:val="28"/>
                <w:szCs w:val="28"/>
              </w:rPr>
              <w:t>До моделі 5 сил М. Портера не включається такий фактор, як:</w:t>
            </w:r>
          </w:p>
        </w:tc>
      </w:tr>
      <w:tr w:rsidR="00907267" w:rsidRPr="00907267" w:rsidTr="00907267">
        <w:tc>
          <w:tcPr>
            <w:tcW w:w="706" w:type="dxa"/>
          </w:tcPr>
          <w:p w:rsidR="00907267" w:rsidRPr="00CA2CB3" w:rsidRDefault="00907267" w:rsidP="002C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5A6397" w:rsidRDefault="00907267" w:rsidP="00D101B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2C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2C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амостійна, ініціативна діяльність осіб або груп осіб, пов’язана із виробництвом продукції, виконанням робіт, наданням послуг, здійснювана на свій страх і ризик, під свою майнову відповідальність і спрямована, головним чином, на одержання економічної вигоди у формі прибутку або в іншій формі – це:</w:t>
            </w:r>
          </w:p>
        </w:tc>
      </w:tr>
      <w:tr w:rsidR="00907267" w:rsidRPr="00907267" w:rsidTr="00907267">
        <w:tc>
          <w:tcPr>
            <w:tcW w:w="706" w:type="dxa"/>
          </w:tcPr>
          <w:p w:rsidR="00907267" w:rsidRPr="00CA2CB3" w:rsidRDefault="00907267" w:rsidP="002C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A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CA2CB3" w:rsidRDefault="00907267" w:rsidP="00D101B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Сукупність факторів, які формують стратегічну прибутковість (збитковість) підприємства і щодо яких воно не має можливостей впливу взагалі, формують:</w:t>
            </w:r>
          </w:p>
        </w:tc>
      </w:tr>
      <w:tr w:rsidR="00907267" w:rsidRPr="00CA2CB3" w:rsidTr="00907267">
        <w:tc>
          <w:tcPr>
            <w:tcW w:w="706" w:type="dxa"/>
          </w:tcPr>
          <w:p w:rsidR="00907267" w:rsidRPr="00CA2CB3" w:rsidRDefault="00907267" w:rsidP="007D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A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CA2CB3" w:rsidRDefault="00907267" w:rsidP="00907267">
            <w:pPr>
              <w:pStyle w:val="a6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2CB3">
              <w:rPr>
                <w:rFonts w:ascii="Times New Roman" w:hAnsi="Times New Roman" w:cs="Times New Roman"/>
                <w:sz w:val="28"/>
                <w:szCs w:val="28"/>
              </w:rPr>
              <w:t>До факторів мікросередовища не належать:</w:t>
            </w:r>
          </w:p>
        </w:tc>
      </w:tr>
      <w:tr w:rsidR="00907267" w:rsidRPr="00907267" w:rsidTr="00907267">
        <w:tc>
          <w:tcPr>
            <w:tcW w:w="706" w:type="dxa"/>
          </w:tcPr>
          <w:p w:rsidR="00907267" w:rsidRPr="003A6F53" w:rsidRDefault="00907267" w:rsidP="00A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A6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3A6F53" w:rsidRDefault="00907267" w:rsidP="00A722E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53">
              <w:rPr>
                <w:rFonts w:ascii="Times New Roman" w:hAnsi="Times New Roman" w:cs="Times New Roman"/>
                <w:sz w:val="28"/>
                <w:szCs w:val="28"/>
              </w:rPr>
              <w:t>Функція менеджменту, що передбачає визначення цілей підприємства та розробку заходів щодо їх досягнення:</w:t>
            </w:r>
          </w:p>
        </w:tc>
      </w:tr>
      <w:tr w:rsidR="00907267" w:rsidRPr="006B63B4" w:rsidTr="00907267">
        <w:tc>
          <w:tcPr>
            <w:tcW w:w="706" w:type="dxa"/>
          </w:tcPr>
          <w:p w:rsidR="00907267" w:rsidRPr="005B6841" w:rsidRDefault="00907267" w:rsidP="00A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B6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A26B63" w:rsidRDefault="00907267" w:rsidP="00A722E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63">
              <w:rPr>
                <w:rFonts w:ascii="Times New Roman" w:hAnsi="Times New Roman" w:cs="Times New Roman"/>
                <w:sz w:val="28"/>
                <w:szCs w:val="28"/>
              </w:rPr>
              <w:t xml:space="preserve"> Функція менеджменту, спрямована на розподіл завдань між працівниками та формування структури підприємства:</w:t>
            </w:r>
          </w:p>
        </w:tc>
      </w:tr>
      <w:tr w:rsidR="00907267" w:rsidRPr="006B63B4" w:rsidTr="00907267">
        <w:tc>
          <w:tcPr>
            <w:tcW w:w="706" w:type="dxa"/>
          </w:tcPr>
          <w:p w:rsidR="00907267" w:rsidRDefault="00907267" w:rsidP="00A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28" w:type="dxa"/>
          </w:tcPr>
          <w:p w:rsidR="00907267" w:rsidRPr="00A26B63" w:rsidRDefault="00907267" w:rsidP="00A722E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2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тратегічне управління інноваційними процесами з метою визначення основних напрямів науково-технічної і виробничої діяльності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здійснюється в межах:</w:t>
            </w:r>
          </w:p>
        </w:tc>
      </w:tr>
      <w:tr w:rsidR="00907267" w:rsidRPr="002529C4" w:rsidTr="00907267">
        <w:tc>
          <w:tcPr>
            <w:tcW w:w="706" w:type="dxa"/>
          </w:tcPr>
          <w:p w:rsidR="00907267" w:rsidRPr="006B63B4" w:rsidRDefault="00907267" w:rsidP="0059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B63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6B63B4" w:rsidRDefault="00907267" w:rsidP="0090726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B63B4">
              <w:rPr>
                <w:rFonts w:ascii="Times New Roman" w:hAnsi="Times New Roman" w:cs="Times New Roman"/>
                <w:sz w:val="28"/>
                <w:szCs w:val="28"/>
              </w:rPr>
              <w:t>Основними організаційно-правовими формами, у яких може здійснюватися бізнес, є:</w:t>
            </w:r>
          </w:p>
        </w:tc>
      </w:tr>
      <w:tr w:rsidR="00907267" w:rsidRPr="00907267" w:rsidTr="00907267">
        <w:tc>
          <w:tcPr>
            <w:tcW w:w="706" w:type="dxa"/>
          </w:tcPr>
          <w:p w:rsidR="00907267" w:rsidRPr="00BD4295" w:rsidRDefault="00907267" w:rsidP="0081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28" w:type="dxa"/>
          </w:tcPr>
          <w:p w:rsidR="00907267" w:rsidRPr="00BD4295" w:rsidRDefault="00907267" w:rsidP="0081455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Підприємницька діяльність здійснюється від свого імені при такій організаційно-правовій формі:</w:t>
            </w:r>
          </w:p>
        </w:tc>
      </w:tr>
      <w:tr w:rsidR="00907267" w:rsidRPr="00BD4295" w:rsidTr="00907267">
        <w:tc>
          <w:tcPr>
            <w:tcW w:w="706" w:type="dxa"/>
          </w:tcPr>
          <w:p w:rsidR="00907267" w:rsidRPr="00BD4295" w:rsidRDefault="00907267" w:rsidP="006E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28" w:type="dxa"/>
          </w:tcPr>
          <w:p w:rsidR="00907267" w:rsidRPr="00BD4295" w:rsidRDefault="00907267" w:rsidP="006D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Першим етапом механізму створення власної справи лежить:</w:t>
            </w:r>
          </w:p>
        </w:tc>
      </w:tr>
      <w:tr w:rsidR="00907267" w:rsidRPr="00907267" w:rsidTr="00907267">
        <w:tc>
          <w:tcPr>
            <w:tcW w:w="706" w:type="dxa"/>
          </w:tcPr>
          <w:p w:rsidR="00907267" w:rsidRPr="00BD4295" w:rsidRDefault="00907267" w:rsidP="006E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28" w:type="dxa"/>
          </w:tcPr>
          <w:p w:rsidR="00907267" w:rsidRPr="00BD4295" w:rsidRDefault="00907267" w:rsidP="006D1E9E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620">
              <w:rPr>
                <w:rFonts w:ascii="Times New Roman" w:hAnsi="Times New Roman" w:cs="Times New Roman"/>
                <w:sz w:val="28"/>
                <w:szCs w:val="28"/>
              </w:rPr>
              <w:t>Офіційне визнання шляхом засвідчення державою факту створення або припинення юридичної особи, набуття або позбавлення статусу підприємця фізичною особою – це:</w:t>
            </w:r>
          </w:p>
        </w:tc>
      </w:tr>
      <w:tr w:rsidR="00907267" w:rsidRPr="00907267" w:rsidTr="00907267">
        <w:trPr>
          <w:trHeight w:val="282"/>
        </w:trPr>
        <w:tc>
          <w:tcPr>
            <w:tcW w:w="706" w:type="dxa"/>
          </w:tcPr>
          <w:p w:rsidR="00907267" w:rsidRDefault="00907267" w:rsidP="002E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28" w:type="dxa"/>
          </w:tcPr>
          <w:p w:rsidR="00907267" w:rsidRPr="00414608" w:rsidRDefault="00907267" w:rsidP="002E5F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8">
              <w:rPr>
                <w:rFonts w:ascii="Times New Roman" w:hAnsi="Times New Roman" w:cs="Times New Roman"/>
                <w:sz w:val="28"/>
                <w:szCs w:val="28"/>
              </w:rPr>
              <w:t>Джерело фінансування бізнесу, що передбачає збір коштів на спеціальних платформах у значної кількості людей:</w:t>
            </w:r>
          </w:p>
        </w:tc>
      </w:tr>
      <w:tr w:rsidR="00907267" w:rsidRPr="00B30620" w:rsidTr="00907267">
        <w:trPr>
          <w:trHeight w:val="282"/>
        </w:trPr>
        <w:tc>
          <w:tcPr>
            <w:tcW w:w="706" w:type="dxa"/>
          </w:tcPr>
          <w:p w:rsidR="00907267" w:rsidRDefault="00907267" w:rsidP="002E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8928" w:type="dxa"/>
          </w:tcPr>
          <w:p w:rsidR="00907267" w:rsidRPr="00414608" w:rsidRDefault="00907267" w:rsidP="002E5F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8">
              <w:rPr>
                <w:rFonts w:ascii="Times New Roman" w:hAnsi="Times New Roman" w:cs="Times New Roman"/>
                <w:sz w:val="28"/>
                <w:szCs w:val="28"/>
              </w:rPr>
              <w:t xml:space="preserve">Джерело фінансування, яке передбачає надання коштів різними фондами та організаціями з цільовим призначенням на безповоротній основі: </w:t>
            </w:r>
          </w:p>
        </w:tc>
      </w:tr>
      <w:tr w:rsidR="00907267" w:rsidRPr="00B30620" w:rsidTr="00907267">
        <w:trPr>
          <w:trHeight w:val="282"/>
        </w:trPr>
        <w:tc>
          <w:tcPr>
            <w:tcW w:w="706" w:type="dxa"/>
          </w:tcPr>
          <w:p w:rsidR="00907267" w:rsidRDefault="00907267" w:rsidP="002E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928" w:type="dxa"/>
          </w:tcPr>
          <w:p w:rsidR="00907267" w:rsidRPr="00414608" w:rsidRDefault="00907267" w:rsidP="002E5F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8">
              <w:rPr>
                <w:rFonts w:ascii="Times New Roman" w:hAnsi="Times New Roman" w:cs="Times New Roman"/>
                <w:sz w:val="28"/>
                <w:szCs w:val="28"/>
              </w:rPr>
              <w:t>Джерело фінансування, яке передбачає надання коштів банківськими установами на платній та поворотній основі:</w:t>
            </w:r>
          </w:p>
        </w:tc>
      </w:tr>
      <w:tr w:rsidR="00907267" w:rsidRPr="0023209F" w:rsidTr="00907267">
        <w:tc>
          <w:tcPr>
            <w:tcW w:w="706" w:type="dxa"/>
          </w:tcPr>
          <w:p w:rsidR="00907267" w:rsidRPr="0023209F" w:rsidRDefault="00907267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320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23209F" w:rsidRDefault="00907267" w:rsidP="002E5F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9F">
              <w:rPr>
                <w:rFonts w:ascii="Times New Roman" w:hAnsi="Times New Roman" w:cs="Times New Roman"/>
                <w:sz w:val="28"/>
                <w:szCs w:val="28"/>
              </w:rPr>
              <w:t>SMART-модель цілей передбачає, що вони повинні відповідати наступним вимогам (знайти неправильну відповідь):</w:t>
            </w:r>
          </w:p>
        </w:tc>
      </w:tr>
      <w:tr w:rsidR="00907267" w:rsidRPr="0023209F" w:rsidTr="00907267">
        <w:tc>
          <w:tcPr>
            <w:tcW w:w="706" w:type="dxa"/>
          </w:tcPr>
          <w:p w:rsidR="00907267" w:rsidRPr="0023209F" w:rsidRDefault="00907267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928" w:type="dxa"/>
          </w:tcPr>
          <w:p w:rsidR="00907267" w:rsidRPr="0023209F" w:rsidRDefault="00907267" w:rsidP="00907267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9F">
              <w:rPr>
                <w:rFonts w:ascii="Times New Roman" w:hAnsi="Times New Roman" w:cs="Times New Roman"/>
                <w:sz w:val="28"/>
                <w:szCs w:val="28"/>
              </w:rPr>
              <w:t xml:space="preserve">До вимог, яким мають відповідати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стратегічні</w:t>
            </w:r>
            <w:r w:rsidRPr="0023209F">
              <w:rPr>
                <w:rFonts w:ascii="Times New Roman" w:hAnsi="Times New Roman" w:cs="Times New Roman"/>
                <w:sz w:val="28"/>
                <w:szCs w:val="28"/>
              </w:rPr>
              <w:t xml:space="preserve"> цілі, не відноситься:</w:t>
            </w:r>
          </w:p>
        </w:tc>
      </w:tr>
      <w:tr w:rsidR="00907267" w:rsidRPr="00907267" w:rsidTr="00907267">
        <w:tc>
          <w:tcPr>
            <w:tcW w:w="706" w:type="dxa"/>
          </w:tcPr>
          <w:p w:rsidR="00907267" w:rsidRPr="00550A95" w:rsidRDefault="00907267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928" w:type="dxa"/>
          </w:tcPr>
          <w:p w:rsidR="00907267" w:rsidRPr="00550A95" w:rsidRDefault="00907267" w:rsidP="002E5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управління, що передбачає орієнтацію на довгострокові цілі розвитку, називається:</w:t>
            </w:r>
          </w:p>
        </w:tc>
      </w:tr>
      <w:tr w:rsidR="00907267" w:rsidRPr="0023209F" w:rsidTr="00907267">
        <w:tc>
          <w:tcPr>
            <w:tcW w:w="706" w:type="dxa"/>
          </w:tcPr>
          <w:p w:rsidR="00907267" w:rsidRPr="00550A95" w:rsidRDefault="00907267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928" w:type="dxa"/>
          </w:tcPr>
          <w:p w:rsidR="00907267" w:rsidRPr="00550A95" w:rsidRDefault="00907267" w:rsidP="002E5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Інструмент, що передбачає декомпозицію від цілей вищого порядку до цілей (заходів) нижчого порядку:</w:t>
            </w:r>
          </w:p>
        </w:tc>
      </w:tr>
      <w:tr w:rsidR="00907267" w:rsidRPr="0023209F" w:rsidTr="00907267">
        <w:tc>
          <w:tcPr>
            <w:tcW w:w="706" w:type="dxa"/>
          </w:tcPr>
          <w:p w:rsidR="00907267" w:rsidRPr="00550A95" w:rsidRDefault="00907267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928" w:type="dxa"/>
          </w:tcPr>
          <w:p w:rsidR="00907267" w:rsidRPr="00550A95" w:rsidRDefault="00907267" w:rsidP="002E5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Чітко виражена мета існування підприємства на ринку:</w:t>
            </w:r>
          </w:p>
        </w:tc>
      </w:tr>
      <w:tr w:rsidR="00907267" w:rsidRPr="00A050F9" w:rsidTr="00907267">
        <w:tc>
          <w:tcPr>
            <w:tcW w:w="706" w:type="dxa"/>
          </w:tcPr>
          <w:p w:rsidR="00907267" w:rsidRPr="00A050F9" w:rsidRDefault="00907267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05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A050F9" w:rsidRDefault="00907267" w:rsidP="00907267">
            <w:pPr>
              <w:widowControl w:val="0"/>
              <w:jc w:val="both"/>
              <w:rPr>
                <w:sz w:val="28"/>
                <w:szCs w:val="28"/>
              </w:rPr>
            </w:pPr>
            <w:r w:rsidRPr="00A050F9">
              <w:rPr>
                <w:rFonts w:ascii="Times New Roman" w:hAnsi="Times New Roman" w:cs="Times New Roman"/>
                <w:sz w:val="28"/>
                <w:szCs w:val="28"/>
              </w:rPr>
              <w:t>Розташуйте рівні стратегій у правильному порядку:</w:t>
            </w:r>
          </w:p>
        </w:tc>
      </w:tr>
      <w:tr w:rsidR="00907267" w:rsidRPr="00BC55EF" w:rsidTr="00907267">
        <w:tc>
          <w:tcPr>
            <w:tcW w:w="706" w:type="dxa"/>
          </w:tcPr>
          <w:p w:rsidR="00907267" w:rsidRPr="00BC55EF" w:rsidRDefault="00907267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928" w:type="dxa"/>
          </w:tcPr>
          <w:p w:rsidR="00907267" w:rsidRPr="00BC55EF" w:rsidRDefault="00907267" w:rsidP="004F17A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5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Процес поділу ринку, тобто поділ клієнтів організації на певні групи, які мають однакові потреби – це:</w:t>
            </w:r>
          </w:p>
        </w:tc>
      </w:tr>
      <w:tr w:rsidR="00907267" w:rsidRPr="00BC55EF" w:rsidTr="00907267">
        <w:tc>
          <w:tcPr>
            <w:tcW w:w="706" w:type="dxa"/>
          </w:tcPr>
          <w:p w:rsidR="00907267" w:rsidRPr="00BC55EF" w:rsidRDefault="00907267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928" w:type="dxa"/>
          </w:tcPr>
          <w:p w:rsidR="00907267" w:rsidRPr="00BC55EF" w:rsidRDefault="00907267" w:rsidP="004F17A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5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складу «маркетинг-мікс» не включається:</w:t>
            </w:r>
          </w:p>
        </w:tc>
      </w:tr>
      <w:tr w:rsidR="00907267" w:rsidRPr="00BB3C18" w:rsidTr="00907267">
        <w:tc>
          <w:tcPr>
            <w:tcW w:w="706" w:type="dxa"/>
          </w:tcPr>
          <w:p w:rsidR="00907267" w:rsidRPr="00BC55EF" w:rsidRDefault="00907267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928" w:type="dxa"/>
          </w:tcPr>
          <w:p w:rsidR="00907267" w:rsidRPr="00BC55EF" w:rsidRDefault="00907267" w:rsidP="00907267">
            <w:pPr>
              <w:widowControl w:val="0"/>
              <w:jc w:val="both"/>
              <w:rPr>
                <w:sz w:val="28"/>
                <w:szCs w:val="28"/>
              </w:rPr>
            </w:pPr>
            <w:r w:rsidRPr="00BC5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основу розробки стратегії маркетингу покладено:</w:t>
            </w:r>
          </w:p>
        </w:tc>
      </w:tr>
      <w:tr w:rsidR="00907267" w:rsidRPr="00BC55EF" w:rsidTr="00907267">
        <w:tc>
          <w:tcPr>
            <w:tcW w:w="706" w:type="dxa"/>
          </w:tcPr>
          <w:p w:rsidR="00907267" w:rsidRPr="00BC55EF" w:rsidRDefault="00907267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928" w:type="dxa"/>
          </w:tcPr>
          <w:p w:rsidR="00907267" w:rsidRPr="00BC55EF" w:rsidRDefault="00907267" w:rsidP="00907267">
            <w:pPr>
              <w:jc w:val="both"/>
              <w:rPr>
                <w:sz w:val="28"/>
                <w:szCs w:val="28"/>
              </w:rPr>
            </w:pPr>
            <w:r w:rsidRPr="00BC5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Реклама як інструмент маркетингу відноситься до такої складової «маркетинг-мікс»:</w:t>
            </w:r>
          </w:p>
        </w:tc>
      </w:tr>
      <w:tr w:rsidR="00907267" w:rsidRPr="00564991" w:rsidTr="00907267">
        <w:tc>
          <w:tcPr>
            <w:tcW w:w="706" w:type="dxa"/>
          </w:tcPr>
          <w:p w:rsidR="00907267" w:rsidRPr="00BC55EF" w:rsidRDefault="00907267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928" w:type="dxa"/>
          </w:tcPr>
          <w:p w:rsidR="00907267" w:rsidRPr="00BC55EF" w:rsidRDefault="00907267" w:rsidP="00907267">
            <w:pPr>
              <w:jc w:val="both"/>
              <w:rPr>
                <w:sz w:val="28"/>
                <w:szCs w:val="28"/>
              </w:rPr>
            </w:pPr>
            <w:r w:rsidRPr="00BC5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критеріїв сегментації ринку не відноситься:</w:t>
            </w:r>
          </w:p>
        </w:tc>
      </w:tr>
      <w:tr w:rsidR="00907267" w:rsidRPr="00BC55EF" w:rsidTr="00907267">
        <w:tc>
          <w:tcPr>
            <w:tcW w:w="706" w:type="dxa"/>
          </w:tcPr>
          <w:p w:rsidR="00907267" w:rsidRPr="00BC55EF" w:rsidRDefault="00907267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928" w:type="dxa"/>
          </w:tcPr>
          <w:p w:rsidR="00907267" w:rsidRPr="00BC55EF" w:rsidRDefault="00907267" w:rsidP="0090726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C55EF">
              <w:rPr>
                <w:rFonts w:ascii="Times New Roman" w:hAnsi="Times New Roman" w:cs="Times New Roman"/>
                <w:sz w:val="28"/>
                <w:szCs w:val="28"/>
              </w:rPr>
              <w:t>Маркетинговий підхід, що передбачає орієнтацію на один цільовий сегмент ринку, називається:</w:t>
            </w:r>
          </w:p>
        </w:tc>
      </w:tr>
      <w:tr w:rsidR="00907267" w:rsidRPr="00564991" w:rsidTr="00907267">
        <w:tc>
          <w:tcPr>
            <w:tcW w:w="706" w:type="dxa"/>
          </w:tcPr>
          <w:p w:rsidR="00907267" w:rsidRPr="00564991" w:rsidRDefault="00907267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928" w:type="dxa"/>
          </w:tcPr>
          <w:p w:rsidR="00907267" w:rsidRPr="00564991" w:rsidRDefault="00907267" w:rsidP="004F17A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991">
              <w:rPr>
                <w:rFonts w:ascii="Times New Roman" w:hAnsi="Times New Roman" w:cs="Times New Roman"/>
                <w:sz w:val="28"/>
                <w:szCs w:val="28"/>
              </w:rPr>
              <w:t>рієнтація на широкий споживчий ринок із використанням одног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базового комплексу маркетингу передбачає наступний маркетинговий підхід:</w:t>
            </w:r>
          </w:p>
        </w:tc>
      </w:tr>
      <w:tr w:rsidR="00907267" w:rsidRPr="00D71FC6" w:rsidTr="00907267">
        <w:tc>
          <w:tcPr>
            <w:tcW w:w="706" w:type="dxa"/>
          </w:tcPr>
          <w:p w:rsidR="00907267" w:rsidRPr="00564991" w:rsidRDefault="00907267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928" w:type="dxa"/>
          </w:tcPr>
          <w:p w:rsidR="00907267" w:rsidRPr="00564991" w:rsidRDefault="00907267" w:rsidP="004F1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91">
              <w:rPr>
                <w:rFonts w:ascii="Times New Roman" w:hAnsi="Times New Roman" w:cs="Times New Roman"/>
                <w:sz w:val="28"/>
                <w:szCs w:val="28"/>
              </w:rPr>
              <w:t>Вираження маркетингових цілей через конкретні показники та цифрові значення характеризує таку вимогу до їх формування як:</w:t>
            </w:r>
          </w:p>
        </w:tc>
      </w:tr>
      <w:tr w:rsidR="00907267" w:rsidRPr="00BA3676" w:rsidTr="00907267">
        <w:tc>
          <w:tcPr>
            <w:tcW w:w="706" w:type="dxa"/>
          </w:tcPr>
          <w:p w:rsidR="00907267" w:rsidRPr="00564991" w:rsidRDefault="00907267" w:rsidP="002A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928" w:type="dxa"/>
          </w:tcPr>
          <w:p w:rsidR="00907267" w:rsidRPr="00BA3676" w:rsidRDefault="00907267" w:rsidP="004F17A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91">
              <w:rPr>
                <w:rFonts w:ascii="Times New Roman" w:hAnsi="Times New Roman" w:cs="Times New Roman"/>
                <w:sz w:val="28"/>
                <w:szCs w:val="28"/>
              </w:rPr>
              <w:t>Сегментація не може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ійснюватися за таким критерієм:</w:t>
            </w:r>
          </w:p>
        </w:tc>
      </w:tr>
      <w:tr w:rsidR="00907267" w:rsidRPr="00BA3676" w:rsidTr="00907267">
        <w:tc>
          <w:tcPr>
            <w:tcW w:w="706" w:type="dxa"/>
          </w:tcPr>
          <w:p w:rsidR="00907267" w:rsidRPr="00564991" w:rsidRDefault="00907267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928" w:type="dxa"/>
          </w:tcPr>
          <w:p w:rsidR="00907267" w:rsidRPr="00564991" w:rsidRDefault="00907267" w:rsidP="004F1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91">
              <w:rPr>
                <w:rFonts w:ascii="Times New Roman" w:hAnsi="Times New Roman" w:cs="Times New Roman"/>
                <w:sz w:val="28"/>
                <w:szCs w:val="28"/>
              </w:rPr>
              <w:t>До економічних критеріїв сегментації споживачів відноситься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7267" w:rsidRPr="00564991" w:rsidTr="00907267">
        <w:tc>
          <w:tcPr>
            <w:tcW w:w="706" w:type="dxa"/>
          </w:tcPr>
          <w:p w:rsidR="00907267" w:rsidRPr="00564991" w:rsidRDefault="00907267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564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564991" w:rsidRDefault="00907267" w:rsidP="004F1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91">
              <w:rPr>
                <w:rFonts w:ascii="Times New Roman" w:hAnsi="Times New Roman" w:cs="Times New Roman"/>
                <w:sz w:val="28"/>
                <w:szCs w:val="28"/>
              </w:rPr>
              <w:t>Канали розподілу характеризують такий компонент маркетинг-міксу:</w:t>
            </w:r>
          </w:p>
        </w:tc>
      </w:tr>
      <w:tr w:rsidR="00907267" w:rsidRPr="002D4922" w:rsidTr="00907267">
        <w:tc>
          <w:tcPr>
            <w:tcW w:w="706" w:type="dxa"/>
          </w:tcPr>
          <w:p w:rsidR="00907267" w:rsidRPr="00564991" w:rsidRDefault="00907267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928" w:type="dxa"/>
          </w:tcPr>
          <w:p w:rsidR="00907267" w:rsidRPr="002D4922" w:rsidRDefault="00907267" w:rsidP="004F17A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49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основних показників ефективності маркетингової діяльності не відноситься:</w:t>
            </w:r>
          </w:p>
        </w:tc>
      </w:tr>
      <w:tr w:rsidR="00907267" w:rsidRPr="002D4922" w:rsidTr="00907267">
        <w:tc>
          <w:tcPr>
            <w:tcW w:w="706" w:type="dxa"/>
          </w:tcPr>
          <w:p w:rsidR="00907267" w:rsidRDefault="00907267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928" w:type="dxa"/>
          </w:tcPr>
          <w:p w:rsidR="00907267" w:rsidRPr="00564991" w:rsidRDefault="00907267" w:rsidP="004F17A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Прейскуранти та система знижок визначаються у рамках такого компоненту маркетинг-міксу:</w:t>
            </w:r>
          </w:p>
        </w:tc>
      </w:tr>
      <w:tr w:rsidR="00907267" w:rsidRPr="002D4922" w:rsidTr="00907267">
        <w:tc>
          <w:tcPr>
            <w:tcW w:w="706" w:type="dxa"/>
          </w:tcPr>
          <w:p w:rsidR="00907267" w:rsidRDefault="00907267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928" w:type="dxa"/>
          </w:tcPr>
          <w:p w:rsidR="00907267" w:rsidRPr="00564991" w:rsidRDefault="00907267" w:rsidP="004F17A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Характеристики товарів та наявність післяпродажного обслуговування визначаються у такому компоненті маркетинг-міксу:</w:t>
            </w:r>
          </w:p>
        </w:tc>
      </w:tr>
      <w:tr w:rsidR="00907267" w:rsidRPr="00F34737" w:rsidTr="00907267">
        <w:tc>
          <w:tcPr>
            <w:tcW w:w="706" w:type="dxa"/>
          </w:tcPr>
          <w:p w:rsidR="00907267" w:rsidRPr="00F34737" w:rsidRDefault="00907267" w:rsidP="0098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928" w:type="dxa"/>
          </w:tcPr>
          <w:p w:rsidR="00907267" w:rsidRPr="00F34737" w:rsidRDefault="00907267" w:rsidP="004F1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Плановий обсяг виробництва визначається на основі:</w:t>
            </w:r>
          </w:p>
        </w:tc>
      </w:tr>
      <w:tr w:rsidR="00907267" w:rsidRPr="0008541D" w:rsidTr="00907267">
        <w:tc>
          <w:tcPr>
            <w:tcW w:w="706" w:type="dxa"/>
          </w:tcPr>
          <w:p w:rsidR="00907267" w:rsidRPr="0008541D" w:rsidRDefault="00907267" w:rsidP="0098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085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08541D" w:rsidRDefault="00907267" w:rsidP="004F1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Опис необхідних матеріальних ресурсів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наводиться у такому розділі бізнес-плану як:</w:t>
            </w:r>
          </w:p>
        </w:tc>
      </w:tr>
      <w:tr w:rsidR="00907267" w:rsidRPr="00F34737" w:rsidTr="00907267">
        <w:tc>
          <w:tcPr>
            <w:tcW w:w="706" w:type="dxa"/>
          </w:tcPr>
          <w:p w:rsidR="00907267" w:rsidRPr="00F34737" w:rsidRDefault="00907267" w:rsidP="0098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928" w:type="dxa"/>
          </w:tcPr>
          <w:p w:rsidR="00907267" w:rsidRPr="00F34737" w:rsidRDefault="00907267" w:rsidP="004F1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етапи виробництва продукції відображаються у:</w:t>
            </w:r>
          </w:p>
        </w:tc>
      </w:tr>
      <w:tr w:rsidR="00907267" w:rsidRPr="00907267" w:rsidTr="00907267">
        <w:tc>
          <w:tcPr>
            <w:tcW w:w="706" w:type="dxa"/>
          </w:tcPr>
          <w:p w:rsidR="00907267" w:rsidRPr="00F34737" w:rsidRDefault="00907267" w:rsidP="0098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928" w:type="dxa"/>
          </w:tcPr>
          <w:p w:rsidR="00907267" w:rsidRPr="00550A95" w:rsidRDefault="00907267" w:rsidP="004F1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Інструмент, що передбачає визначення послідовності робіт щодо реалізації проекту з відображенням їх тривалості, термінів початку та завершення, – це:</w:t>
            </w:r>
          </w:p>
        </w:tc>
      </w:tr>
      <w:tr w:rsidR="00907267" w:rsidRPr="00E93405" w:rsidTr="00907267">
        <w:tc>
          <w:tcPr>
            <w:tcW w:w="706" w:type="dxa"/>
          </w:tcPr>
          <w:p w:rsidR="00907267" w:rsidRPr="00E93405" w:rsidRDefault="00907267" w:rsidP="0098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934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E93405" w:rsidRDefault="00907267" w:rsidP="00907267">
            <w:pPr>
              <w:pStyle w:val="a6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5">
              <w:rPr>
                <w:rFonts w:ascii="Times New Roman" w:hAnsi="Times New Roman" w:cs="Times New Roman"/>
                <w:sz w:val="28"/>
                <w:szCs w:val="28"/>
              </w:rPr>
              <w:t xml:space="preserve">Основне завдання виробничого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3405">
              <w:rPr>
                <w:rFonts w:ascii="Times New Roman" w:hAnsi="Times New Roman" w:cs="Times New Roman"/>
                <w:sz w:val="28"/>
                <w:szCs w:val="28"/>
              </w:rPr>
              <w:t xml:space="preserve"> довести, що фірма:</w:t>
            </w:r>
          </w:p>
        </w:tc>
      </w:tr>
      <w:tr w:rsidR="00907267" w:rsidRPr="00980DB8" w:rsidTr="00907267">
        <w:tc>
          <w:tcPr>
            <w:tcW w:w="706" w:type="dxa"/>
          </w:tcPr>
          <w:p w:rsidR="00907267" w:rsidRPr="00980DB8" w:rsidRDefault="00907267" w:rsidP="00A9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8928" w:type="dxa"/>
          </w:tcPr>
          <w:p w:rsidR="00907267" w:rsidRPr="00980DB8" w:rsidRDefault="00907267" w:rsidP="00907267">
            <w:pPr>
              <w:jc w:val="both"/>
              <w:rPr>
                <w:sz w:val="28"/>
                <w:szCs w:val="28"/>
              </w:rPr>
            </w:pPr>
            <w:r w:rsidRPr="00980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призначенням виділяють такі види виробничих процесів:</w:t>
            </w:r>
          </w:p>
        </w:tc>
      </w:tr>
      <w:tr w:rsidR="00907267" w:rsidRPr="00AC11BF" w:rsidTr="00907267">
        <w:tc>
          <w:tcPr>
            <w:tcW w:w="706" w:type="dxa"/>
          </w:tcPr>
          <w:p w:rsidR="00907267" w:rsidRPr="003A4190" w:rsidRDefault="00907267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928" w:type="dxa"/>
          </w:tcPr>
          <w:p w:rsidR="00907267" w:rsidRPr="003A4190" w:rsidRDefault="00907267" w:rsidP="00907267">
            <w:pPr>
              <w:widowControl w:val="0"/>
              <w:jc w:val="both"/>
              <w:rPr>
                <w:sz w:val="28"/>
                <w:szCs w:val="28"/>
              </w:rPr>
            </w:pPr>
            <w:r w:rsidRPr="003A4190">
              <w:rPr>
                <w:rFonts w:ascii="Times New Roman" w:hAnsi="Times New Roman" w:cs="Times New Roman"/>
                <w:sz w:val="28"/>
                <w:szCs w:val="28"/>
              </w:rPr>
              <w:t>Якісними характеристиками працівників підприємства є:</w:t>
            </w:r>
          </w:p>
        </w:tc>
      </w:tr>
      <w:tr w:rsidR="00907267" w:rsidRPr="00FB48F3" w:rsidTr="00907267">
        <w:tc>
          <w:tcPr>
            <w:tcW w:w="706" w:type="dxa"/>
          </w:tcPr>
          <w:p w:rsidR="00907267" w:rsidRPr="00464A26" w:rsidRDefault="00907267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464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464A26" w:rsidRDefault="00907267" w:rsidP="00907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26">
              <w:rPr>
                <w:rFonts w:ascii="Times New Roman" w:hAnsi="Times New Roman" w:cs="Times New Roman"/>
                <w:sz w:val="28"/>
                <w:szCs w:val="28"/>
              </w:rPr>
              <w:t>Персонал підприємства являє собою:</w:t>
            </w:r>
          </w:p>
        </w:tc>
      </w:tr>
      <w:tr w:rsidR="00907267" w:rsidRPr="00464A26" w:rsidTr="00907267">
        <w:tc>
          <w:tcPr>
            <w:tcW w:w="706" w:type="dxa"/>
          </w:tcPr>
          <w:p w:rsidR="00907267" w:rsidRPr="00464A26" w:rsidRDefault="00907267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464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464A26" w:rsidRDefault="00907267" w:rsidP="00980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26">
              <w:rPr>
                <w:rFonts w:ascii="Times New Roman" w:hAnsi="Times New Roman" w:cs="Times New Roman"/>
                <w:sz w:val="28"/>
                <w:szCs w:val="28"/>
              </w:rPr>
              <w:t>Працівники, які приймають безпосередню участь у виробничому процесі підприємства, виконують роботи та надають послуги, відносяться до наступної категорії персоналу:</w:t>
            </w:r>
          </w:p>
        </w:tc>
      </w:tr>
      <w:tr w:rsidR="00907267" w:rsidRPr="00464A26" w:rsidTr="00907267">
        <w:tc>
          <w:tcPr>
            <w:tcW w:w="706" w:type="dxa"/>
          </w:tcPr>
          <w:p w:rsidR="00907267" w:rsidRPr="00464A26" w:rsidRDefault="00907267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64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464A26" w:rsidRDefault="00907267" w:rsidP="00980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26">
              <w:rPr>
                <w:rFonts w:ascii="Times New Roman" w:hAnsi="Times New Roman" w:cs="Times New Roman"/>
                <w:sz w:val="28"/>
                <w:szCs w:val="28"/>
              </w:rPr>
              <w:t>Особи з високим рівнем освіти та достатньою професійною підготовкою, які безпосередньо зайняті управлінням, відносяться до наступної категорії персоналу:</w:t>
            </w:r>
          </w:p>
        </w:tc>
      </w:tr>
      <w:tr w:rsidR="00907267" w:rsidRPr="00464A26" w:rsidTr="00907267">
        <w:tc>
          <w:tcPr>
            <w:tcW w:w="706" w:type="dxa"/>
          </w:tcPr>
          <w:p w:rsidR="00907267" w:rsidRPr="00464A26" w:rsidRDefault="00907267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464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464A26" w:rsidRDefault="00907267" w:rsidP="00464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26">
              <w:rPr>
                <w:rFonts w:ascii="Times New Roman" w:hAnsi="Times New Roman" w:cs="Times New Roman"/>
                <w:sz w:val="28"/>
                <w:szCs w:val="28"/>
              </w:rPr>
              <w:t>Працівники, що здійснюють підготовку та оформлення документації, облік і контроль за діяльністю підприємства, господарське обслуговування відносяться до наступної категорії персоналу:</w:t>
            </w:r>
          </w:p>
        </w:tc>
      </w:tr>
      <w:tr w:rsidR="00907267" w:rsidRPr="00464A26" w:rsidTr="00907267">
        <w:tc>
          <w:tcPr>
            <w:tcW w:w="706" w:type="dxa"/>
          </w:tcPr>
          <w:p w:rsidR="00907267" w:rsidRPr="00464A26" w:rsidRDefault="00907267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464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464A26" w:rsidRDefault="00907267" w:rsidP="00907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26">
              <w:rPr>
                <w:rFonts w:ascii="Times New Roman" w:hAnsi="Times New Roman" w:cs="Times New Roman"/>
                <w:sz w:val="28"/>
                <w:szCs w:val="28"/>
              </w:rPr>
              <w:t>До зовнішніх факторів впливу на формування персоналу підприємства відноситься:</w:t>
            </w:r>
          </w:p>
        </w:tc>
      </w:tr>
      <w:tr w:rsidR="00907267" w:rsidRPr="00464A26" w:rsidTr="00907267">
        <w:tc>
          <w:tcPr>
            <w:tcW w:w="706" w:type="dxa"/>
          </w:tcPr>
          <w:p w:rsidR="00907267" w:rsidRPr="00464A26" w:rsidRDefault="00907267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464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464A26" w:rsidRDefault="00907267" w:rsidP="00907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26">
              <w:rPr>
                <w:rFonts w:ascii="Times New Roman" w:hAnsi="Times New Roman" w:cs="Times New Roman"/>
                <w:sz w:val="28"/>
                <w:szCs w:val="28"/>
              </w:rPr>
              <w:t>До внутрішніх факторів впливу на формування персоналу підприємства відноситься:</w:t>
            </w:r>
          </w:p>
        </w:tc>
      </w:tr>
      <w:tr w:rsidR="00907267" w:rsidRPr="00464A26" w:rsidTr="00907267">
        <w:tc>
          <w:tcPr>
            <w:tcW w:w="706" w:type="dxa"/>
          </w:tcPr>
          <w:p w:rsidR="00907267" w:rsidRPr="00464A26" w:rsidRDefault="00907267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928" w:type="dxa"/>
          </w:tcPr>
          <w:p w:rsidR="00907267" w:rsidRPr="00464A26" w:rsidRDefault="00907267" w:rsidP="00907267">
            <w:pPr>
              <w:jc w:val="both"/>
              <w:rPr>
                <w:sz w:val="28"/>
                <w:szCs w:val="28"/>
              </w:rPr>
            </w:pPr>
            <w:r w:rsidRPr="00464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принципів, ідей, вимог, що визначають основні напрями роботи з персоналом, її форми і методи складає:</w:t>
            </w:r>
          </w:p>
        </w:tc>
      </w:tr>
      <w:tr w:rsidR="00907267" w:rsidRPr="00464A26" w:rsidTr="00907267">
        <w:tc>
          <w:tcPr>
            <w:tcW w:w="706" w:type="dxa"/>
          </w:tcPr>
          <w:p w:rsidR="00907267" w:rsidRPr="00464A26" w:rsidRDefault="00907267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64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464A26" w:rsidRDefault="00907267" w:rsidP="00907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26">
              <w:rPr>
                <w:rFonts w:ascii="Times New Roman" w:hAnsi="Times New Roman" w:cs="Times New Roman"/>
                <w:sz w:val="28"/>
                <w:szCs w:val="28"/>
              </w:rPr>
              <w:t>До цілей кадрової політики підприємства не відноситься:</w:t>
            </w:r>
          </w:p>
        </w:tc>
      </w:tr>
      <w:tr w:rsidR="00907267" w:rsidRPr="00464A26" w:rsidTr="00907267">
        <w:tc>
          <w:tcPr>
            <w:tcW w:w="706" w:type="dxa"/>
          </w:tcPr>
          <w:p w:rsidR="00907267" w:rsidRPr="00464A26" w:rsidRDefault="00907267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464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464A26" w:rsidRDefault="00907267" w:rsidP="00980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26">
              <w:rPr>
                <w:rFonts w:ascii="Times New Roman" w:hAnsi="Times New Roman" w:cs="Times New Roman"/>
                <w:sz w:val="28"/>
                <w:szCs w:val="28"/>
              </w:rPr>
              <w:t>Опис управлінської складової проекту відображається у наступному розділі бізнес-плану:</w:t>
            </w:r>
          </w:p>
        </w:tc>
      </w:tr>
      <w:tr w:rsidR="00907267" w:rsidRPr="00464A26" w:rsidTr="00907267">
        <w:tc>
          <w:tcPr>
            <w:tcW w:w="706" w:type="dxa"/>
          </w:tcPr>
          <w:p w:rsidR="00907267" w:rsidRPr="00464A26" w:rsidRDefault="00907267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464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464A26" w:rsidRDefault="00907267" w:rsidP="00980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26">
              <w:rPr>
                <w:rFonts w:ascii="Times New Roman" w:hAnsi="Times New Roman" w:cs="Times New Roman"/>
                <w:sz w:val="28"/>
                <w:szCs w:val="28"/>
              </w:rPr>
              <w:t>Опис чисельності та основних характеристик працівників, задіяних у виробництві, наводиться у наступному розділі бізнес-плану:</w:t>
            </w:r>
          </w:p>
        </w:tc>
      </w:tr>
      <w:tr w:rsidR="00907267" w:rsidRPr="00464A26" w:rsidTr="00907267">
        <w:tc>
          <w:tcPr>
            <w:tcW w:w="706" w:type="dxa"/>
          </w:tcPr>
          <w:p w:rsidR="00907267" w:rsidRPr="00464A26" w:rsidRDefault="00907267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464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464A26" w:rsidRDefault="00907267" w:rsidP="0090726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64A26">
              <w:rPr>
                <w:rFonts w:ascii="Times New Roman" w:hAnsi="Times New Roman" w:cs="Times New Roman"/>
                <w:sz w:val="28"/>
                <w:szCs w:val="28"/>
              </w:rPr>
              <w:t>До форм залучення працівників не відноситься:</w:t>
            </w:r>
          </w:p>
        </w:tc>
      </w:tr>
      <w:tr w:rsidR="00907267" w:rsidRPr="0026278F" w:rsidTr="00907267">
        <w:tc>
          <w:tcPr>
            <w:tcW w:w="706" w:type="dxa"/>
          </w:tcPr>
          <w:p w:rsidR="00907267" w:rsidRPr="0026278F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928" w:type="dxa"/>
          </w:tcPr>
          <w:p w:rsidR="00907267" w:rsidRPr="005B4164" w:rsidRDefault="00907267" w:rsidP="00907267">
            <w:pPr>
              <w:jc w:val="both"/>
              <w:rPr>
                <w:sz w:val="28"/>
                <w:szCs w:val="28"/>
              </w:rPr>
            </w:pPr>
            <w:r w:rsidRPr="005B41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Основною метою фінансового менеджменту є:</w:t>
            </w:r>
          </w:p>
        </w:tc>
      </w:tr>
      <w:tr w:rsidR="00907267" w:rsidRPr="00187071" w:rsidTr="00907267">
        <w:tc>
          <w:tcPr>
            <w:tcW w:w="706" w:type="dxa"/>
          </w:tcPr>
          <w:p w:rsidR="00907267" w:rsidRPr="00187071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928" w:type="dxa"/>
          </w:tcPr>
          <w:p w:rsidR="00907267" w:rsidRPr="005B4164" w:rsidRDefault="00907267" w:rsidP="0090726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41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основних завдань фінансового менеджменту не відносяться:</w:t>
            </w:r>
          </w:p>
        </w:tc>
      </w:tr>
      <w:tr w:rsidR="00907267" w:rsidRPr="00187071" w:rsidTr="00907267">
        <w:tc>
          <w:tcPr>
            <w:tcW w:w="706" w:type="dxa"/>
          </w:tcPr>
          <w:p w:rsidR="00907267" w:rsidRPr="0026278F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928" w:type="dxa"/>
          </w:tcPr>
          <w:p w:rsidR="00907267" w:rsidRPr="005B4164" w:rsidRDefault="00907267" w:rsidP="0090726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4164">
              <w:rPr>
                <w:rFonts w:ascii="Times New Roman" w:hAnsi="Times New Roman" w:cs="Times New Roman"/>
                <w:bCs/>
                <w:sz w:val="28"/>
                <w:szCs w:val="28"/>
              </w:rPr>
              <w:t>Ключовим чинником, що обумовлює зміну вартості грошей в часі, є:</w:t>
            </w:r>
          </w:p>
        </w:tc>
      </w:tr>
      <w:tr w:rsidR="00907267" w:rsidRPr="00187071" w:rsidTr="00907267">
        <w:tc>
          <w:tcPr>
            <w:tcW w:w="706" w:type="dxa"/>
          </w:tcPr>
          <w:p w:rsidR="00907267" w:rsidRPr="0026278F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928" w:type="dxa"/>
          </w:tcPr>
          <w:p w:rsidR="00907267" w:rsidRPr="005B4164" w:rsidRDefault="00907267" w:rsidP="0090726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4164">
              <w:rPr>
                <w:rFonts w:ascii="Times New Roman" w:hAnsi="Times New Roman" w:cs="Times New Roman"/>
                <w:bCs/>
                <w:sz w:val="28"/>
                <w:szCs w:val="28"/>
              </w:rPr>
              <w:t>Метод дисконтування передбачає:</w:t>
            </w:r>
          </w:p>
        </w:tc>
      </w:tr>
      <w:tr w:rsidR="00907267" w:rsidRPr="00FB48F3" w:rsidTr="00907267">
        <w:tc>
          <w:tcPr>
            <w:tcW w:w="706" w:type="dxa"/>
          </w:tcPr>
          <w:p w:rsidR="00907267" w:rsidRPr="0026278F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928" w:type="dxa"/>
          </w:tcPr>
          <w:p w:rsidR="00907267" w:rsidRPr="005B4164" w:rsidRDefault="00907267" w:rsidP="00C30A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41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Бізнес-інкубатори </w:t>
            </w:r>
            <w:r w:rsidRPr="005B4164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</w:r>
            <w:r w:rsidRPr="005B4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B41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це:</w:t>
            </w:r>
          </w:p>
        </w:tc>
      </w:tr>
      <w:tr w:rsidR="00907267" w:rsidRPr="00187071" w:rsidTr="00907267">
        <w:tc>
          <w:tcPr>
            <w:tcW w:w="706" w:type="dxa"/>
          </w:tcPr>
          <w:p w:rsidR="00907267" w:rsidRPr="0026278F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928" w:type="dxa"/>
          </w:tcPr>
          <w:p w:rsidR="00907267" w:rsidRPr="005B4164" w:rsidRDefault="00907267" w:rsidP="00C30A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Оцінка ефективності капіталовкладень і забезпечення їх фінансування на найбільш вигідній основі відноситься до завдань:</w:t>
            </w:r>
          </w:p>
        </w:tc>
      </w:tr>
      <w:tr w:rsidR="00907267" w:rsidRPr="00187071" w:rsidTr="00907267">
        <w:tc>
          <w:tcPr>
            <w:tcW w:w="706" w:type="dxa"/>
          </w:tcPr>
          <w:p w:rsidR="00907267" w:rsidRPr="0026278F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928" w:type="dxa"/>
          </w:tcPr>
          <w:p w:rsidR="00907267" w:rsidRPr="005B4164" w:rsidRDefault="00907267" w:rsidP="00C30A1B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складових фінансового менеджменту не відноситься:</w:t>
            </w:r>
          </w:p>
        </w:tc>
      </w:tr>
      <w:tr w:rsidR="00907267" w:rsidRPr="00187071" w:rsidTr="00907267">
        <w:tc>
          <w:tcPr>
            <w:tcW w:w="706" w:type="dxa"/>
          </w:tcPr>
          <w:p w:rsidR="00907267" w:rsidRPr="0026278F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928" w:type="dxa"/>
          </w:tcPr>
          <w:p w:rsidR="00907267" w:rsidRPr="005B4164" w:rsidRDefault="00907267" w:rsidP="00C30A1B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об’єктів фінансового менеджменту на підприємстві не відноситься:</w:t>
            </w:r>
          </w:p>
        </w:tc>
      </w:tr>
      <w:tr w:rsidR="00907267" w:rsidRPr="00187071" w:rsidTr="00907267">
        <w:tc>
          <w:tcPr>
            <w:tcW w:w="706" w:type="dxa"/>
          </w:tcPr>
          <w:p w:rsidR="00907267" w:rsidRPr="0026278F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928" w:type="dxa"/>
          </w:tcPr>
          <w:p w:rsidR="00907267" w:rsidRPr="00787D41" w:rsidRDefault="00907267" w:rsidP="00C30A1B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Кількість товарів та послуг, які можна обміняти на одиницю грошей; купівельна спроможність одиниці грошей характеризує:</w:t>
            </w:r>
          </w:p>
        </w:tc>
      </w:tr>
      <w:tr w:rsidR="00907267" w:rsidRPr="00187071" w:rsidTr="00907267">
        <w:tc>
          <w:tcPr>
            <w:tcW w:w="706" w:type="dxa"/>
          </w:tcPr>
          <w:p w:rsidR="00907267" w:rsidRPr="0026278F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928" w:type="dxa"/>
          </w:tcPr>
          <w:p w:rsidR="00907267" w:rsidRPr="00955473" w:rsidRDefault="00907267" w:rsidP="00C30A1B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Сума майбутніх грошових надходжень, зведених з урахуванням певної процентної ставки до теперішнього періоду з поправкою на ризик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– це:</w:t>
            </w:r>
          </w:p>
        </w:tc>
      </w:tr>
      <w:tr w:rsidR="00907267" w:rsidRPr="00187071" w:rsidTr="00907267">
        <w:tc>
          <w:tcPr>
            <w:tcW w:w="706" w:type="dxa"/>
          </w:tcPr>
          <w:p w:rsidR="00907267" w:rsidRPr="00187071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928" w:type="dxa"/>
          </w:tcPr>
          <w:p w:rsidR="00907267" w:rsidRPr="00955473" w:rsidRDefault="00907267" w:rsidP="00C30A1B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4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Сума інвестованих у даний час коштів, в яку вони перетворяться через певний період часу з урахуванням певної ставки процента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– це:</w:t>
            </w:r>
          </w:p>
        </w:tc>
      </w:tr>
      <w:tr w:rsidR="00907267" w:rsidRPr="00111B94" w:rsidTr="00907267">
        <w:tc>
          <w:tcPr>
            <w:tcW w:w="706" w:type="dxa"/>
          </w:tcPr>
          <w:p w:rsidR="00907267" w:rsidRPr="0026278F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928" w:type="dxa"/>
          </w:tcPr>
          <w:p w:rsidR="00907267" w:rsidRPr="00955473" w:rsidRDefault="00907267" w:rsidP="00C30A1B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Позначення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PV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характеризує:</w:t>
            </w:r>
          </w:p>
        </w:tc>
      </w:tr>
      <w:tr w:rsidR="00907267" w:rsidRPr="00187071" w:rsidTr="00907267">
        <w:tc>
          <w:tcPr>
            <w:tcW w:w="706" w:type="dxa"/>
          </w:tcPr>
          <w:p w:rsidR="00907267" w:rsidRPr="0026278F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928" w:type="dxa"/>
          </w:tcPr>
          <w:p w:rsidR="00907267" w:rsidRPr="00955473" w:rsidRDefault="00907267" w:rsidP="00C30A1B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Позначення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FV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характеризує:</w:t>
            </w:r>
          </w:p>
        </w:tc>
      </w:tr>
      <w:tr w:rsidR="00907267" w:rsidRPr="00907267" w:rsidTr="00907267">
        <w:tc>
          <w:tcPr>
            <w:tcW w:w="706" w:type="dxa"/>
          </w:tcPr>
          <w:p w:rsidR="00907267" w:rsidRPr="00771430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928" w:type="dxa"/>
          </w:tcPr>
          <w:p w:rsidR="00907267" w:rsidRPr="00414608" w:rsidRDefault="00907267" w:rsidP="00C30A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8">
              <w:rPr>
                <w:rFonts w:ascii="Times New Roman" w:hAnsi="Times New Roman" w:cs="Times New Roman"/>
                <w:sz w:val="28"/>
                <w:szCs w:val="28"/>
              </w:rPr>
              <w:t>Джерело фінансування бізнесу, що передбачає збір коштів на спеціальних платформах у значної кількості людей:</w:t>
            </w:r>
          </w:p>
        </w:tc>
      </w:tr>
      <w:tr w:rsidR="00907267" w:rsidRPr="00771430" w:rsidTr="00907267">
        <w:tc>
          <w:tcPr>
            <w:tcW w:w="706" w:type="dxa"/>
          </w:tcPr>
          <w:p w:rsidR="00907267" w:rsidRPr="00771430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8928" w:type="dxa"/>
          </w:tcPr>
          <w:p w:rsidR="00907267" w:rsidRPr="00414608" w:rsidRDefault="00907267" w:rsidP="00C30A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8">
              <w:rPr>
                <w:rFonts w:ascii="Times New Roman" w:hAnsi="Times New Roman" w:cs="Times New Roman"/>
                <w:sz w:val="28"/>
                <w:szCs w:val="28"/>
              </w:rPr>
              <w:t xml:space="preserve">Джерело фінансування, яке передбачає надання коштів різними фондами та організаціями з цільовим призначенням на безповоротній основі: </w:t>
            </w:r>
          </w:p>
        </w:tc>
      </w:tr>
      <w:tr w:rsidR="00907267" w:rsidRPr="00771430" w:rsidTr="00907267">
        <w:tc>
          <w:tcPr>
            <w:tcW w:w="706" w:type="dxa"/>
          </w:tcPr>
          <w:p w:rsidR="00907267" w:rsidRPr="00771430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928" w:type="dxa"/>
          </w:tcPr>
          <w:p w:rsidR="00907267" w:rsidRPr="00414608" w:rsidRDefault="00907267" w:rsidP="00C30A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8">
              <w:rPr>
                <w:rFonts w:ascii="Times New Roman" w:hAnsi="Times New Roman" w:cs="Times New Roman"/>
                <w:sz w:val="28"/>
                <w:szCs w:val="28"/>
              </w:rPr>
              <w:t>Джерело фінансування, яке передбачає надання коштів банківськими установами на платній та поворотній основі:</w:t>
            </w:r>
          </w:p>
        </w:tc>
      </w:tr>
      <w:tr w:rsidR="00907267" w:rsidRPr="00771430" w:rsidTr="00907267">
        <w:tc>
          <w:tcPr>
            <w:tcW w:w="706" w:type="dxa"/>
          </w:tcPr>
          <w:p w:rsidR="00907267" w:rsidRPr="00771430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928" w:type="dxa"/>
          </w:tcPr>
          <w:p w:rsidR="00907267" w:rsidRPr="0051139E" w:rsidRDefault="00907267" w:rsidP="00907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9E">
              <w:rPr>
                <w:rFonts w:ascii="Times New Roman" w:hAnsi="Times New Roman" w:cs="Times New Roman"/>
                <w:iCs/>
                <w:sz w:val="28"/>
                <w:szCs w:val="28"/>
              </w:rPr>
              <w:t>Відношення суми доходу, виплаченого за фіксований інтервал часу, до величини позики – це:</w:t>
            </w:r>
          </w:p>
        </w:tc>
      </w:tr>
      <w:tr w:rsidR="00907267" w:rsidRPr="00771430" w:rsidTr="00907267">
        <w:tc>
          <w:tcPr>
            <w:tcW w:w="706" w:type="dxa"/>
          </w:tcPr>
          <w:p w:rsidR="00907267" w:rsidRPr="00771430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928" w:type="dxa"/>
          </w:tcPr>
          <w:p w:rsidR="00907267" w:rsidRPr="00771430" w:rsidRDefault="00907267" w:rsidP="00907267">
            <w:pPr>
              <w:pStyle w:val="a7"/>
              <w:tabs>
                <w:tab w:val="left" w:pos="993"/>
              </w:tabs>
              <w:spacing w:after="0"/>
              <w:ind w:left="0"/>
              <w:rPr>
                <w:sz w:val="28"/>
                <w:szCs w:val="28"/>
              </w:rPr>
            </w:pPr>
            <w:r w:rsidRPr="00771430">
              <w:rPr>
                <w:sz w:val="28"/>
                <w:szCs w:val="28"/>
              </w:rPr>
              <w:t>Основним об’єктом венчурного інвестування є:</w:t>
            </w:r>
          </w:p>
        </w:tc>
      </w:tr>
      <w:tr w:rsidR="00907267" w:rsidRPr="00907267" w:rsidTr="00907267">
        <w:tc>
          <w:tcPr>
            <w:tcW w:w="706" w:type="dxa"/>
          </w:tcPr>
          <w:p w:rsidR="00907267" w:rsidRPr="00771430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928" w:type="dxa"/>
          </w:tcPr>
          <w:p w:rsidR="00907267" w:rsidRPr="00771430" w:rsidRDefault="00907267" w:rsidP="00907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30">
              <w:rPr>
                <w:rFonts w:ascii="Times New Roman" w:hAnsi="Times New Roman" w:cs="Times New Roman"/>
                <w:sz w:val="28"/>
                <w:szCs w:val="28"/>
              </w:rPr>
              <w:t>Критерієм поділу показників оцінки ефективності інвестиційної діяльності на облікові та дисконтовані є:</w:t>
            </w:r>
          </w:p>
        </w:tc>
      </w:tr>
      <w:tr w:rsidR="00907267" w:rsidRPr="00771430" w:rsidTr="00907267">
        <w:tc>
          <w:tcPr>
            <w:tcW w:w="706" w:type="dxa"/>
          </w:tcPr>
          <w:p w:rsidR="00907267" w:rsidRPr="00771430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928" w:type="dxa"/>
          </w:tcPr>
          <w:p w:rsidR="00907267" w:rsidRPr="00771430" w:rsidRDefault="00907267" w:rsidP="00907267">
            <w:pPr>
              <w:jc w:val="both"/>
              <w:rPr>
                <w:sz w:val="28"/>
                <w:szCs w:val="28"/>
              </w:rPr>
            </w:pPr>
            <w:r w:rsidRPr="00771430">
              <w:rPr>
                <w:rFonts w:ascii="Times New Roman" w:hAnsi="Times New Roman" w:cs="Times New Roman"/>
                <w:sz w:val="28"/>
                <w:szCs w:val="28"/>
              </w:rPr>
              <w:t>До показників, що ґрунтуються на облікових оцінках, не відноситься:</w:t>
            </w:r>
          </w:p>
        </w:tc>
      </w:tr>
      <w:tr w:rsidR="00907267" w:rsidRPr="00771430" w:rsidTr="00907267">
        <w:tc>
          <w:tcPr>
            <w:tcW w:w="706" w:type="dxa"/>
          </w:tcPr>
          <w:p w:rsidR="00907267" w:rsidRPr="00771430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79. </w:t>
            </w:r>
          </w:p>
        </w:tc>
        <w:tc>
          <w:tcPr>
            <w:tcW w:w="8928" w:type="dxa"/>
          </w:tcPr>
          <w:p w:rsidR="00907267" w:rsidRPr="00771430" w:rsidRDefault="00907267" w:rsidP="00907267">
            <w:pPr>
              <w:jc w:val="both"/>
              <w:rPr>
                <w:sz w:val="28"/>
                <w:szCs w:val="28"/>
              </w:rPr>
            </w:pPr>
            <w:r w:rsidRPr="00771430">
              <w:rPr>
                <w:rFonts w:ascii="Times New Roman" w:hAnsi="Times New Roman" w:cs="Times New Roman"/>
                <w:sz w:val="28"/>
                <w:szCs w:val="28"/>
              </w:rPr>
              <w:t>До показників, що ґрунтуються на дисконтованих оцінках, не відноситься:</w:t>
            </w:r>
          </w:p>
        </w:tc>
      </w:tr>
      <w:tr w:rsidR="00907267" w:rsidRPr="00771430" w:rsidTr="00907267">
        <w:tc>
          <w:tcPr>
            <w:tcW w:w="706" w:type="dxa"/>
          </w:tcPr>
          <w:p w:rsidR="00907267" w:rsidRPr="00771430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928" w:type="dxa"/>
          </w:tcPr>
          <w:p w:rsidR="00907267" w:rsidRPr="00771430" w:rsidRDefault="00907267" w:rsidP="00907267">
            <w:pPr>
              <w:jc w:val="both"/>
              <w:rPr>
                <w:sz w:val="28"/>
                <w:szCs w:val="28"/>
              </w:rPr>
            </w:pPr>
            <w:r w:rsidRPr="00771430">
              <w:rPr>
                <w:rFonts w:ascii="Times New Roman" w:hAnsi="Times New Roman" w:cs="Times New Roman"/>
                <w:sz w:val="28"/>
                <w:szCs w:val="28"/>
              </w:rPr>
              <w:t>Співвідношенням між продисконтованими доходами та продисконтованими витратами визначається:</w:t>
            </w:r>
          </w:p>
        </w:tc>
      </w:tr>
      <w:tr w:rsidR="00907267" w:rsidRPr="00A543D2" w:rsidTr="00907267">
        <w:tc>
          <w:tcPr>
            <w:tcW w:w="706" w:type="dxa"/>
          </w:tcPr>
          <w:p w:rsidR="00907267" w:rsidRPr="00771430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81. </w:t>
            </w:r>
          </w:p>
        </w:tc>
        <w:tc>
          <w:tcPr>
            <w:tcW w:w="8928" w:type="dxa"/>
          </w:tcPr>
          <w:p w:rsidR="00907267" w:rsidRPr="00771430" w:rsidRDefault="00907267" w:rsidP="00907267">
            <w:pPr>
              <w:jc w:val="both"/>
              <w:rPr>
                <w:sz w:val="28"/>
                <w:szCs w:val="28"/>
              </w:rPr>
            </w:pPr>
            <w:r w:rsidRPr="00771430">
              <w:rPr>
                <w:rFonts w:ascii="Times New Roman" w:hAnsi="Times New Roman" w:cs="Times New Roman"/>
                <w:sz w:val="28"/>
                <w:szCs w:val="28"/>
              </w:rPr>
              <w:t>Різниця між продисконтованими доходами і продисконтованими витратами становить наступний показник:</w:t>
            </w:r>
          </w:p>
        </w:tc>
      </w:tr>
      <w:tr w:rsidR="00907267" w:rsidRPr="00A543D2" w:rsidTr="00907267">
        <w:tc>
          <w:tcPr>
            <w:tcW w:w="706" w:type="dxa"/>
          </w:tcPr>
          <w:p w:rsidR="00907267" w:rsidRPr="00A543D2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928" w:type="dxa"/>
          </w:tcPr>
          <w:p w:rsidR="00907267" w:rsidRPr="00A543D2" w:rsidRDefault="00907267" w:rsidP="00C30A1B">
            <w:pPr>
              <w:pStyle w:val="a7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A543D2">
              <w:rPr>
                <w:sz w:val="28"/>
                <w:szCs w:val="28"/>
              </w:rPr>
              <w:t>Чистий грошовий потік визначається:</w:t>
            </w:r>
          </w:p>
        </w:tc>
      </w:tr>
      <w:tr w:rsidR="00907267" w:rsidRPr="00A543D2" w:rsidTr="00907267">
        <w:tc>
          <w:tcPr>
            <w:tcW w:w="706" w:type="dxa"/>
          </w:tcPr>
          <w:p w:rsidR="00907267" w:rsidRPr="00A543D2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A54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A543D2" w:rsidRDefault="00907267" w:rsidP="0090726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543D2">
              <w:rPr>
                <w:rFonts w:ascii="Times New Roman" w:hAnsi="Times New Roman" w:cs="Times New Roman"/>
                <w:sz w:val="28"/>
                <w:szCs w:val="28"/>
              </w:rPr>
              <w:t>До основних показників оцінки ефективності інвестиційних проектів (бізнес-проектів) не відноситься:</w:t>
            </w:r>
          </w:p>
        </w:tc>
      </w:tr>
      <w:tr w:rsidR="00907267" w:rsidRPr="0005021A" w:rsidTr="00907267">
        <w:tc>
          <w:tcPr>
            <w:tcW w:w="706" w:type="dxa"/>
          </w:tcPr>
          <w:p w:rsidR="00907267" w:rsidRDefault="00907267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8928" w:type="dxa"/>
          </w:tcPr>
          <w:p w:rsidR="00907267" w:rsidRPr="00771430" w:rsidRDefault="00907267" w:rsidP="00C30A1B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Показник, що відображає період часу, за який продисконтовані доходи повністю покриють продисконтовані витрати:</w:t>
            </w:r>
          </w:p>
        </w:tc>
      </w:tr>
      <w:tr w:rsidR="00907267" w:rsidRPr="0005021A" w:rsidTr="00907267">
        <w:tc>
          <w:tcPr>
            <w:tcW w:w="706" w:type="dxa"/>
          </w:tcPr>
          <w:p w:rsidR="00907267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928" w:type="dxa"/>
          </w:tcPr>
          <w:p w:rsidR="00907267" w:rsidRPr="00414608" w:rsidRDefault="00907267" w:rsidP="00493871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Чиста приведена вартість визначається за формулою:</w:t>
            </w:r>
          </w:p>
        </w:tc>
      </w:tr>
      <w:tr w:rsidR="00907267" w:rsidRPr="0005021A" w:rsidTr="00907267">
        <w:tc>
          <w:tcPr>
            <w:tcW w:w="706" w:type="dxa"/>
          </w:tcPr>
          <w:p w:rsidR="00907267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928" w:type="dxa"/>
          </w:tcPr>
          <w:p w:rsidR="00907267" w:rsidRDefault="00907267" w:rsidP="00493871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Дисконтований період окупності визначається за формулою:</w:t>
            </w:r>
          </w:p>
        </w:tc>
      </w:tr>
      <w:tr w:rsidR="00907267" w:rsidRPr="0005021A" w:rsidTr="00907267">
        <w:tc>
          <w:tcPr>
            <w:tcW w:w="706" w:type="dxa"/>
          </w:tcPr>
          <w:p w:rsidR="00907267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928" w:type="dxa"/>
          </w:tcPr>
          <w:p w:rsidR="00907267" w:rsidRDefault="00907267" w:rsidP="00493871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Коефіцієнт дисконтування визначається за формулою:</w:t>
            </w:r>
          </w:p>
        </w:tc>
      </w:tr>
      <w:tr w:rsidR="00907267" w:rsidRPr="0005021A" w:rsidTr="00907267">
        <w:tc>
          <w:tcPr>
            <w:tcW w:w="706" w:type="dxa"/>
          </w:tcPr>
          <w:p w:rsidR="00907267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928" w:type="dxa"/>
          </w:tcPr>
          <w:p w:rsidR="00907267" w:rsidRDefault="00907267" w:rsidP="00493871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Знайти поточну вартість грошових потоків при ставці дисконтування 15 %: у першому році – 300 тис. грн., у другому році – 400 грн., у третьому році – 350 тис. грн.</w:t>
            </w:r>
          </w:p>
        </w:tc>
      </w:tr>
      <w:tr w:rsidR="00907267" w:rsidRPr="0005021A" w:rsidTr="00907267">
        <w:tc>
          <w:tcPr>
            <w:tcW w:w="706" w:type="dxa"/>
          </w:tcPr>
          <w:p w:rsidR="00907267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928" w:type="dxa"/>
          </w:tcPr>
          <w:p w:rsidR="00907267" w:rsidRPr="002A5598" w:rsidRDefault="00907267" w:rsidP="00493871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Знайти чисту приведену вартість проекту, якщо відомо, що сума продисконтованих грошових потоків становить 750 тис. грн., сума продисконтованих інвестиційних витрат 560 тис. грн.</w:t>
            </w:r>
          </w:p>
        </w:tc>
      </w:tr>
      <w:tr w:rsidR="00907267" w:rsidRPr="0005021A" w:rsidTr="00907267">
        <w:tc>
          <w:tcPr>
            <w:tcW w:w="706" w:type="dxa"/>
          </w:tcPr>
          <w:p w:rsidR="00907267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928" w:type="dxa"/>
          </w:tcPr>
          <w:p w:rsidR="00907267" w:rsidRDefault="00907267" w:rsidP="00493871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Знайти індекс доходності проекту проекту, якщо відомо, що сума продисконтованих грошових потоків становить 750 тис. грн., сума продисконтованих інвестиційних витрат 560 тис. грн.</w:t>
            </w:r>
          </w:p>
        </w:tc>
      </w:tr>
      <w:tr w:rsidR="00907267" w:rsidRPr="0005021A" w:rsidTr="00907267">
        <w:tc>
          <w:tcPr>
            <w:tcW w:w="706" w:type="dxa"/>
          </w:tcPr>
          <w:p w:rsidR="00907267" w:rsidRPr="0005021A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928" w:type="dxa"/>
          </w:tcPr>
          <w:p w:rsidR="00907267" w:rsidRPr="0005021A" w:rsidRDefault="00907267" w:rsidP="00493871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21A">
              <w:rPr>
                <w:rFonts w:ascii="Times New Roman" w:hAnsi="Times New Roman" w:cs="Times New Roman"/>
                <w:sz w:val="28"/>
                <w:szCs w:val="28"/>
              </w:rPr>
              <w:t>Короткий опис проекту відображається у наступному розділі бізнес-плану:</w:t>
            </w:r>
          </w:p>
        </w:tc>
      </w:tr>
      <w:tr w:rsidR="00907267" w:rsidRPr="0005021A" w:rsidTr="00907267">
        <w:tc>
          <w:tcPr>
            <w:tcW w:w="706" w:type="dxa"/>
          </w:tcPr>
          <w:p w:rsidR="00907267" w:rsidRPr="0005021A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928" w:type="dxa"/>
          </w:tcPr>
          <w:p w:rsidR="00907267" w:rsidRPr="0005021A" w:rsidRDefault="00907267" w:rsidP="00493871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21A">
              <w:rPr>
                <w:rFonts w:ascii="Times New Roman" w:hAnsi="Times New Roman" w:cs="Times New Roman"/>
                <w:sz w:val="28"/>
                <w:szCs w:val="28"/>
              </w:rPr>
              <w:t>До розділів бізнес-плану не відноситься:</w:t>
            </w:r>
          </w:p>
        </w:tc>
      </w:tr>
      <w:tr w:rsidR="00907267" w:rsidRPr="00EE28E7" w:rsidTr="00907267">
        <w:tc>
          <w:tcPr>
            <w:tcW w:w="706" w:type="dxa"/>
          </w:tcPr>
          <w:p w:rsidR="00907267" w:rsidRPr="0005021A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928" w:type="dxa"/>
          </w:tcPr>
          <w:p w:rsidR="00907267" w:rsidRPr="0005021A" w:rsidRDefault="00907267" w:rsidP="00493871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21A">
              <w:rPr>
                <w:rFonts w:ascii="Times New Roman" w:hAnsi="Times New Roman" w:cs="Times New Roman"/>
                <w:sz w:val="28"/>
                <w:szCs w:val="28"/>
              </w:rPr>
              <w:t>Питання організації управління кадрами, побудови організаційних зв’язків, формування команди проекту здійснюється у наступному розділі:</w:t>
            </w:r>
          </w:p>
        </w:tc>
      </w:tr>
      <w:tr w:rsidR="00907267" w:rsidRPr="00EE28E7" w:rsidTr="00907267">
        <w:tc>
          <w:tcPr>
            <w:tcW w:w="706" w:type="dxa"/>
          </w:tcPr>
          <w:p w:rsidR="00907267" w:rsidRPr="0005021A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928" w:type="dxa"/>
          </w:tcPr>
          <w:p w:rsidR="00907267" w:rsidRPr="0005021A" w:rsidRDefault="00907267" w:rsidP="00907267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21A">
              <w:rPr>
                <w:rFonts w:ascii="Times New Roman" w:hAnsi="Times New Roman" w:cs="Times New Roman"/>
                <w:sz w:val="28"/>
                <w:szCs w:val="28"/>
              </w:rPr>
              <w:t>Інтереси власника капіталу відображає показник:</w:t>
            </w:r>
          </w:p>
        </w:tc>
      </w:tr>
      <w:tr w:rsidR="00907267" w:rsidRPr="00EE28E7" w:rsidTr="00907267">
        <w:tc>
          <w:tcPr>
            <w:tcW w:w="706" w:type="dxa"/>
          </w:tcPr>
          <w:p w:rsidR="00907267" w:rsidRPr="0005021A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928" w:type="dxa"/>
          </w:tcPr>
          <w:p w:rsidR="00907267" w:rsidRPr="0005021A" w:rsidRDefault="00907267" w:rsidP="00493871">
            <w:pPr>
              <w:pStyle w:val="a6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21A">
              <w:rPr>
                <w:rFonts w:ascii="Times New Roman" w:hAnsi="Times New Roman" w:cs="Times New Roman"/>
                <w:sz w:val="28"/>
                <w:szCs w:val="28"/>
              </w:rPr>
              <w:t>Ретельно підготовлений плановий документ, який розкриває усі сторони будь-якого започатковуван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комерційного проекту, - це:</w:t>
            </w:r>
          </w:p>
        </w:tc>
      </w:tr>
      <w:tr w:rsidR="00907267" w:rsidRPr="00EE28E7" w:rsidTr="00907267">
        <w:tc>
          <w:tcPr>
            <w:tcW w:w="706" w:type="dxa"/>
          </w:tcPr>
          <w:p w:rsidR="00907267" w:rsidRPr="0005021A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928" w:type="dxa"/>
          </w:tcPr>
          <w:p w:rsidR="00907267" w:rsidRPr="0005021A" w:rsidRDefault="00907267" w:rsidP="00907267">
            <w:pPr>
              <w:pStyle w:val="a6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21A">
              <w:rPr>
                <w:rFonts w:ascii="Times New Roman" w:hAnsi="Times New Roman" w:cs="Times New Roman"/>
                <w:sz w:val="28"/>
                <w:szCs w:val="28"/>
              </w:rPr>
              <w:t>Останнім етапом бізнес-планування є:</w:t>
            </w:r>
          </w:p>
        </w:tc>
      </w:tr>
      <w:tr w:rsidR="00907267" w:rsidRPr="0005021A" w:rsidTr="00907267">
        <w:tc>
          <w:tcPr>
            <w:tcW w:w="706" w:type="dxa"/>
          </w:tcPr>
          <w:p w:rsidR="00907267" w:rsidRPr="0005021A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928" w:type="dxa"/>
          </w:tcPr>
          <w:p w:rsidR="00907267" w:rsidRPr="0005021A" w:rsidRDefault="00907267" w:rsidP="00493871">
            <w:pPr>
              <w:pStyle w:val="a6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21A">
              <w:rPr>
                <w:rFonts w:ascii="Times New Roman" w:hAnsi="Times New Roman" w:cs="Times New Roman"/>
                <w:sz w:val="28"/>
                <w:szCs w:val="28"/>
              </w:rPr>
              <w:t>Технологію виробництва продукції наведено у такому розділі:</w:t>
            </w:r>
          </w:p>
        </w:tc>
      </w:tr>
      <w:tr w:rsidR="00907267" w:rsidRPr="00FB48F3" w:rsidTr="00907267">
        <w:tc>
          <w:tcPr>
            <w:tcW w:w="706" w:type="dxa"/>
          </w:tcPr>
          <w:p w:rsidR="00907267" w:rsidRPr="0005021A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8928" w:type="dxa"/>
          </w:tcPr>
          <w:p w:rsidR="00907267" w:rsidRPr="0005021A" w:rsidRDefault="00907267" w:rsidP="00907267">
            <w:pPr>
              <w:pStyle w:val="a6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21A">
              <w:rPr>
                <w:rFonts w:ascii="Times New Roman" w:hAnsi="Times New Roman" w:cs="Times New Roman"/>
                <w:sz w:val="28"/>
                <w:szCs w:val="28"/>
              </w:rPr>
              <w:t>Що не розглядається у «Плані маркетингу»?</w:t>
            </w:r>
          </w:p>
        </w:tc>
      </w:tr>
      <w:tr w:rsidR="00907267" w:rsidRPr="0005021A" w:rsidTr="00907267">
        <w:tc>
          <w:tcPr>
            <w:tcW w:w="706" w:type="dxa"/>
          </w:tcPr>
          <w:p w:rsidR="00907267" w:rsidRPr="0005021A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928" w:type="dxa"/>
          </w:tcPr>
          <w:p w:rsidR="00907267" w:rsidRPr="0005021A" w:rsidRDefault="00907267" w:rsidP="0090726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21A">
              <w:rPr>
                <w:rFonts w:ascii="Times New Roman" w:hAnsi="Times New Roman" w:cs="Times New Roman"/>
                <w:sz w:val="28"/>
                <w:szCs w:val="28"/>
              </w:rPr>
              <w:t>До джерел зовнішньої інформації при складанні бізнес-плану належать:</w:t>
            </w:r>
          </w:p>
        </w:tc>
      </w:tr>
      <w:tr w:rsidR="00907267" w:rsidRPr="00C766A2" w:rsidTr="00907267">
        <w:tc>
          <w:tcPr>
            <w:tcW w:w="706" w:type="dxa"/>
          </w:tcPr>
          <w:p w:rsidR="00907267" w:rsidRPr="0005021A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928" w:type="dxa"/>
          </w:tcPr>
          <w:p w:rsidR="00907267" w:rsidRPr="0005021A" w:rsidRDefault="00907267" w:rsidP="0090726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21A">
              <w:rPr>
                <w:rFonts w:ascii="Times New Roman" w:hAnsi="Times New Roman" w:cs="Times New Roman"/>
                <w:sz w:val="28"/>
                <w:szCs w:val="28"/>
              </w:rPr>
              <w:t>Резюме складається:</w:t>
            </w:r>
          </w:p>
        </w:tc>
      </w:tr>
      <w:tr w:rsidR="00907267" w:rsidRPr="0005021A" w:rsidTr="00907267">
        <w:tc>
          <w:tcPr>
            <w:tcW w:w="706" w:type="dxa"/>
          </w:tcPr>
          <w:p w:rsidR="00907267" w:rsidRPr="0005021A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928" w:type="dxa"/>
          </w:tcPr>
          <w:p w:rsidR="00907267" w:rsidRPr="0005021A" w:rsidRDefault="00907267" w:rsidP="0049387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21A">
              <w:rPr>
                <w:rFonts w:ascii="Times New Roman" w:hAnsi="Times New Roman" w:cs="Times New Roman"/>
                <w:sz w:val="28"/>
                <w:szCs w:val="28"/>
              </w:rPr>
              <w:t>Питання організації управління кадрами, побудови організаційних зв’язків, формування команди проекту здійснюється у наступному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зділі:</w:t>
            </w:r>
          </w:p>
        </w:tc>
      </w:tr>
      <w:tr w:rsidR="00907267" w:rsidRPr="0005021A" w:rsidTr="00907267">
        <w:tc>
          <w:tcPr>
            <w:tcW w:w="706" w:type="dxa"/>
          </w:tcPr>
          <w:p w:rsidR="00907267" w:rsidRPr="0005021A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928" w:type="dxa"/>
          </w:tcPr>
          <w:p w:rsidR="00907267" w:rsidRPr="0005021A" w:rsidRDefault="00907267" w:rsidP="0090726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21A">
              <w:rPr>
                <w:rFonts w:ascii="Times New Roman" w:hAnsi="Times New Roman" w:cs="Times New Roman"/>
                <w:sz w:val="28"/>
                <w:szCs w:val="28"/>
              </w:rPr>
              <w:t>Технологію виробництва продукції наведено у такому розділі:</w:t>
            </w:r>
          </w:p>
        </w:tc>
      </w:tr>
      <w:tr w:rsidR="00907267" w:rsidRPr="0005021A" w:rsidTr="00907267">
        <w:tc>
          <w:tcPr>
            <w:tcW w:w="706" w:type="dxa"/>
          </w:tcPr>
          <w:p w:rsidR="00907267" w:rsidRPr="0005021A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928" w:type="dxa"/>
          </w:tcPr>
          <w:p w:rsidR="00907267" w:rsidRPr="0005021A" w:rsidRDefault="00907267" w:rsidP="0090726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21A">
              <w:rPr>
                <w:rFonts w:ascii="Times New Roman" w:hAnsi="Times New Roman" w:cs="Times New Roman"/>
                <w:sz w:val="28"/>
                <w:szCs w:val="28"/>
              </w:rPr>
              <w:t>Виробничий план формується на основі:</w:t>
            </w:r>
          </w:p>
        </w:tc>
      </w:tr>
      <w:tr w:rsidR="00907267" w:rsidRPr="0005021A" w:rsidTr="00907267">
        <w:tc>
          <w:tcPr>
            <w:tcW w:w="706" w:type="dxa"/>
          </w:tcPr>
          <w:p w:rsidR="00907267" w:rsidRPr="0005021A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928" w:type="dxa"/>
          </w:tcPr>
          <w:p w:rsidR="00907267" w:rsidRPr="0005021A" w:rsidRDefault="00907267" w:rsidP="0090726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21A">
              <w:rPr>
                <w:rFonts w:ascii="Times New Roman" w:hAnsi="Times New Roman" w:cs="Times New Roman"/>
                <w:sz w:val="28"/>
                <w:szCs w:val="28"/>
              </w:rPr>
              <w:t>Потреба у обладнанні встановлюється на основі:</w:t>
            </w:r>
          </w:p>
        </w:tc>
      </w:tr>
      <w:tr w:rsidR="00907267" w:rsidRPr="0005021A" w:rsidTr="00907267">
        <w:tc>
          <w:tcPr>
            <w:tcW w:w="706" w:type="dxa"/>
          </w:tcPr>
          <w:p w:rsidR="00907267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928" w:type="dxa"/>
          </w:tcPr>
          <w:p w:rsidR="00907267" w:rsidRPr="0005021A" w:rsidRDefault="00907267" w:rsidP="0049387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Основним користувачем бізнес-плану є:</w:t>
            </w:r>
          </w:p>
        </w:tc>
      </w:tr>
      <w:tr w:rsidR="00907267" w:rsidRPr="00415DB1" w:rsidTr="00907267">
        <w:tc>
          <w:tcPr>
            <w:tcW w:w="706" w:type="dxa"/>
          </w:tcPr>
          <w:p w:rsidR="00907267" w:rsidRPr="00415DB1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928" w:type="dxa"/>
          </w:tcPr>
          <w:p w:rsidR="00907267" w:rsidRPr="00415DB1" w:rsidRDefault="00907267" w:rsidP="0090726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DB1">
              <w:rPr>
                <w:rFonts w:ascii="Times New Roman" w:hAnsi="Times New Roman" w:cs="Times New Roman"/>
                <w:sz w:val="28"/>
                <w:szCs w:val="28"/>
              </w:rPr>
              <w:t>Ризик – це:</w:t>
            </w:r>
          </w:p>
        </w:tc>
      </w:tr>
      <w:tr w:rsidR="00907267" w:rsidRPr="00907267" w:rsidTr="00907267">
        <w:tc>
          <w:tcPr>
            <w:tcW w:w="706" w:type="dxa"/>
          </w:tcPr>
          <w:p w:rsidR="00907267" w:rsidRPr="00BD4295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928" w:type="dxa"/>
          </w:tcPr>
          <w:p w:rsidR="00907267" w:rsidRPr="00F02FED" w:rsidRDefault="00907267" w:rsidP="0049387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r w:rsidRPr="001021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изик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</w:t>
            </w:r>
            <w:r w:rsidRPr="0005466D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1021CE">
              <w:rPr>
                <w:rFonts w:ascii="Times New Roman" w:eastAsia="Times New Roman" w:hAnsi="Times New Roman" w:cs="Times New Roman"/>
                <w:sz w:val="28"/>
                <w:szCs w:val="28"/>
              </w:rPr>
              <w:t>язаний з невиконанням підприємством своїх планів і зобов'язань по виробництву продукції, товарів, послуг, інших видів виробничої діяльності в результаті несприятливого впливу зовнішнього середовища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– це:</w:t>
            </w:r>
          </w:p>
        </w:tc>
      </w:tr>
      <w:tr w:rsidR="00907267" w:rsidRPr="00415DB1" w:rsidTr="00907267">
        <w:tc>
          <w:tcPr>
            <w:tcW w:w="706" w:type="dxa"/>
          </w:tcPr>
          <w:p w:rsidR="00907267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928" w:type="dxa"/>
          </w:tcPr>
          <w:p w:rsidR="00907267" w:rsidRPr="00F02FED" w:rsidRDefault="00907267" w:rsidP="0049387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021CE">
              <w:rPr>
                <w:rFonts w:ascii="Times New Roman" w:eastAsia="Times New Roman" w:hAnsi="Times New Roman" w:cs="Times New Roman"/>
                <w:sz w:val="28"/>
                <w:szCs w:val="28"/>
              </w:rPr>
              <w:t>изик, що виникає в процесі реалізації товарів і послуг, вироблених або закуплених підприємцем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– це:</w:t>
            </w:r>
          </w:p>
        </w:tc>
      </w:tr>
      <w:tr w:rsidR="00907267" w:rsidRPr="00907267" w:rsidTr="00907267">
        <w:tc>
          <w:tcPr>
            <w:tcW w:w="706" w:type="dxa"/>
          </w:tcPr>
          <w:p w:rsidR="00907267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928" w:type="dxa"/>
          </w:tcPr>
          <w:p w:rsidR="00907267" w:rsidRPr="00F02FED" w:rsidRDefault="00907267" w:rsidP="0049387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r w:rsidRPr="001021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изик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102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пов'язаний з можливістю невиконання фірмою своїх фінансових зобов'язань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- це: </w:t>
            </w:r>
          </w:p>
        </w:tc>
      </w:tr>
      <w:tr w:rsidR="00907267" w:rsidRPr="00415DB1" w:rsidTr="00907267">
        <w:tc>
          <w:tcPr>
            <w:tcW w:w="706" w:type="dxa"/>
          </w:tcPr>
          <w:p w:rsidR="00907267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928" w:type="dxa"/>
          </w:tcPr>
          <w:p w:rsidR="00907267" w:rsidRPr="00F02FED" w:rsidRDefault="00907267" w:rsidP="0049387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Ендогенні ризики – це:</w:t>
            </w:r>
          </w:p>
        </w:tc>
      </w:tr>
      <w:tr w:rsidR="00907267" w:rsidRPr="00415DB1" w:rsidTr="00907267">
        <w:tc>
          <w:tcPr>
            <w:tcW w:w="706" w:type="dxa"/>
          </w:tcPr>
          <w:p w:rsidR="00907267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928" w:type="dxa"/>
          </w:tcPr>
          <w:p w:rsidR="00907267" w:rsidRPr="00F02FED" w:rsidRDefault="00907267" w:rsidP="0049387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Екзогенні ризики – це:</w:t>
            </w:r>
          </w:p>
        </w:tc>
      </w:tr>
      <w:tr w:rsidR="00907267" w:rsidRPr="00733C51" w:rsidTr="00907267">
        <w:tc>
          <w:tcPr>
            <w:tcW w:w="706" w:type="dxa"/>
          </w:tcPr>
          <w:p w:rsidR="00907267" w:rsidRPr="00733C51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733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733C51" w:rsidRDefault="00907267" w:rsidP="0049387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C51">
              <w:rPr>
                <w:rFonts w:ascii="Times New Roman" w:hAnsi="Times New Roman" w:cs="Times New Roman"/>
                <w:sz w:val="28"/>
                <w:szCs w:val="28"/>
              </w:rPr>
              <w:t>Просте відхилення від діяльності або обставин, що спричиняють ризик, передбачає такий метод управління:</w:t>
            </w:r>
          </w:p>
        </w:tc>
      </w:tr>
      <w:tr w:rsidR="00907267" w:rsidRPr="00733C51" w:rsidTr="00907267">
        <w:tc>
          <w:tcPr>
            <w:tcW w:w="706" w:type="dxa"/>
          </w:tcPr>
          <w:p w:rsidR="00907267" w:rsidRPr="00733C51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Pr="00733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733C51" w:rsidRDefault="00907267" w:rsidP="0049387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C51">
              <w:rPr>
                <w:rFonts w:ascii="Times New Roman" w:hAnsi="Times New Roman" w:cs="Times New Roman"/>
                <w:sz w:val="28"/>
                <w:szCs w:val="28"/>
              </w:rPr>
              <w:t>Перекладення відповідальності за ризик на іншу сторону, в основному на страхову компанію передбачає такий метод управління:</w:t>
            </w:r>
          </w:p>
        </w:tc>
      </w:tr>
      <w:tr w:rsidR="00907267" w:rsidRPr="00733C51" w:rsidTr="00907267">
        <w:tc>
          <w:tcPr>
            <w:tcW w:w="706" w:type="dxa"/>
          </w:tcPr>
          <w:p w:rsidR="00907267" w:rsidRPr="00733C51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733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</w:tcPr>
          <w:p w:rsidR="00907267" w:rsidRPr="00733C51" w:rsidRDefault="00907267" w:rsidP="0049387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C51">
              <w:rPr>
                <w:rFonts w:ascii="Times New Roman" w:hAnsi="Times New Roman" w:cs="Times New Roman"/>
                <w:sz w:val="28"/>
                <w:szCs w:val="28"/>
              </w:rPr>
              <w:t>Проведення власних спеціальних заходів для обмеження розміру ризику, створення спеціальних систем запобігання збитку передбачає такий метод управління:</w:t>
            </w:r>
          </w:p>
        </w:tc>
      </w:tr>
      <w:tr w:rsidR="00907267" w:rsidRPr="00733C51" w:rsidTr="00907267">
        <w:tc>
          <w:tcPr>
            <w:tcW w:w="706" w:type="dxa"/>
          </w:tcPr>
          <w:p w:rsidR="00907267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928" w:type="dxa"/>
          </w:tcPr>
          <w:p w:rsidR="00907267" w:rsidRPr="00771C7A" w:rsidRDefault="00907267" w:rsidP="0090726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7A">
              <w:rPr>
                <w:rFonts w:ascii="Times New Roman" w:hAnsi="Times New Roman" w:cs="Times New Roman"/>
                <w:sz w:val="28"/>
                <w:szCs w:val="28"/>
              </w:rPr>
              <w:t>За можливістю прогнозування виділяють кризи:</w:t>
            </w:r>
          </w:p>
        </w:tc>
      </w:tr>
      <w:tr w:rsidR="00907267" w:rsidRPr="00733C51" w:rsidTr="00907267">
        <w:tc>
          <w:tcPr>
            <w:tcW w:w="706" w:type="dxa"/>
          </w:tcPr>
          <w:p w:rsidR="00907267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928" w:type="dxa"/>
          </w:tcPr>
          <w:p w:rsidR="00907267" w:rsidRPr="00771C7A" w:rsidRDefault="00907267" w:rsidP="00771C7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7A">
              <w:rPr>
                <w:rFonts w:ascii="Times New Roman" w:hAnsi="Times New Roman" w:cs="Times New Roman"/>
                <w:sz w:val="28"/>
                <w:szCs w:val="28"/>
              </w:rPr>
              <w:t>До моделей діагностики ймовірності банкрутства не відноситься:</w:t>
            </w:r>
          </w:p>
        </w:tc>
      </w:tr>
      <w:tr w:rsidR="00907267" w:rsidRPr="00733C51" w:rsidTr="00907267">
        <w:tc>
          <w:tcPr>
            <w:tcW w:w="706" w:type="dxa"/>
          </w:tcPr>
          <w:p w:rsidR="00907267" w:rsidRDefault="00907267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928" w:type="dxa"/>
          </w:tcPr>
          <w:p w:rsidR="00907267" w:rsidRPr="008E2293" w:rsidRDefault="00907267" w:rsidP="008E229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71C7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Підсистема загального менеджменту підприємства, що спрямована на подолання кризових явищ та забезпечення стабільного та успішного розвитку суб’єкта господарювання, - це:</w:t>
            </w:r>
          </w:p>
        </w:tc>
      </w:tr>
      <w:tr w:rsidR="00907267" w:rsidRPr="00733C51" w:rsidTr="00907267">
        <w:tc>
          <w:tcPr>
            <w:tcW w:w="706" w:type="dxa"/>
          </w:tcPr>
          <w:p w:rsidR="00907267" w:rsidRDefault="00907267" w:rsidP="00771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928" w:type="dxa"/>
          </w:tcPr>
          <w:p w:rsidR="00907267" w:rsidRPr="00BA25EF" w:rsidRDefault="00907267" w:rsidP="00907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1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визначення точки беззбитковості використовують методи:</w:t>
            </w:r>
          </w:p>
        </w:tc>
      </w:tr>
      <w:tr w:rsidR="00907267" w:rsidRPr="00FB48F3" w:rsidTr="00907267">
        <w:tc>
          <w:tcPr>
            <w:tcW w:w="706" w:type="dxa"/>
          </w:tcPr>
          <w:p w:rsidR="00907267" w:rsidRDefault="00907267" w:rsidP="00771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928" w:type="dxa"/>
          </w:tcPr>
          <w:p w:rsidR="00907267" w:rsidRPr="00BA25EF" w:rsidRDefault="00907267" w:rsidP="00907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1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беззбитковості ґрунтується на дослідженні наступних показників діяльності підприємства (знайти неправильну відповідь):</w:t>
            </w:r>
          </w:p>
        </w:tc>
      </w:tr>
      <w:tr w:rsidR="00907267" w:rsidRPr="00733C51" w:rsidTr="00907267">
        <w:tc>
          <w:tcPr>
            <w:tcW w:w="706" w:type="dxa"/>
          </w:tcPr>
          <w:p w:rsidR="00907267" w:rsidRDefault="00907267" w:rsidP="00771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928" w:type="dxa"/>
          </w:tcPr>
          <w:p w:rsidR="00907267" w:rsidRPr="00BA25EF" w:rsidRDefault="00907267" w:rsidP="00907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7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визначення точки беззбитковості, що ґрунтується на вирішенні рівняння, називається:</w:t>
            </w:r>
            <w:bookmarkStart w:id="0" w:name="_GoBack"/>
            <w:bookmarkEnd w:id="0"/>
          </w:p>
        </w:tc>
      </w:tr>
    </w:tbl>
    <w:p w:rsidR="000A3FDD" w:rsidRPr="009F78D9" w:rsidRDefault="000A3FDD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3FDD" w:rsidRPr="009F78D9" w:rsidSect="00111B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A84" w:rsidRDefault="002F3A84" w:rsidP="00187071">
      <w:pPr>
        <w:spacing w:after="0" w:line="240" w:lineRule="auto"/>
      </w:pPr>
      <w:r>
        <w:separator/>
      </w:r>
    </w:p>
  </w:endnote>
  <w:endnote w:type="continuationSeparator" w:id="0">
    <w:p w:rsidR="002F3A84" w:rsidRDefault="002F3A84" w:rsidP="0018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A84" w:rsidRDefault="002F3A84" w:rsidP="00187071">
      <w:pPr>
        <w:spacing w:after="0" w:line="240" w:lineRule="auto"/>
      </w:pPr>
      <w:r>
        <w:separator/>
      </w:r>
    </w:p>
  </w:footnote>
  <w:footnote w:type="continuationSeparator" w:id="0">
    <w:p w:rsidR="002F3A84" w:rsidRDefault="002F3A84" w:rsidP="00187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8F"/>
    <w:rsid w:val="00042B65"/>
    <w:rsid w:val="00042D40"/>
    <w:rsid w:val="00046A75"/>
    <w:rsid w:val="0005021A"/>
    <w:rsid w:val="000504FE"/>
    <w:rsid w:val="0005466D"/>
    <w:rsid w:val="000650AD"/>
    <w:rsid w:val="00072D14"/>
    <w:rsid w:val="000808F0"/>
    <w:rsid w:val="0008541D"/>
    <w:rsid w:val="00085956"/>
    <w:rsid w:val="00090734"/>
    <w:rsid w:val="000A3FDD"/>
    <w:rsid w:val="000B3BBC"/>
    <w:rsid w:val="000B4B80"/>
    <w:rsid w:val="000B56BB"/>
    <w:rsid w:val="000C3E82"/>
    <w:rsid w:val="000F710F"/>
    <w:rsid w:val="00100E79"/>
    <w:rsid w:val="00107DDA"/>
    <w:rsid w:val="00110470"/>
    <w:rsid w:val="00111B94"/>
    <w:rsid w:val="00111EB3"/>
    <w:rsid w:val="001139F2"/>
    <w:rsid w:val="00122295"/>
    <w:rsid w:val="00142AD5"/>
    <w:rsid w:val="00147C2F"/>
    <w:rsid w:val="0015134F"/>
    <w:rsid w:val="00180D4F"/>
    <w:rsid w:val="001841F2"/>
    <w:rsid w:val="00187071"/>
    <w:rsid w:val="00193CF7"/>
    <w:rsid w:val="001A7C7D"/>
    <w:rsid w:val="001B75E8"/>
    <w:rsid w:val="001D2224"/>
    <w:rsid w:val="001F63CF"/>
    <w:rsid w:val="0023209F"/>
    <w:rsid w:val="002329A3"/>
    <w:rsid w:val="002529C4"/>
    <w:rsid w:val="002551A4"/>
    <w:rsid w:val="0026278F"/>
    <w:rsid w:val="00287A12"/>
    <w:rsid w:val="00292525"/>
    <w:rsid w:val="00293AC3"/>
    <w:rsid w:val="002A61E9"/>
    <w:rsid w:val="002A72F7"/>
    <w:rsid w:val="002B30ED"/>
    <w:rsid w:val="002C296A"/>
    <w:rsid w:val="002C3709"/>
    <w:rsid w:val="002D4922"/>
    <w:rsid w:val="002D6CBA"/>
    <w:rsid w:val="002E5FA4"/>
    <w:rsid w:val="002E6C83"/>
    <w:rsid w:val="002F3A84"/>
    <w:rsid w:val="00307A0F"/>
    <w:rsid w:val="0032000F"/>
    <w:rsid w:val="003275C3"/>
    <w:rsid w:val="00334564"/>
    <w:rsid w:val="00360000"/>
    <w:rsid w:val="00362B62"/>
    <w:rsid w:val="00372098"/>
    <w:rsid w:val="00381792"/>
    <w:rsid w:val="003A0C05"/>
    <w:rsid w:val="003A4190"/>
    <w:rsid w:val="003A44DC"/>
    <w:rsid w:val="003A6808"/>
    <w:rsid w:val="003A6F53"/>
    <w:rsid w:val="003E03AE"/>
    <w:rsid w:val="003F3E39"/>
    <w:rsid w:val="003F6FC5"/>
    <w:rsid w:val="00405268"/>
    <w:rsid w:val="00415DB1"/>
    <w:rsid w:val="00437558"/>
    <w:rsid w:val="00461873"/>
    <w:rsid w:val="00464A26"/>
    <w:rsid w:val="0046704D"/>
    <w:rsid w:val="00467C95"/>
    <w:rsid w:val="00471ED0"/>
    <w:rsid w:val="004757EC"/>
    <w:rsid w:val="00493871"/>
    <w:rsid w:val="004A325C"/>
    <w:rsid w:val="004A5085"/>
    <w:rsid w:val="004B0209"/>
    <w:rsid w:val="004D4E14"/>
    <w:rsid w:val="004E199D"/>
    <w:rsid w:val="004E248B"/>
    <w:rsid w:val="004F17A6"/>
    <w:rsid w:val="004F23A8"/>
    <w:rsid w:val="004F4284"/>
    <w:rsid w:val="004F44A5"/>
    <w:rsid w:val="005062DA"/>
    <w:rsid w:val="005133C5"/>
    <w:rsid w:val="00525798"/>
    <w:rsid w:val="00535A5C"/>
    <w:rsid w:val="0053773A"/>
    <w:rsid w:val="00537D0D"/>
    <w:rsid w:val="00541BD5"/>
    <w:rsid w:val="00546D93"/>
    <w:rsid w:val="00550A95"/>
    <w:rsid w:val="00553452"/>
    <w:rsid w:val="00553B1A"/>
    <w:rsid w:val="00564991"/>
    <w:rsid w:val="0058492E"/>
    <w:rsid w:val="0059149C"/>
    <w:rsid w:val="005A5DA7"/>
    <w:rsid w:val="005A6397"/>
    <w:rsid w:val="005B6841"/>
    <w:rsid w:val="005C5990"/>
    <w:rsid w:val="005D0E3D"/>
    <w:rsid w:val="005D12F7"/>
    <w:rsid w:val="005F2B13"/>
    <w:rsid w:val="00600E6B"/>
    <w:rsid w:val="00603830"/>
    <w:rsid w:val="00607415"/>
    <w:rsid w:val="00610ACA"/>
    <w:rsid w:val="00617ADF"/>
    <w:rsid w:val="00620632"/>
    <w:rsid w:val="00624C02"/>
    <w:rsid w:val="006355B4"/>
    <w:rsid w:val="00635D25"/>
    <w:rsid w:val="00641A33"/>
    <w:rsid w:val="00644B43"/>
    <w:rsid w:val="00675459"/>
    <w:rsid w:val="006864B0"/>
    <w:rsid w:val="00692CE6"/>
    <w:rsid w:val="00694751"/>
    <w:rsid w:val="006947DC"/>
    <w:rsid w:val="00697094"/>
    <w:rsid w:val="006A30EA"/>
    <w:rsid w:val="006A6D64"/>
    <w:rsid w:val="006B63B4"/>
    <w:rsid w:val="006C2CC5"/>
    <w:rsid w:val="006D1E9E"/>
    <w:rsid w:val="006E35D3"/>
    <w:rsid w:val="006F19A8"/>
    <w:rsid w:val="006F481E"/>
    <w:rsid w:val="006F621B"/>
    <w:rsid w:val="006F72E2"/>
    <w:rsid w:val="00713B1F"/>
    <w:rsid w:val="0072322A"/>
    <w:rsid w:val="00726267"/>
    <w:rsid w:val="00733C51"/>
    <w:rsid w:val="00741DEA"/>
    <w:rsid w:val="00752229"/>
    <w:rsid w:val="00754AD3"/>
    <w:rsid w:val="007622BC"/>
    <w:rsid w:val="00763FA9"/>
    <w:rsid w:val="00771430"/>
    <w:rsid w:val="00771C7A"/>
    <w:rsid w:val="0077253A"/>
    <w:rsid w:val="0079212D"/>
    <w:rsid w:val="007C10BE"/>
    <w:rsid w:val="007C3E5B"/>
    <w:rsid w:val="007C7382"/>
    <w:rsid w:val="007D0AF1"/>
    <w:rsid w:val="007E3EA3"/>
    <w:rsid w:val="007E6272"/>
    <w:rsid w:val="007E7C7A"/>
    <w:rsid w:val="007F13D6"/>
    <w:rsid w:val="007F21EF"/>
    <w:rsid w:val="008151B9"/>
    <w:rsid w:val="0083039E"/>
    <w:rsid w:val="008332C2"/>
    <w:rsid w:val="00841588"/>
    <w:rsid w:val="00847207"/>
    <w:rsid w:val="008534A3"/>
    <w:rsid w:val="00862045"/>
    <w:rsid w:val="00875E9E"/>
    <w:rsid w:val="00882189"/>
    <w:rsid w:val="00885441"/>
    <w:rsid w:val="00885802"/>
    <w:rsid w:val="0088625D"/>
    <w:rsid w:val="00887266"/>
    <w:rsid w:val="00891D3B"/>
    <w:rsid w:val="00894055"/>
    <w:rsid w:val="00897E5E"/>
    <w:rsid w:val="008A27B5"/>
    <w:rsid w:val="008A49F9"/>
    <w:rsid w:val="008B7F51"/>
    <w:rsid w:val="008C4A52"/>
    <w:rsid w:val="008D2EDD"/>
    <w:rsid w:val="008D3E76"/>
    <w:rsid w:val="008E2293"/>
    <w:rsid w:val="008F45C6"/>
    <w:rsid w:val="008F5E87"/>
    <w:rsid w:val="00901DA2"/>
    <w:rsid w:val="00907267"/>
    <w:rsid w:val="00912E30"/>
    <w:rsid w:val="00920324"/>
    <w:rsid w:val="0094422C"/>
    <w:rsid w:val="00950453"/>
    <w:rsid w:val="009622A7"/>
    <w:rsid w:val="009631D7"/>
    <w:rsid w:val="00964B72"/>
    <w:rsid w:val="00980DB8"/>
    <w:rsid w:val="00993BF6"/>
    <w:rsid w:val="009968A1"/>
    <w:rsid w:val="009B30B0"/>
    <w:rsid w:val="009C2323"/>
    <w:rsid w:val="009F78D9"/>
    <w:rsid w:val="00A02B13"/>
    <w:rsid w:val="00A02DF1"/>
    <w:rsid w:val="00A050F9"/>
    <w:rsid w:val="00A060BA"/>
    <w:rsid w:val="00A131C5"/>
    <w:rsid w:val="00A14239"/>
    <w:rsid w:val="00A14346"/>
    <w:rsid w:val="00A26B63"/>
    <w:rsid w:val="00A40031"/>
    <w:rsid w:val="00A432F3"/>
    <w:rsid w:val="00A543D2"/>
    <w:rsid w:val="00A9280A"/>
    <w:rsid w:val="00AA7934"/>
    <w:rsid w:val="00AC11BF"/>
    <w:rsid w:val="00AD25AE"/>
    <w:rsid w:val="00AF3275"/>
    <w:rsid w:val="00B02925"/>
    <w:rsid w:val="00B05634"/>
    <w:rsid w:val="00B1236B"/>
    <w:rsid w:val="00B2537A"/>
    <w:rsid w:val="00B26615"/>
    <w:rsid w:val="00B273C4"/>
    <w:rsid w:val="00B27A24"/>
    <w:rsid w:val="00B30620"/>
    <w:rsid w:val="00B7234D"/>
    <w:rsid w:val="00B77719"/>
    <w:rsid w:val="00B80D3C"/>
    <w:rsid w:val="00B82C48"/>
    <w:rsid w:val="00B83509"/>
    <w:rsid w:val="00B8470A"/>
    <w:rsid w:val="00B960A1"/>
    <w:rsid w:val="00BA018F"/>
    <w:rsid w:val="00BA3676"/>
    <w:rsid w:val="00BA73E9"/>
    <w:rsid w:val="00BB3C18"/>
    <w:rsid w:val="00BB6D06"/>
    <w:rsid w:val="00BC2FA9"/>
    <w:rsid w:val="00BC55EF"/>
    <w:rsid w:val="00BC7FC0"/>
    <w:rsid w:val="00BD4295"/>
    <w:rsid w:val="00BE246B"/>
    <w:rsid w:val="00BE2493"/>
    <w:rsid w:val="00C02EFE"/>
    <w:rsid w:val="00C2431A"/>
    <w:rsid w:val="00C30A1B"/>
    <w:rsid w:val="00C51268"/>
    <w:rsid w:val="00C51CFC"/>
    <w:rsid w:val="00C63205"/>
    <w:rsid w:val="00C75578"/>
    <w:rsid w:val="00C766A2"/>
    <w:rsid w:val="00C777B4"/>
    <w:rsid w:val="00C7794F"/>
    <w:rsid w:val="00CA2CB3"/>
    <w:rsid w:val="00CB389F"/>
    <w:rsid w:val="00CB609D"/>
    <w:rsid w:val="00CC1217"/>
    <w:rsid w:val="00CD161E"/>
    <w:rsid w:val="00CD5E39"/>
    <w:rsid w:val="00CE7A31"/>
    <w:rsid w:val="00CF5387"/>
    <w:rsid w:val="00D0474D"/>
    <w:rsid w:val="00D07CFA"/>
    <w:rsid w:val="00D101B3"/>
    <w:rsid w:val="00D35DBB"/>
    <w:rsid w:val="00D41861"/>
    <w:rsid w:val="00D52520"/>
    <w:rsid w:val="00D541E2"/>
    <w:rsid w:val="00D6634F"/>
    <w:rsid w:val="00D71FC6"/>
    <w:rsid w:val="00D724B3"/>
    <w:rsid w:val="00D76C4C"/>
    <w:rsid w:val="00D84874"/>
    <w:rsid w:val="00D93AA3"/>
    <w:rsid w:val="00DA1078"/>
    <w:rsid w:val="00DA3612"/>
    <w:rsid w:val="00DA7FC8"/>
    <w:rsid w:val="00DB495A"/>
    <w:rsid w:val="00DC0FEE"/>
    <w:rsid w:val="00DF70F0"/>
    <w:rsid w:val="00E11B64"/>
    <w:rsid w:val="00E210AB"/>
    <w:rsid w:val="00E32D03"/>
    <w:rsid w:val="00E463E0"/>
    <w:rsid w:val="00E5492B"/>
    <w:rsid w:val="00E62A64"/>
    <w:rsid w:val="00E7084E"/>
    <w:rsid w:val="00E74E30"/>
    <w:rsid w:val="00E77FD4"/>
    <w:rsid w:val="00E80966"/>
    <w:rsid w:val="00E82635"/>
    <w:rsid w:val="00E93405"/>
    <w:rsid w:val="00E9790C"/>
    <w:rsid w:val="00EA6AF1"/>
    <w:rsid w:val="00EB7E65"/>
    <w:rsid w:val="00EE23C8"/>
    <w:rsid w:val="00EE28E7"/>
    <w:rsid w:val="00EE733D"/>
    <w:rsid w:val="00F02FED"/>
    <w:rsid w:val="00F0346B"/>
    <w:rsid w:val="00F06668"/>
    <w:rsid w:val="00F11528"/>
    <w:rsid w:val="00F34737"/>
    <w:rsid w:val="00F371AF"/>
    <w:rsid w:val="00F4772B"/>
    <w:rsid w:val="00F556D6"/>
    <w:rsid w:val="00F67F31"/>
    <w:rsid w:val="00FB48F3"/>
    <w:rsid w:val="00FB49A4"/>
    <w:rsid w:val="00FD58A0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F9BB"/>
  <w15:docId w15:val="{F26BF6F5-D8F0-44A0-8A3C-4664CBAA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63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6F62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styleId="a7">
    <w:name w:val="Body Text Indent"/>
    <w:basedOn w:val="a"/>
    <w:link w:val="a8"/>
    <w:rsid w:val="006F48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F481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70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7071"/>
  </w:style>
  <w:style w:type="paragraph" w:styleId="ab">
    <w:name w:val="footer"/>
    <w:basedOn w:val="a"/>
    <w:link w:val="ac"/>
    <w:uiPriority w:val="99"/>
    <w:unhideWhenUsed/>
    <w:rsid w:val="001870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7071"/>
  </w:style>
  <w:style w:type="character" w:styleId="ad">
    <w:name w:val="Emphasis"/>
    <w:qFormat/>
    <w:rsid w:val="00D0474D"/>
    <w:rPr>
      <w:i/>
      <w:iCs/>
    </w:rPr>
  </w:style>
  <w:style w:type="character" w:customStyle="1" w:styleId="apple-converted-space">
    <w:name w:val="apple-converted-space"/>
    <w:rsid w:val="00C30A1B"/>
  </w:style>
  <w:style w:type="paragraph" w:styleId="ae">
    <w:name w:val="Balloon Text"/>
    <w:basedOn w:val="a"/>
    <w:link w:val="af"/>
    <w:uiPriority w:val="99"/>
    <w:semiHidden/>
    <w:unhideWhenUsed/>
    <w:rsid w:val="00635D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5D2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C3475-0D8A-4D57-8FC1-B485405E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Катерина</cp:lastModifiedBy>
  <cp:revision>3</cp:revision>
  <cp:lastPrinted>2019-03-29T06:20:00Z</cp:lastPrinted>
  <dcterms:created xsi:type="dcterms:W3CDTF">2019-10-30T22:27:00Z</dcterms:created>
  <dcterms:modified xsi:type="dcterms:W3CDTF">2019-10-30T22:30:00Z</dcterms:modified>
</cp:coreProperties>
</file>