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45955">
        <w:rPr>
          <w:rFonts w:ascii="Times New Roman" w:hAnsi="Times New Roman" w:cs="Times New Roman"/>
          <w:sz w:val="28"/>
          <w:szCs w:val="28"/>
        </w:rPr>
        <w:t>241 «</w:t>
      </w:r>
      <w:proofErr w:type="spellStart"/>
      <w:r w:rsidR="00445955">
        <w:rPr>
          <w:rFonts w:ascii="Times New Roman" w:hAnsi="Times New Roman" w:cs="Times New Roman"/>
          <w:sz w:val="28"/>
          <w:szCs w:val="28"/>
        </w:rPr>
        <w:t>Готельно</w:t>
      </w:r>
      <w:proofErr w:type="spellEnd"/>
      <w:r w:rsidR="00445955">
        <w:rPr>
          <w:rFonts w:ascii="Times New Roman" w:hAnsi="Times New Roman" w:cs="Times New Roman"/>
          <w:sz w:val="28"/>
          <w:szCs w:val="28"/>
        </w:rPr>
        <w:t>-ресторанна справа»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45955"/>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15862</Words>
  <Characters>9042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2020-09-28T07:38:00Z</dcterms:modified>
</cp:coreProperties>
</file>