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4"/>
        <w:tblW w:w="10029" w:type="dxa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776"/>
      </w:tblGrid>
      <w:tr w:rsidR="00914F4A" w:rsidRPr="00914F4A" w:rsidTr="00B91E88">
        <w:tc>
          <w:tcPr>
            <w:tcW w:w="10029" w:type="dxa"/>
            <w:gridSpan w:val="2"/>
          </w:tcPr>
          <w:p w:rsidR="00B73601" w:rsidRPr="00914F4A" w:rsidRDefault="00784EC2" w:rsidP="00784EC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B73601" w:rsidRPr="00914F4A">
              <w:rPr>
                <w:rFonts w:ascii="Times New Roman" w:hAnsi="Times New Roman"/>
                <w:sz w:val="28"/>
                <w:szCs w:val="28"/>
                <w:lang w:val="uk-UA"/>
              </w:rPr>
              <w:t>ержавний університет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«Житомирська політехніка»</w:t>
            </w:r>
            <w:bookmarkStart w:id="0" w:name="_GoBack"/>
            <w:bookmarkEnd w:id="0"/>
          </w:p>
          <w:p w:rsidR="00B73601" w:rsidRPr="00914F4A" w:rsidRDefault="00B73601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Гірничо-екологічний факультет</w:t>
            </w:r>
          </w:p>
          <w:p w:rsidR="00B73601" w:rsidRPr="00914F4A" w:rsidRDefault="00B73601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Кафедра екології</w:t>
            </w:r>
          </w:p>
          <w:p w:rsidR="00B73601" w:rsidRPr="00914F4A" w:rsidRDefault="00B91E88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Спеціальність </w:t>
            </w:r>
            <w:r w:rsidRPr="00914F4A">
              <w:rPr>
                <w:rFonts w:ascii="Times New Roman" w:hAnsi="Times New Roman"/>
                <w:sz w:val="28"/>
                <w:szCs w:val="28"/>
              </w:rPr>
              <w:t>183</w:t>
            </w:r>
            <w:r w:rsidR="00B73601" w:rsidRPr="00914F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914F4A">
              <w:rPr>
                <w:rFonts w:ascii="Times New Roman" w:hAnsi="Times New Roman"/>
                <w:sz w:val="28"/>
                <w:szCs w:val="28"/>
              </w:rPr>
              <w:t>Технолог</w:t>
            </w:r>
            <w:proofErr w:type="spellStart"/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ії</w:t>
            </w:r>
            <w:proofErr w:type="spellEnd"/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захисту навколишнього середовища</w:t>
            </w:r>
            <w:r w:rsidR="00B73601" w:rsidRPr="00914F4A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B73601" w:rsidRPr="00914F4A" w:rsidRDefault="00B73601" w:rsidP="00B736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Освітній рівень «Бакалавр»</w:t>
            </w:r>
          </w:p>
        </w:tc>
      </w:tr>
      <w:tr w:rsidR="00914F4A" w:rsidRPr="00914F4A" w:rsidTr="00B91E88">
        <w:tc>
          <w:tcPr>
            <w:tcW w:w="4253" w:type="dxa"/>
            <w:tcBorders>
              <w:right w:val="nil"/>
            </w:tcBorders>
          </w:tcPr>
          <w:p w:rsidR="00B73601" w:rsidRPr="00914F4A" w:rsidRDefault="00B73601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«ЗАТВЕРДЖУЮ»</w:t>
            </w: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Проректор з НПР</w:t>
            </w: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____________А.В. Морозов</w:t>
            </w: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«___» </w:t>
            </w:r>
            <w:r w:rsidR="00D67BF6">
              <w:rPr>
                <w:rFonts w:ascii="Times New Roman" w:hAnsi="Times New Roman"/>
                <w:sz w:val="28"/>
                <w:szCs w:val="28"/>
                <w:lang w:val="uk-UA"/>
              </w:rPr>
              <w:t>_____________2020</w:t>
            </w: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5776" w:type="dxa"/>
            <w:tcBorders>
              <w:left w:val="nil"/>
            </w:tcBorders>
          </w:tcPr>
          <w:p w:rsidR="00B73601" w:rsidRPr="00914F4A" w:rsidRDefault="00B73601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 на засіданні кафедри екології</w:t>
            </w: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 w:rsidR="00D67BF6">
              <w:rPr>
                <w:rFonts w:ascii="Times New Roman" w:hAnsi="Times New Roman"/>
                <w:sz w:val="28"/>
                <w:szCs w:val="28"/>
                <w:lang w:val="uk-UA"/>
              </w:rPr>
              <w:t>отокол №__від «___»_________2020</w:t>
            </w: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Завідувач кафедри _________І.Г. Коцюба</w:t>
            </w: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914F4A" w:rsidRDefault="0084624B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«___» _____________20</w:t>
            </w:r>
            <w:r w:rsidRPr="00784EC2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B73601" w:rsidRPr="00914F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914F4A" w:rsidRPr="00914F4A" w:rsidTr="00B91E88">
        <w:tc>
          <w:tcPr>
            <w:tcW w:w="10029" w:type="dxa"/>
            <w:gridSpan w:val="2"/>
          </w:tcPr>
          <w:p w:rsidR="00B73601" w:rsidRPr="00914F4A" w:rsidRDefault="00B73601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914F4A" w:rsidRDefault="00B73601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ТЕСТОВІ ЗАВДАННЯ</w:t>
            </w:r>
          </w:p>
          <w:p w:rsidR="00B73601" w:rsidRPr="00914F4A" w:rsidRDefault="00B91E88" w:rsidP="00B91E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ПРОМИСЛОВА ЕКОЛОГІЯ</w:t>
            </w:r>
          </w:p>
        </w:tc>
      </w:tr>
    </w:tbl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5"/>
        <w:gridCol w:w="9158"/>
      </w:tblGrid>
      <w:tr w:rsidR="00981C81" w:rsidRPr="00914F4A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158" w:type="dxa"/>
          </w:tcPr>
          <w:p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Провідна галузь народного господарства, що забезпечує матеріально-культурні та побутові потреби населення міст та селищ міського типу – це…</w:t>
            </w:r>
          </w:p>
        </w:tc>
      </w:tr>
      <w:tr w:rsidR="00981C81" w:rsidRPr="00914F4A" w:rsidTr="00981C81">
        <w:trPr>
          <w:trHeight w:val="34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9158" w:type="dxa"/>
          </w:tcPr>
          <w:p w:rsidR="00981C81" w:rsidRPr="00914F4A" w:rsidRDefault="00981C81" w:rsidP="002523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Комплекс інженерних споруд, машин і апаратів, які призначені для добування води з природних джерел, поліпшення її якості, зберігання, транспортування та подавання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водоспоживачам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 складається із водоприймальних, водопідіймальних, очисних, водонапірних та регулювальних споруд, магістральних водоводів і розподільних мереж та засобів автоматизації – це…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158" w:type="dxa"/>
          </w:tcPr>
          <w:p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Яка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основна мета вироблення чавуну?</w:t>
            </w:r>
          </w:p>
        </w:tc>
      </w:tr>
      <w:tr w:rsidR="00981C81" w:rsidRPr="00914F4A" w:rsidTr="00981C81">
        <w:trPr>
          <w:trHeight w:val="34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158" w:type="dxa"/>
          </w:tcPr>
          <w:p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Яке джерело відноситься до традиційної енергетики?</w:t>
            </w:r>
          </w:p>
        </w:tc>
      </w:tr>
      <w:tr w:rsidR="00981C81" w:rsidRPr="00914F4A" w:rsidTr="00981C81">
        <w:trPr>
          <w:trHeight w:val="16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158" w:type="dxa"/>
          </w:tcPr>
          <w:p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Що є сир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овиною для вироблення целюлози?</w:t>
            </w:r>
          </w:p>
        </w:tc>
      </w:tr>
      <w:tr w:rsidR="00981C81" w:rsidRPr="00914F4A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9158" w:type="dxa"/>
          </w:tcPr>
          <w:p w:rsidR="00981C81" w:rsidRPr="00914F4A" w:rsidRDefault="00981C81" w:rsidP="002523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Комплекс інженерних споруд та обладнання, які призначені для приймання та транспортування стічних вод до очисних споруд – це…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58" w:type="dxa"/>
          </w:tcPr>
          <w:p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Яка 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ва має найбільші поклади нафти?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58" w:type="dxa"/>
          </w:tcPr>
          <w:p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Який недолік має шахтний спосіб добування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вугілля порівняно з відкритим?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158" w:type="dxa"/>
          </w:tcPr>
          <w:p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Яку граничну вологу повинно мати вугілля перед завантаженням ємкостей для відправки користувачам?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58" w:type="dxa"/>
          </w:tcPr>
          <w:p w:rsidR="00981C81" w:rsidRPr="00914F4A" w:rsidRDefault="00981C81" w:rsidP="002523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Комплекс трансформаторних підстанцій та електричних мереж різних напруг – це…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58" w:type="dxa"/>
          </w:tcPr>
          <w:p w:rsidR="00981C81" w:rsidRPr="00914F4A" w:rsidRDefault="00981C81" w:rsidP="002523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Система централізованого теплопостачання незалежно від розмірів включає три основні елементи: джерело тепла, теплову мережу та споживача – це…</w:t>
            </w:r>
          </w:p>
        </w:tc>
      </w:tr>
      <w:tr w:rsidR="00981C81" w:rsidRPr="00914F4A" w:rsidTr="00981C81">
        <w:trPr>
          <w:trHeight w:val="24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Яка речовина є основною в складі чорної рідини в сульфатному процесі варіння целюлози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?</w:t>
            </w:r>
          </w:p>
        </w:tc>
      </w:tr>
      <w:tr w:rsidR="00981C81" w:rsidRPr="00914F4A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Який метод є основним при очищенні води нафтопереробних заводів?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Яка найбільша глибина шахт у Донбасі?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За якою технологією вироблення сталі можна кардинально зменшити об’єм забруднюючих речо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вин, що викидаються у довкілля?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На яких теплових станціях виробляють електричну і теплову енергію?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Яка область в Україні має найбільші запаси деревини?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Який вид споруд застосовують для очищення води 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мартенівському вироблені сталі?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Яка держ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ава має найбільші поклади газу?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Який недолік має відк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ритий спосіб добування вугілля?</w:t>
            </w:r>
          </w:p>
        </w:tc>
      </w:tr>
      <w:tr w:rsidR="00981C81" w:rsidRPr="00914F4A" w:rsidTr="00981C81">
        <w:trPr>
          <w:trHeight w:val="274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дів промислової екології не відносять…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71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фізико-механічних технологій відносяться…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F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хімічних технологій відносяться…</w:t>
            </w:r>
          </w:p>
        </w:tc>
      </w:tr>
      <w:tr w:rsidR="00981C81" w:rsidRPr="00914F4A" w:rsidTr="00981C81">
        <w:trPr>
          <w:trHeight w:val="34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F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біотехногій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відносяться…</w:t>
            </w:r>
          </w:p>
        </w:tc>
      </w:tr>
      <w:tr w:rsidR="00981C81" w:rsidRPr="00914F4A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76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Даний технологічний процес не може проводитись шляхом застосування біотехнологій:</w:t>
            </w:r>
          </w:p>
        </w:tc>
      </w:tr>
      <w:tr w:rsidR="00981C81" w:rsidRPr="00914F4A" w:rsidTr="00981C81">
        <w:trPr>
          <w:trHeight w:val="24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 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Техногенез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27. 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Техносфера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даними ВООЗ, Україна посідає ____ місце в Європі за кількістю смертей внаслідок забруднення повітря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останні 100 років людство більше ніж у ____ разів збільшило використання енергетичних ресурсів</w:t>
            </w:r>
          </w:p>
        </w:tc>
      </w:tr>
      <w:tr w:rsidR="00981C81" w:rsidRPr="00914F4A" w:rsidTr="00981C81">
        <w:trPr>
          <w:trHeight w:val="24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 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останні 40 років у ___ раз (-и,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-ів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збільшились обсяги світового виробництва продукції.</w:t>
            </w:r>
          </w:p>
        </w:tc>
      </w:tr>
      <w:tr w:rsidR="00981C81" w:rsidRPr="00914F4A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31. 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розвинених країнах загальний обсяг товарів та послуг зростає в 2 рази через кожні ___років.</w:t>
            </w:r>
          </w:p>
        </w:tc>
      </w:tr>
      <w:tr w:rsidR="00981C81" w:rsidRPr="00914F4A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кожного мешканця індустріально розвинутих країн, щорічно видобувається близько ____тон природних ресурсів </w:t>
            </w:r>
          </w:p>
        </w:tc>
      </w:tr>
      <w:tr w:rsidR="00981C81" w:rsidRPr="00914F4A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Скільки відсотків з видобутих природних ресурсів набирає форми продукту, що використовується</w:t>
            </w:r>
          </w:p>
        </w:tc>
      </w:tr>
      <w:tr w:rsidR="00981C81" w:rsidRPr="00914F4A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останні 100 років людство винищило майже ______ лісів планети.</w:t>
            </w:r>
          </w:p>
        </w:tc>
      </w:tr>
      <w:tr w:rsidR="00981C81" w:rsidRPr="00914F4A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Зростання викидів вуглекислого газу, може призвести до підвищення середньорічної температури  на ___</w:t>
            </w:r>
          </w:p>
        </w:tc>
      </w:tr>
      <w:tr w:rsidR="00981C81" w:rsidRPr="00914F4A" w:rsidTr="00981C81">
        <w:trPr>
          <w:trHeight w:val="37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36. 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Серед промислових підприємств найбільше забруднюють довкілля 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 маса всього створ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еного людиною на Землі складає </w:t>
            </w:r>
          </w:p>
        </w:tc>
      </w:tr>
      <w:tr w:rsidR="00981C81" w:rsidRPr="00914F4A" w:rsidTr="00981C81">
        <w:trPr>
          <w:trHeight w:val="22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38. 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Біомаса всіх живих організмів Землі складає _______ </w:t>
            </w:r>
          </w:p>
        </w:tc>
      </w:tr>
      <w:tr w:rsidR="00981C81" w:rsidRPr="00914F4A" w:rsidTr="00981C81">
        <w:trPr>
          <w:trHeight w:val="22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Біомаса всіх живих організмів майже у ___  раз(-и,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-ів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____ за техносферу</w:t>
            </w:r>
          </w:p>
        </w:tc>
      </w:tr>
      <w:tr w:rsidR="00981C81" w:rsidRPr="00914F4A" w:rsidTr="00981C81">
        <w:trPr>
          <w:trHeight w:val="22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9158" w:type="dxa"/>
          </w:tcPr>
          <w:p w:rsidR="00981C81" w:rsidRPr="00914F4A" w:rsidRDefault="00981C81" w:rsidP="00407D01">
            <w:pPr>
              <w:spacing w:after="0" w:line="240" w:lineRule="auto"/>
              <w:rPr>
                <w:bCs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 сфери матеріального виробництва не входить…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3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3C34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 сфери матеріального виробництва не входить…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3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407D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первинного сектору відносять…</w:t>
            </w:r>
          </w:p>
        </w:tc>
      </w:tr>
      <w:tr w:rsidR="00981C81" w:rsidRPr="00914F4A" w:rsidTr="00981C81">
        <w:trPr>
          <w:trHeight w:val="16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0A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A67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вторинного сектору відносять…</w:t>
            </w:r>
          </w:p>
        </w:tc>
      </w:tr>
      <w:tr w:rsidR="00981C81" w:rsidRPr="00914F4A" w:rsidTr="00981C81">
        <w:trPr>
          <w:trHeight w:val="37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0A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A67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третинного сектору відносять…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</w:t>
            </w:r>
            <w:proofErr w:type="gram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трудомістких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виробництв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A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матеріаломістких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виробництв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A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енергоємних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виробництв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A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наукомістких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виробництв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A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водом</w:t>
            </w:r>
            <w:proofErr w:type="gram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істких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виробництв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природних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чинників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розміщення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господарства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0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0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proofErr w:type="gram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</w:t>
            </w:r>
            <w:proofErr w:type="gram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іко-економічних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чинників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розміщення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господарства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7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0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52.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0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</w:t>
            </w:r>
            <w:proofErr w:type="gram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демографічних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чинників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розміщення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господарства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Невелике поселення з одним малим промисловим підприємством – це..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67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Населений пункт в якому є одне середнє або велике підприємство чи кілька не пов’язаних між собою технологічними процесами підприємств – це…</w:t>
            </w:r>
          </w:p>
        </w:tc>
      </w:tr>
      <w:tr w:rsidR="00981C81" w:rsidRPr="00914F4A" w:rsidTr="00981C81">
        <w:trPr>
          <w:trHeight w:val="16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аселений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пункт  з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містами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супутниками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мають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низку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взаємозв’язаних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виробництв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спільну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інфраструктуру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транспортне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забезпечення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16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Територіальне поєднання однієї або декількох галузей, між якими здійснюються виробничі зв’язки – це…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Інтегральна суспільно-територіальна система, яку виділяють на основі змістовності, перспективності, відповідності соціально-економічного районування та адміністративно-територіального устрою певної країни з урахуванням історико - географічних особливостей  земель, національного й етнічного складу населення – це..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Житомирська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область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відноситься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_______________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економічного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району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Дії, пов'язані з об'єднанням, з'єднанням, зосередженням (скупченням) великих виробничих підприємств в одному місці за певними виробничими ознаками з метою досягнення більших економічних результатів – це..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Зосередження діяльності  підприємств на виробництві певного продукту, частини продукту, або технологічної операції – це…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1F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Регулярні, спеціально обумовлені зв’язки між спеціалізованими підприємствами – це…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організації виробництва, коли на одному підприємстві зосереджено кілька виробництв – це…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1F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Підприємство, що діє на основі приватної власності одного або кількох громадян, іноземців, осіб без громадянства та його (їх) праці чи з використанням найманої праці – це…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DA7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осподарське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товариство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статутний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капітал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якого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може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бути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меншим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ніж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1250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мінімальних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заробітних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плат і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який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поділено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визначену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часток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однакової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номінальної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вартості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корпоративні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права за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якими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посвідчуються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акціями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1F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підприємництва громадян з метою виробництва, переробки та реалізації товарної сільськогосподарської продукції.</w:t>
            </w:r>
          </w:p>
        </w:tc>
      </w:tr>
      <w:tr w:rsidR="00981C81" w:rsidRPr="00914F4A" w:rsidTr="00981C8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Підприємство, засноване на державній формі власності – це…</w:t>
            </w:r>
          </w:p>
        </w:tc>
      </w:tr>
      <w:tr w:rsidR="00981C81" w:rsidRPr="00914F4A" w:rsidTr="00981C81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Юридична особа, утворена фізичними або юридичними особами, які добровільно об'єдналися на основі членства для ведення спільної господарської та іншої діяльності з метою задоволення своїх економічних, соціальних та інших потреб на засадах самоврядування – це…</w:t>
            </w:r>
          </w:p>
        </w:tc>
      </w:tr>
      <w:tr w:rsidR="00981C81" w:rsidRPr="00914F4A" w:rsidTr="00981C81">
        <w:trPr>
          <w:trHeight w:val="3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81C81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Матеріальне виробництво – </w:t>
            </w:r>
          </w:p>
        </w:tc>
      </w:tr>
      <w:tr w:rsidR="00981C81" w:rsidRPr="00914F4A" w:rsidTr="00981C81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81C81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атеріальне виробництво включає 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Матеріальне виробництво не може існувати без 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F628A0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Забруднення</w:t>
            </w: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 - це </w:t>
            </w:r>
          </w:p>
        </w:tc>
      </w:tr>
      <w:tr w:rsidR="00981C81" w:rsidRPr="00914F4A" w:rsidTr="00981C8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72.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F628A0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Забруднювальна речовина</w:t>
            </w: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</w:tr>
      <w:tr w:rsidR="00981C81" w:rsidRPr="00914F4A" w:rsidTr="00981C8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Забруднення довкілля класифікуються за 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походженням на</w:t>
            </w:r>
          </w:p>
        </w:tc>
      </w:tr>
      <w:tr w:rsidR="00981C81" w:rsidRPr="00914F4A" w:rsidTr="00981C8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Забруднення довкілля класифікуються за 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видом на</w:t>
            </w:r>
          </w:p>
        </w:tc>
      </w:tr>
      <w:tr w:rsidR="00981C81" w:rsidRPr="00914F4A" w:rsidTr="00981C8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Забруднення довкілля класифікуються за 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впливом на</w:t>
            </w:r>
          </w:p>
        </w:tc>
      </w:tr>
      <w:tr w:rsidR="00981C81" w:rsidRPr="00914F4A" w:rsidTr="00981C8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Забруднення довкілля класифікуються за 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характером на</w:t>
            </w:r>
          </w:p>
        </w:tc>
      </w:tr>
      <w:tr w:rsidR="00981C81" w:rsidRPr="00914F4A" w:rsidTr="00981C8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Забруднення довкілля класифікуються за 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поширенням на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Класифікація 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забруднювальних речовин за видом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Класифікація 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забруднювальних речовин за часом дії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Класифікація 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забруднювальних речовин за впливом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Класифікація 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забруднювальних речовин за характером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Енергетичне забруднення довкілля поділяється на:</w:t>
            </w:r>
          </w:p>
        </w:tc>
      </w:tr>
      <w:tr w:rsidR="00981C81" w:rsidRPr="00914F4A" w:rsidTr="00981C81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Лісові екосистеми займають _____________ Землі.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Ліси дають ____________ первинної продукції біосфери.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Лісистість України складає…</w:t>
            </w:r>
          </w:p>
        </w:tc>
      </w:tr>
      <w:tr w:rsidR="00981C81" w:rsidRPr="00914F4A" w:rsidTr="00981C81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Лісистість Житомирської області.</w:t>
            </w:r>
          </w:p>
        </w:tc>
      </w:tr>
      <w:tr w:rsidR="00981C81" w:rsidRPr="00914F4A" w:rsidTr="00981C81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частку державних лісів припадає…</w:t>
            </w:r>
          </w:p>
        </w:tc>
      </w:tr>
      <w:tr w:rsidR="00981C81" w:rsidRPr="00914F4A" w:rsidTr="00981C8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Переважаючими лісовими порадами в Україні є…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B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Споживання деревини у світі за останні 30 років збільшилось у __________ разів.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36" w:type="dxa"/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90. 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DD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Структура, головна функція якої полягає у  найбільш повному задоволенні потреб народного господарства і населення у деревині та інших продуктах лісу за умови одночасного використання лісу як природного фактора.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36" w:type="dxa"/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91. 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Підвищуванням стійкості лісових екосистем до негативних факторів навколишнього середовища займається…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92. 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CE2A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яка займається лісозаготівлею.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36" w:type="dxa"/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 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 промисловості, які механічно обробляють деревину, тобто змінюють лише її форму.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6" w:type="dxa"/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94. 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DD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 даної галузі використовують деревину як сировину, орієнтуються на електроенергію, воду та використовують під час виробництва сірчану кислоту та білу глину (каолін).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 промисловості  здійснюють виробництво скипидару, фарбників, оліфи, каніфолі, оцтової кислоти тощо, орієнтуються на відходи попередніх галузей лісової промисловості.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Відбілювання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</w:t>
            </w:r>
            <w:proofErr w:type="gram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ічної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целюлози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проводять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із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використанням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… - видобуває рудну та нерудну сировину для її подальшої переробки.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… - займається виплавлянням легких, важких, благородних, рідкоземельних металів та виробництвом сплавів.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… - виплавляє чавун, сталь, а також надає їм відповідну форму (прокат).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В епоху Київської Русі виробництво заліза переважно було зосереджено на території сучасної (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-их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)…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другій половині … почалося будівництво таких металургійних заводів, як Луганський, Брянський, Дніпровський, 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Юзівський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, Маріупольський та Алчевський.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У 1885-1899 рр. бурхливий розвиток чорної металургії в України пов’язують зі зростанням видобутку … поблизу Кривого Рогу.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Україна має 14 металургійних комбінати (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-ів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), які відносять до найбільших підприємств світу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Більшість металургійних підприємств України мають повний цикл виробництва і … виплавляють від 1 до 10 млн тон сталі.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Чавун – це 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високовуглецевий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нековкий сплав…, містить у собі 2,14-6,3% С, а також домішки 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Мn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до 3%, 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Si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до 4,5%, S –до 0,12%, P – до 2,5 відсотків. 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Основний споживач продукції </w:t>
            </w: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чорної металургії: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Україна посідає … місце у світі за виплавлянням чавуну та сталі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Виробництва, в яких представлено всі головні ланки чорної металургії (виробництво чавуну, сталі та прокату), називають 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До доменного процесу належить виробництво ….– основного палива для доменної плавки чавуну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Виробництво чавуну – складний технологічний процес, що крім, доменного процесу охоплює підготовку вихідних матеріалів для доменного плавлення і первинного перероблення отриманих продуктів – 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Чавун, отриманий з доменних печей, поділяють на 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Одержання чавуну можна описати загальною схемою (оберіть зайве):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Вихідними матеріалами для отримання чавуну є залізорудні матеріали (руда, агломерат, 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окатки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), флюси і кокс. Їхню суміш, складену у відповідних пропорціях, називають … 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На одну тонну чавуну витрачається до … коксу.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Сталь це - 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Основною домішкою в сталі є вуглець, вміст якого становить 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За хімічним складом сталь поділяють на (оберіть зайве)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…– випалювання надлишку вуглецю в чавуні відбувається за рахунок не лише кисню повітря, а й кисню оксидів заліза, які додаються у вигляді залізної руди та іржавого залізного брухту.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… - через рідкий чавун, залитий у конвертор, продувається повітря, кисень якого 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окиснює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вуглець та домішки.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– найбільш сучасний спосіб отримання сталі. Для виплавляння сталі використовують дугові та індукційні електричні печі.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До важких</w:t>
            </w:r>
            <w:r w:rsidR="00F628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металів належать 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Легкими металами вважають 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Провідною галуззю кольорової металургії України є … Вона дає близько 20% від загального виробництва кольорових металів, незважаючи на бідність власних ресурсів.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Схема стадій виробництва кольорових металів та їх сплавів (оберіть зайве)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F628A0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</w:t>
            </w:r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плав міді з цинком (до 50% </w:t>
            </w:r>
            <w:proofErr w:type="spellStart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Zn</w:t>
            </w:r>
            <w:proofErr w:type="spellEnd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), що містить невеликі добавки інших елементів (АІ, </w:t>
            </w:r>
            <w:proofErr w:type="spellStart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Sі</w:t>
            </w:r>
            <w:proofErr w:type="spellEnd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Ni</w:t>
            </w:r>
            <w:proofErr w:type="spellEnd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Мn</w:t>
            </w:r>
            <w:proofErr w:type="spellEnd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). Її переважно застосовують у хімічній промисловості.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... - алюмінієвий сплав з великим вмістом силіцію та добавками легуючих елементів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функціональним призначенням виділяють ___________ системи водопостачання.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сферою обслуговування виділяють ___________ системи водопостачання.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видом об’єктів виділяють ___________ системи водопостачання.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територіальним охопленням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водоспоживачів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виділяють ___________ системи водопостачання.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DD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DD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 таке рекультивація земель? 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тривалістю дії виділяють ___________ системи водопостачання.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типом природного джерела виділяють ___________ системи водопостачання.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характером використання води виділяють ___________ системи водопостачання.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Допускається зменшення подавання води на господарсько-питні потреби до 30% розрахункових витрат, на виробничі потреби – до рівня, що визначається аварійним графіком роботи підприємств; тривалість такого зменшення подавання води допускається до 3 діб. Зменшення подавання води нижче зазначеної межі або взагалі перерва в її постачанні допускається на період до 10 хв., які потрібні для відключення пошкоджених і підключення резервних елементів системи.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Допускається зменшення подавання води таке саме, як і для першої категорії, але період зменшення водо– постачання може тривати до 10 діб. Перерва або зниження подавання води нижче зазначеного рівня допускається до 6 год.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Зменшення водопостачання допускається таке саме, як і для першої категорії, але тривалістю до 15 діб. Зменшення подавання води нижче зазначеної межі або перерва допускається на період проведення ремонту (граничний термін – 1 доба).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Що з’явилось поштовхом в середині 20 століття для збільшення добуванні нафти?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Які забруднюючі речовини переважають у викидах в атмосферу нафтопереробних підприємств?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Яка основна вибухонебезпечна речовина утворюється при добуванні вугілля в шахті?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Коли використання кам’яного вугілля у вигляді перетвореного в газ палива економічно і екологічно вигідно?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Який газ застосовують в доменних печах для підігріву повітря?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За допомогою якого пристрою охолоджують гази мартенівських печ</w:t>
            </w:r>
            <w:r w:rsidR="00F628A0">
              <w:rPr>
                <w:rFonts w:ascii="Times New Roman" w:hAnsi="Times New Roman" w:cs="Times New Roman"/>
                <w:sz w:val="28"/>
                <w:szCs w:val="28"/>
              </w:rPr>
              <w:t>ей при сухому способі очищення?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Який процес вироблення кольорових металів застосовують в металургії?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Яка основна забруднююча речовина надходить до атмосфери при спалюванні кам’яного вугілля?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Який спосіб знешкодження висококонцентрованих рідинних ядерних відходів з великим періодом напіврозпаду використовують на практиці?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Яка речовина є причиною професійних захворювань робітників ливарного виробництва в машинобудівельній галузі?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Який матеріал переважає у відходах ливарного виробництва машинобудівельної галузі?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Яке хімічне виробництво відноситися до найбільш водоємних? Це вироблення: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Які забруднюючі речовини переважають в стічних водах харчової промисловості?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Основну роль у процесі окислення домішок у повітрі атмосфери відіграють: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“Ефект аеродинамічної труби” має місце при: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Урбанізація – це процес: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 xml:space="preserve">Яка концентрація забруднюючої речовини в довкіллі вважається гранично допустимою (ГДК)? 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183" w:type="dxa"/>
            <w:gridSpan w:val="2"/>
          </w:tcPr>
          <w:p w:rsidR="00981C81" w:rsidRPr="00914F4A" w:rsidRDefault="00F628A0" w:rsidP="00F62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таке “демографічний вибух”? 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Оксиди сірки забезпечують: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Гірські породи є джерелом опромінення людей від: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E01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Основні обся</w:t>
            </w:r>
            <w:r w:rsidR="00F628A0">
              <w:rPr>
                <w:rFonts w:ascii="Times New Roman" w:hAnsi="Times New Roman" w:cs="Times New Roman"/>
                <w:sz w:val="28"/>
                <w:szCs w:val="28"/>
              </w:rPr>
              <w:t>ги викидів свинцю забезпечують: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183" w:type="dxa"/>
            <w:gridSpan w:val="2"/>
          </w:tcPr>
          <w:p w:rsidR="00981C81" w:rsidRPr="00914F4A" w:rsidRDefault="00F628A0" w:rsidP="00F6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Фактори, що викликають зсуви: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F628A0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183" w:type="dxa"/>
            <w:gridSpan w:val="2"/>
          </w:tcPr>
          <w:p w:rsidR="00981C81" w:rsidRPr="00F628A0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8A0">
              <w:rPr>
                <w:rFonts w:ascii="Times New Roman" w:hAnsi="Times New Roman" w:cs="Times New Roman"/>
                <w:sz w:val="28"/>
                <w:szCs w:val="28"/>
              </w:rPr>
              <w:t>Каптаж – це споруда, що: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354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таке електроенергетика</w:t>
            </w:r>
            <w:r w:rsidR="00F628A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6D6">
              <w:rPr>
                <w:rFonts w:ascii="Times New Roman" w:hAnsi="Times New Roman"/>
                <w:sz w:val="28"/>
                <w:szCs w:val="28"/>
              </w:rPr>
              <w:t>Альтернативні джерела енергії. Що до них відносять 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183" w:type="dxa"/>
            <w:gridSpan w:val="2"/>
          </w:tcPr>
          <w:p w:rsidR="00981C81" w:rsidRPr="00F628A0" w:rsidRDefault="00981C81" w:rsidP="00E01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6D6">
              <w:rPr>
                <w:rFonts w:ascii="Times New Roman" w:hAnsi="Times New Roman"/>
                <w:sz w:val="28"/>
                <w:szCs w:val="28"/>
              </w:rPr>
              <w:t>Як створюється державне регулювання у сфері альтернативних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джерел енергії</w:t>
            </w:r>
            <w:r w:rsidR="00F628A0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981C81" w:rsidRPr="006E4DE6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183" w:type="dxa"/>
            <w:gridSpan w:val="2"/>
          </w:tcPr>
          <w:p w:rsidR="00981C81" w:rsidRPr="009E1F33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Застосування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нетрадиційної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енергетики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981C81" w:rsidRPr="006E4DE6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183" w:type="dxa"/>
            <w:gridSpan w:val="2"/>
          </w:tcPr>
          <w:p w:rsidR="00981C81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іопалива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поділяють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981C81" w:rsidRPr="006E4DE6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183" w:type="dxa"/>
            <w:gridSpan w:val="2"/>
          </w:tcPr>
          <w:p w:rsidR="00981C81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іогаз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суміш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</w:p>
        </w:tc>
      </w:tr>
      <w:tr w:rsidR="00981C81" w:rsidRPr="006E4DE6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183" w:type="dxa"/>
            <w:gridSpan w:val="2"/>
          </w:tcPr>
          <w:p w:rsidR="00981C81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Основним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органічним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енергоносієм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Україні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є:</w:t>
            </w:r>
            <w:proofErr w:type="gramEnd"/>
          </w:p>
        </w:tc>
      </w:tr>
      <w:tr w:rsidR="00981C81" w:rsidRPr="006E4DE6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183" w:type="dxa"/>
            <w:gridSpan w:val="2"/>
          </w:tcPr>
          <w:p w:rsidR="00981C81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ідвищення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енергозабезпечення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використовують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981C81" w:rsidRPr="006E4DE6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183" w:type="dxa"/>
            <w:gridSpan w:val="2"/>
          </w:tcPr>
          <w:p w:rsidR="00981C81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Основними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виробниками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електричної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теплової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енергії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Україні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є:</w:t>
            </w:r>
            <w:proofErr w:type="gramEnd"/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183" w:type="dxa"/>
            <w:gridSpan w:val="2"/>
          </w:tcPr>
          <w:p w:rsidR="00981C81" w:rsidRPr="009E1F33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он 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теплопостачання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визнача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є</w:t>
            </w:r>
            <w:proofErr w:type="spellEnd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proofErr w:type="gramEnd"/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183" w:type="dxa"/>
            <w:gridSpan w:val="2"/>
          </w:tcPr>
          <w:p w:rsidR="00981C81" w:rsidRPr="009E1F33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Теплопостачання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183" w:type="dxa"/>
            <w:gridSpan w:val="2"/>
          </w:tcPr>
          <w:p w:rsidR="00981C81" w:rsidRPr="009E1F33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Яке </w:t>
            </w:r>
            <w:proofErr w:type="spellStart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завдання</w:t>
            </w:r>
            <w:proofErr w:type="spellEnd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державного</w:t>
            </w:r>
            <w:proofErr w:type="gramEnd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упр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авління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сфері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теплопостачання</w:t>
            </w:r>
            <w:proofErr w:type="spellEnd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Сонячний колектор використовує …….. частину сонячного світла.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Сонячні панелі використовують …….. частину сонячного світла.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Опалення будівель, що відбувається за рахунок планувальних, архітектурно-конструктивних рішень, коли вся будівля може розглядатися як колектор сонячної теплоти – це…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Переваги вакуумних сонячних колекторів перед звичайними полягають у…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У сонячних ставках для створення роздільних шарів із різною температурою використовується…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 xml:space="preserve">Сонячні електростанції з центральним приймачем-парогенератором, на поверхні якого концентрується сонячне випромінювання від плоских </w:t>
            </w:r>
            <w:r w:rsidRPr="00B83D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дзеркал-геліостатів.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 xml:space="preserve">Споруди, де  в фокусі </w:t>
            </w:r>
            <w:proofErr w:type="spellStart"/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параболоциліндричних</w:t>
            </w:r>
            <w:proofErr w:type="spellEnd"/>
            <w:r w:rsidRPr="00B83DD8">
              <w:rPr>
                <w:rFonts w:ascii="Times New Roman" w:hAnsi="Times New Roman" w:cs="Times New Roman"/>
                <w:sz w:val="28"/>
                <w:szCs w:val="28"/>
              </w:rPr>
              <w:t xml:space="preserve"> концентраторів розміщуються вакуумні приймачі-труби з теплоносієм.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Споруди, де  в фокусі пар</w:t>
            </w:r>
            <w:r w:rsidRPr="00CE60F8">
              <w:rPr>
                <w:rFonts w:ascii="Times New Roman" w:hAnsi="Times New Roman" w:cs="Times New Roman"/>
                <w:sz w:val="28"/>
                <w:szCs w:val="28"/>
              </w:rPr>
              <w:t>аболічного тарілкового дзеркала розташовується приймач сонячної енергії з робочою рідиною.</w:t>
            </w: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013653C6" wp14:editId="1C38917F">
                  <wp:extent cx="2407920" cy="21151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2115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DC4525F" wp14:editId="0F98BD83">
                  <wp:extent cx="2451100" cy="207899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2078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7C807B97" wp14:editId="681238D4">
                  <wp:extent cx="2468880" cy="2170430"/>
                  <wp:effectExtent l="0" t="0" r="762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217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</w:rPr>
              <w:t>Прилад, принцип дії якого базується на використанні внутрішнього фотоефекту в напівпровідниках і ефекту ділення фотогенерированих носіїв зарядів (електронів і дірок) електронно-дірочним переходом або потенційним бар’єром типу метал–діелектрик–напівпровідник.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0EBEB9A2" wp14:editId="45E42D87">
                  <wp:extent cx="2466975" cy="93414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09" cy="9488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</w:rPr>
              <w:t>Який елемент використовують для створення фотоелектричних панелей?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</w:rPr>
              <w:t>Основний недолік сонечних станцій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</w:rPr>
              <w:t>Яка країна є лідером з використання сонячних установок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295A052C" wp14:editId="7D85413F">
                  <wp:extent cx="1688465" cy="2712720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65" cy="271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DA08EC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26FA60F9" wp14:editId="6E670366">
                  <wp:extent cx="2505710" cy="2590800"/>
                  <wp:effectExtent l="0" t="0" r="889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10" cy="259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DA08EC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</w:rPr>
              <w:t>Перспективною з точки зору використання вітрової енергії в Україні є…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DA08EC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</w:rPr>
              <w:t>Значним недоліком вітрових електростанцій є…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D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9183" w:type="dxa"/>
            <w:gridSpan w:val="2"/>
          </w:tcPr>
          <w:p w:rsidR="00981C81" w:rsidRPr="00F628A0" w:rsidRDefault="00981C81" w:rsidP="00E01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основи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енергозбереження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proofErr w:type="gram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ідприємств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визначає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Закон про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Енергозбереженння</w:t>
            </w:r>
            <w:proofErr w:type="spellEnd"/>
            <w:r w:rsidR="00F628A0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183" w:type="dxa"/>
            <w:gridSpan w:val="2"/>
          </w:tcPr>
          <w:p w:rsidR="00981C81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Що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таке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енергозбереження</w:t>
            </w:r>
            <w:proofErr w:type="spellEnd"/>
            <w:proofErr w:type="gram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?</w:t>
            </w:r>
            <w:proofErr w:type="gramEnd"/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D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183" w:type="dxa"/>
            <w:gridSpan w:val="2"/>
          </w:tcPr>
          <w:p w:rsidR="00981C81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0E2">
              <w:rPr>
                <w:rFonts w:ascii="Times New Roman" w:hAnsi="Times New Roman"/>
                <w:sz w:val="28"/>
                <w:szCs w:val="28"/>
              </w:rPr>
              <w:t>Яка мета законодавства про енергозбереження 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183" w:type="dxa"/>
            <w:gridSpan w:val="2"/>
          </w:tcPr>
          <w:p w:rsidR="00981C81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Яка мета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впровадження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економічного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механізму</w:t>
            </w:r>
            <w:proofErr w:type="spellEnd"/>
            <w:proofErr w:type="gram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?</w:t>
            </w:r>
            <w:proofErr w:type="gramEnd"/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183" w:type="dxa"/>
            <w:gridSpan w:val="2"/>
          </w:tcPr>
          <w:p w:rsidR="00981C81" w:rsidRPr="00F628A0" w:rsidRDefault="00981C81" w:rsidP="00E01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Державна</w:t>
            </w:r>
            <w:proofErr w:type="spellEnd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екс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пертиза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енергозбереження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</w:t>
            </w:r>
            <w:proofErr w:type="spellEnd"/>
            <w:r w:rsidR="00F628A0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183" w:type="dxa"/>
            <w:gridSpan w:val="2"/>
          </w:tcPr>
          <w:p w:rsidR="00981C81" w:rsidRPr="00F628A0" w:rsidRDefault="00981C81" w:rsidP="00354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EC4">
              <w:rPr>
                <w:rFonts w:ascii="Times New Roman" w:hAnsi="Times New Roman" w:cs="Times New Roman"/>
                <w:sz w:val="28"/>
                <w:szCs w:val="28"/>
              </w:rPr>
              <w:t>Хто здійснює державний нагляд в електроенергет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иці</w:t>
            </w:r>
            <w:r w:rsidR="00F628A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183" w:type="dxa"/>
            <w:gridSpan w:val="2"/>
          </w:tcPr>
          <w:p w:rsidR="00981C81" w:rsidRPr="00354EC4" w:rsidRDefault="00981C81" w:rsidP="00DD6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EC4">
              <w:rPr>
                <w:rFonts w:ascii="Times New Roman" w:hAnsi="Times New Roman" w:cs="Times New Roman"/>
                <w:sz w:val="28"/>
                <w:szCs w:val="28"/>
              </w:rPr>
              <w:t>Які права мають державні інспектори з експлуатації електричних станцій і мереж?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83" w:type="dxa"/>
            <w:gridSpan w:val="2"/>
          </w:tcPr>
          <w:p w:rsidR="00981C81" w:rsidRPr="00354EC4" w:rsidRDefault="00981C81" w:rsidP="00354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 основні завдання Національної комісії регулю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вання електроенергетики України</w:t>
            </w:r>
            <w:r w:rsidRPr="00354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</w:tbl>
    <w:p w:rsidR="00354EC4" w:rsidRPr="00CE2A0F" w:rsidRDefault="00354EC4" w:rsidP="00354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54EC4" w:rsidRPr="00CE2A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0F"/>
    <w:rsid w:val="000170E2"/>
    <w:rsid w:val="00025985"/>
    <w:rsid w:val="000600E4"/>
    <w:rsid w:val="000A676E"/>
    <w:rsid w:val="000C04FB"/>
    <w:rsid w:val="000F4BE4"/>
    <w:rsid w:val="00157DC7"/>
    <w:rsid w:val="001C04D0"/>
    <w:rsid w:val="001E23EB"/>
    <w:rsid w:val="001F1CCB"/>
    <w:rsid w:val="001F60AF"/>
    <w:rsid w:val="001F6937"/>
    <w:rsid w:val="002011EC"/>
    <w:rsid w:val="002255E9"/>
    <w:rsid w:val="002523A5"/>
    <w:rsid w:val="002541C3"/>
    <w:rsid w:val="0026657D"/>
    <w:rsid w:val="00291E40"/>
    <w:rsid w:val="002C5B7B"/>
    <w:rsid w:val="002E452D"/>
    <w:rsid w:val="002F19D8"/>
    <w:rsid w:val="002F34FE"/>
    <w:rsid w:val="002F55B6"/>
    <w:rsid w:val="00340B18"/>
    <w:rsid w:val="00354EC4"/>
    <w:rsid w:val="003C345F"/>
    <w:rsid w:val="003F558D"/>
    <w:rsid w:val="00407D01"/>
    <w:rsid w:val="00477E07"/>
    <w:rsid w:val="004C6775"/>
    <w:rsid w:val="00563411"/>
    <w:rsid w:val="005C00B8"/>
    <w:rsid w:val="005F7425"/>
    <w:rsid w:val="00607F6E"/>
    <w:rsid w:val="0063020B"/>
    <w:rsid w:val="0067036F"/>
    <w:rsid w:val="006E4DE6"/>
    <w:rsid w:val="006F40E7"/>
    <w:rsid w:val="00712BED"/>
    <w:rsid w:val="007143BF"/>
    <w:rsid w:val="007651C3"/>
    <w:rsid w:val="00767D92"/>
    <w:rsid w:val="00784EC2"/>
    <w:rsid w:val="00793615"/>
    <w:rsid w:val="008068ED"/>
    <w:rsid w:val="008376D6"/>
    <w:rsid w:val="0084624B"/>
    <w:rsid w:val="00880A8B"/>
    <w:rsid w:val="008E400D"/>
    <w:rsid w:val="00914F4A"/>
    <w:rsid w:val="0092628A"/>
    <w:rsid w:val="00981C81"/>
    <w:rsid w:val="009C786C"/>
    <w:rsid w:val="009E1F33"/>
    <w:rsid w:val="00B31F9A"/>
    <w:rsid w:val="00B73601"/>
    <w:rsid w:val="00B83DD8"/>
    <w:rsid w:val="00B91E88"/>
    <w:rsid w:val="00C11BCA"/>
    <w:rsid w:val="00C54DFC"/>
    <w:rsid w:val="00CB3A9F"/>
    <w:rsid w:val="00CD2615"/>
    <w:rsid w:val="00CE2A0F"/>
    <w:rsid w:val="00CE60F8"/>
    <w:rsid w:val="00D173C7"/>
    <w:rsid w:val="00D67BF6"/>
    <w:rsid w:val="00D702FD"/>
    <w:rsid w:val="00DA08EC"/>
    <w:rsid w:val="00DA7E8C"/>
    <w:rsid w:val="00DD1DA6"/>
    <w:rsid w:val="00DD6120"/>
    <w:rsid w:val="00DD699E"/>
    <w:rsid w:val="00E01DCC"/>
    <w:rsid w:val="00E21C2C"/>
    <w:rsid w:val="00E31ADB"/>
    <w:rsid w:val="00EA7259"/>
    <w:rsid w:val="00EB39CA"/>
    <w:rsid w:val="00EE0AFB"/>
    <w:rsid w:val="00EE6527"/>
    <w:rsid w:val="00F628A0"/>
    <w:rsid w:val="00F7304A"/>
    <w:rsid w:val="00F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6C"/>
  </w:style>
  <w:style w:type="paragraph" w:styleId="4">
    <w:name w:val="heading 4"/>
    <w:basedOn w:val="a"/>
    <w:next w:val="a"/>
    <w:link w:val="40"/>
    <w:qFormat/>
    <w:rsid w:val="00CE2A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x-none"/>
    </w:rPr>
  </w:style>
  <w:style w:type="paragraph" w:styleId="8">
    <w:name w:val="heading 8"/>
    <w:basedOn w:val="a"/>
    <w:next w:val="a"/>
    <w:link w:val="80"/>
    <w:qFormat/>
    <w:rsid w:val="00CE2A0F"/>
    <w:pPr>
      <w:keepNext/>
      <w:spacing w:after="0" w:line="360" w:lineRule="auto"/>
      <w:ind w:firstLine="567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2A0F"/>
    <w:rPr>
      <w:rFonts w:ascii="Times New Roman" w:eastAsia="Times New Roman" w:hAnsi="Times New Roman" w:cs="Times New Roman"/>
      <w:b/>
      <w:bCs/>
      <w:sz w:val="28"/>
      <w:szCs w:val="20"/>
      <w:lang w:val="x-none"/>
    </w:rPr>
  </w:style>
  <w:style w:type="character" w:customStyle="1" w:styleId="80">
    <w:name w:val="Заголовок 8 Знак"/>
    <w:basedOn w:val="a0"/>
    <w:link w:val="8"/>
    <w:rsid w:val="00CE2A0F"/>
    <w:rPr>
      <w:rFonts w:ascii="Times New Roman" w:eastAsia="Times New Roman" w:hAnsi="Times New Roman" w:cs="Times New Roman"/>
      <w:sz w:val="28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CE2A0F"/>
  </w:style>
  <w:style w:type="paragraph" w:styleId="a3">
    <w:name w:val="Body Text"/>
    <w:basedOn w:val="a"/>
    <w:link w:val="a4"/>
    <w:uiPriority w:val="99"/>
    <w:rsid w:val="00CE2A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E2A0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CE2A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header"/>
    <w:basedOn w:val="a"/>
    <w:link w:val="a6"/>
    <w:unhideWhenUsed/>
    <w:rsid w:val="00CE2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CE2A0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ody Text Indent"/>
    <w:basedOn w:val="a"/>
    <w:link w:val="a8"/>
    <w:uiPriority w:val="99"/>
    <w:unhideWhenUsed/>
    <w:rsid w:val="00CE2A0F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E2A0F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2">
    <w:name w:val="Body Text 2"/>
    <w:basedOn w:val="a"/>
    <w:link w:val="20"/>
    <w:uiPriority w:val="99"/>
    <w:unhideWhenUsed/>
    <w:rsid w:val="00CE2A0F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20">
    <w:name w:val="Основной текст 2 Знак"/>
    <w:basedOn w:val="a0"/>
    <w:link w:val="2"/>
    <w:uiPriority w:val="99"/>
    <w:rsid w:val="00CE2A0F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21">
    <w:name w:val="Body Text Indent 2"/>
    <w:basedOn w:val="a"/>
    <w:link w:val="22"/>
    <w:unhideWhenUsed/>
    <w:rsid w:val="00CE2A0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22">
    <w:name w:val="Основной текст с отступом 2 Знак"/>
    <w:basedOn w:val="a0"/>
    <w:link w:val="21"/>
    <w:rsid w:val="00CE2A0F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3">
    <w:name w:val="Body Text Indent 3"/>
    <w:basedOn w:val="a"/>
    <w:link w:val="30"/>
    <w:unhideWhenUsed/>
    <w:rsid w:val="00CE2A0F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30">
    <w:name w:val="Основной текст с отступом 3 Знак"/>
    <w:basedOn w:val="a0"/>
    <w:link w:val="3"/>
    <w:rsid w:val="00CE2A0F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a9">
    <w:name w:val="Глава"/>
    <w:basedOn w:val="a"/>
    <w:rsid w:val="00CE2A0F"/>
    <w:pPr>
      <w:spacing w:before="240" w:after="0" w:line="288" w:lineRule="auto"/>
      <w:ind w:left="2268"/>
      <w:jc w:val="both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aa">
    <w:name w:val="Нормальний"/>
    <w:basedOn w:val="a"/>
    <w:rsid w:val="00CE2A0F"/>
    <w:pPr>
      <w:widowControl w:val="0"/>
      <w:snapToGrid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Обычный1"/>
    <w:rsid w:val="00CE2A0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b">
    <w:name w:val="Стиль"/>
    <w:rsid w:val="00CE2A0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вичайний1"/>
    <w:basedOn w:val="a7"/>
    <w:rsid w:val="00CE2A0F"/>
    <w:pPr>
      <w:spacing w:after="0" w:line="288" w:lineRule="auto"/>
      <w:ind w:left="0" w:firstLine="709"/>
    </w:pPr>
    <w:rPr>
      <w:sz w:val="26"/>
    </w:rPr>
  </w:style>
  <w:style w:type="paragraph" w:customStyle="1" w:styleId="ac">
    <w:name w:val="Обычный.текст абз."/>
    <w:rsid w:val="00CE2A0F"/>
    <w:pPr>
      <w:snapToGrid w:val="0"/>
      <w:spacing w:before="120"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3">
    <w:name w:val="Звичайний2"/>
    <w:basedOn w:val="a7"/>
    <w:rsid w:val="00CE2A0F"/>
    <w:pPr>
      <w:spacing w:after="0" w:line="288" w:lineRule="auto"/>
      <w:ind w:left="0" w:firstLine="709"/>
    </w:pPr>
    <w:rPr>
      <w:sz w:val="26"/>
    </w:rPr>
  </w:style>
  <w:style w:type="paragraph" w:customStyle="1" w:styleId="ad">
    <w:name w:val="Обычный.Текст абз."/>
    <w:rsid w:val="00CE2A0F"/>
    <w:pPr>
      <w:widowControl w:val="0"/>
      <w:spacing w:before="120"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2">
    <w:name w:val="Стиль1"/>
    <w:basedOn w:val="a3"/>
    <w:rsid w:val="00CE2A0F"/>
    <w:pPr>
      <w:tabs>
        <w:tab w:val="left" w:pos="567"/>
      </w:tabs>
      <w:spacing w:line="288" w:lineRule="auto"/>
      <w:ind w:firstLine="567"/>
      <w:jc w:val="both"/>
    </w:pPr>
    <w:rPr>
      <w:b w:val="0"/>
      <w:sz w:val="26"/>
      <w:szCs w:val="24"/>
      <w:lang w:val="ru-RU" w:eastAsia="ru-RU"/>
    </w:rPr>
  </w:style>
  <w:style w:type="paragraph" w:customStyle="1" w:styleId="ae">
    <w:name w:val="Знак"/>
    <w:basedOn w:val="a"/>
    <w:rsid w:val="00CE2A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E2A0F"/>
    <w:pPr>
      <w:widowControl w:val="0"/>
      <w:suppressLineNumbers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f">
    <w:name w:val="List Paragraph"/>
    <w:basedOn w:val="a"/>
    <w:uiPriority w:val="34"/>
    <w:qFormat/>
    <w:rsid w:val="00CE2A0F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f0">
    <w:name w:val="footer"/>
    <w:basedOn w:val="a"/>
    <w:link w:val="af1"/>
    <w:uiPriority w:val="99"/>
    <w:rsid w:val="00CE2A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CE2A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Title"/>
    <w:basedOn w:val="a"/>
    <w:link w:val="af3"/>
    <w:qFormat/>
    <w:rsid w:val="00CE2A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af3">
    <w:name w:val="Название Знак"/>
    <w:basedOn w:val="a0"/>
    <w:link w:val="af2"/>
    <w:rsid w:val="00CE2A0F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31">
    <w:name w:val="Body Text 3"/>
    <w:basedOn w:val="a"/>
    <w:link w:val="32"/>
    <w:unhideWhenUsed/>
    <w:rsid w:val="00CE2A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E2A0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f4">
    <w:name w:val="Table Grid"/>
    <w:basedOn w:val="a1"/>
    <w:rsid w:val="00CE2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CE2A0F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4"/>
    <w:uiPriority w:val="59"/>
    <w:rsid w:val="00B7360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DD6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D69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6C"/>
  </w:style>
  <w:style w:type="paragraph" w:styleId="4">
    <w:name w:val="heading 4"/>
    <w:basedOn w:val="a"/>
    <w:next w:val="a"/>
    <w:link w:val="40"/>
    <w:qFormat/>
    <w:rsid w:val="00CE2A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x-none"/>
    </w:rPr>
  </w:style>
  <w:style w:type="paragraph" w:styleId="8">
    <w:name w:val="heading 8"/>
    <w:basedOn w:val="a"/>
    <w:next w:val="a"/>
    <w:link w:val="80"/>
    <w:qFormat/>
    <w:rsid w:val="00CE2A0F"/>
    <w:pPr>
      <w:keepNext/>
      <w:spacing w:after="0" w:line="360" w:lineRule="auto"/>
      <w:ind w:firstLine="567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2A0F"/>
    <w:rPr>
      <w:rFonts w:ascii="Times New Roman" w:eastAsia="Times New Roman" w:hAnsi="Times New Roman" w:cs="Times New Roman"/>
      <w:b/>
      <w:bCs/>
      <w:sz w:val="28"/>
      <w:szCs w:val="20"/>
      <w:lang w:val="x-none"/>
    </w:rPr>
  </w:style>
  <w:style w:type="character" w:customStyle="1" w:styleId="80">
    <w:name w:val="Заголовок 8 Знак"/>
    <w:basedOn w:val="a0"/>
    <w:link w:val="8"/>
    <w:rsid w:val="00CE2A0F"/>
    <w:rPr>
      <w:rFonts w:ascii="Times New Roman" w:eastAsia="Times New Roman" w:hAnsi="Times New Roman" w:cs="Times New Roman"/>
      <w:sz w:val="28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CE2A0F"/>
  </w:style>
  <w:style w:type="paragraph" w:styleId="a3">
    <w:name w:val="Body Text"/>
    <w:basedOn w:val="a"/>
    <w:link w:val="a4"/>
    <w:uiPriority w:val="99"/>
    <w:rsid w:val="00CE2A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E2A0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CE2A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header"/>
    <w:basedOn w:val="a"/>
    <w:link w:val="a6"/>
    <w:unhideWhenUsed/>
    <w:rsid w:val="00CE2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CE2A0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ody Text Indent"/>
    <w:basedOn w:val="a"/>
    <w:link w:val="a8"/>
    <w:uiPriority w:val="99"/>
    <w:unhideWhenUsed/>
    <w:rsid w:val="00CE2A0F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E2A0F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2">
    <w:name w:val="Body Text 2"/>
    <w:basedOn w:val="a"/>
    <w:link w:val="20"/>
    <w:uiPriority w:val="99"/>
    <w:unhideWhenUsed/>
    <w:rsid w:val="00CE2A0F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20">
    <w:name w:val="Основной текст 2 Знак"/>
    <w:basedOn w:val="a0"/>
    <w:link w:val="2"/>
    <w:uiPriority w:val="99"/>
    <w:rsid w:val="00CE2A0F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21">
    <w:name w:val="Body Text Indent 2"/>
    <w:basedOn w:val="a"/>
    <w:link w:val="22"/>
    <w:unhideWhenUsed/>
    <w:rsid w:val="00CE2A0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22">
    <w:name w:val="Основной текст с отступом 2 Знак"/>
    <w:basedOn w:val="a0"/>
    <w:link w:val="21"/>
    <w:rsid w:val="00CE2A0F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3">
    <w:name w:val="Body Text Indent 3"/>
    <w:basedOn w:val="a"/>
    <w:link w:val="30"/>
    <w:unhideWhenUsed/>
    <w:rsid w:val="00CE2A0F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30">
    <w:name w:val="Основной текст с отступом 3 Знак"/>
    <w:basedOn w:val="a0"/>
    <w:link w:val="3"/>
    <w:rsid w:val="00CE2A0F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a9">
    <w:name w:val="Глава"/>
    <w:basedOn w:val="a"/>
    <w:rsid w:val="00CE2A0F"/>
    <w:pPr>
      <w:spacing w:before="240" w:after="0" w:line="288" w:lineRule="auto"/>
      <w:ind w:left="2268"/>
      <w:jc w:val="both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aa">
    <w:name w:val="Нормальний"/>
    <w:basedOn w:val="a"/>
    <w:rsid w:val="00CE2A0F"/>
    <w:pPr>
      <w:widowControl w:val="0"/>
      <w:snapToGrid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Обычный1"/>
    <w:rsid w:val="00CE2A0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b">
    <w:name w:val="Стиль"/>
    <w:rsid w:val="00CE2A0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вичайний1"/>
    <w:basedOn w:val="a7"/>
    <w:rsid w:val="00CE2A0F"/>
    <w:pPr>
      <w:spacing w:after="0" w:line="288" w:lineRule="auto"/>
      <w:ind w:left="0" w:firstLine="709"/>
    </w:pPr>
    <w:rPr>
      <w:sz w:val="26"/>
    </w:rPr>
  </w:style>
  <w:style w:type="paragraph" w:customStyle="1" w:styleId="ac">
    <w:name w:val="Обычный.текст абз."/>
    <w:rsid w:val="00CE2A0F"/>
    <w:pPr>
      <w:snapToGrid w:val="0"/>
      <w:spacing w:before="120"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3">
    <w:name w:val="Звичайний2"/>
    <w:basedOn w:val="a7"/>
    <w:rsid w:val="00CE2A0F"/>
    <w:pPr>
      <w:spacing w:after="0" w:line="288" w:lineRule="auto"/>
      <w:ind w:left="0" w:firstLine="709"/>
    </w:pPr>
    <w:rPr>
      <w:sz w:val="26"/>
    </w:rPr>
  </w:style>
  <w:style w:type="paragraph" w:customStyle="1" w:styleId="ad">
    <w:name w:val="Обычный.Текст абз."/>
    <w:rsid w:val="00CE2A0F"/>
    <w:pPr>
      <w:widowControl w:val="0"/>
      <w:spacing w:before="120"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2">
    <w:name w:val="Стиль1"/>
    <w:basedOn w:val="a3"/>
    <w:rsid w:val="00CE2A0F"/>
    <w:pPr>
      <w:tabs>
        <w:tab w:val="left" w:pos="567"/>
      </w:tabs>
      <w:spacing w:line="288" w:lineRule="auto"/>
      <w:ind w:firstLine="567"/>
      <w:jc w:val="both"/>
    </w:pPr>
    <w:rPr>
      <w:b w:val="0"/>
      <w:sz w:val="26"/>
      <w:szCs w:val="24"/>
      <w:lang w:val="ru-RU" w:eastAsia="ru-RU"/>
    </w:rPr>
  </w:style>
  <w:style w:type="paragraph" w:customStyle="1" w:styleId="ae">
    <w:name w:val="Знак"/>
    <w:basedOn w:val="a"/>
    <w:rsid w:val="00CE2A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E2A0F"/>
    <w:pPr>
      <w:widowControl w:val="0"/>
      <w:suppressLineNumbers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f">
    <w:name w:val="List Paragraph"/>
    <w:basedOn w:val="a"/>
    <w:uiPriority w:val="34"/>
    <w:qFormat/>
    <w:rsid w:val="00CE2A0F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f0">
    <w:name w:val="footer"/>
    <w:basedOn w:val="a"/>
    <w:link w:val="af1"/>
    <w:uiPriority w:val="99"/>
    <w:rsid w:val="00CE2A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CE2A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Title"/>
    <w:basedOn w:val="a"/>
    <w:link w:val="af3"/>
    <w:qFormat/>
    <w:rsid w:val="00CE2A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af3">
    <w:name w:val="Название Знак"/>
    <w:basedOn w:val="a0"/>
    <w:link w:val="af2"/>
    <w:rsid w:val="00CE2A0F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31">
    <w:name w:val="Body Text 3"/>
    <w:basedOn w:val="a"/>
    <w:link w:val="32"/>
    <w:unhideWhenUsed/>
    <w:rsid w:val="00CE2A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E2A0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f4">
    <w:name w:val="Table Grid"/>
    <w:basedOn w:val="a1"/>
    <w:rsid w:val="00CE2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CE2A0F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4"/>
    <w:uiPriority w:val="59"/>
    <w:rsid w:val="00B7360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DD6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D6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4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61158-66F3-4D7E-AFD6-7B5198FE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11131</Words>
  <Characters>6346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Давидова Ірина Володимирівна</dc:creator>
  <cp:lastModifiedBy>Давидова Ірина Володимирівна</cp:lastModifiedBy>
  <cp:revision>6</cp:revision>
  <cp:lastPrinted>2019-11-11T05:54:00Z</cp:lastPrinted>
  <dcterms:created xsi:type="dcterms:W3CDTF">2020-04-13T10:16:00Z</dcterms:created>
  <dcterms:modified xsi:type="dcterms:W3CDTF">2020-09-29T14:12:00Z</dcterms:modified>
</cp:coreProperties>
</file>